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static void Main()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Console.WriteLine("****** Welcome to AT&amp;T Fiber Internet Billing System ******");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Console.Write("Enter your name: 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string name = Console.ReadLine();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Console.Write("Select internet plan speed (300 / 500 / 1000 / 2000 / 5000 Mbps): 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int speed = int.Parse(Console.ReadLine());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Console.Write("Would you like to add a static IP? (Y/N): 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string addIP = Console.ReadLine().ToUpper();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double basePrice = speed switch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300 =&gt; 55.00,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500 =&gt; 65.00,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1000 =&gt; 80.00,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2000 =&gt; 110.00,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5000 =&gt; 180.00,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_ =&gt; 0.00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double staticIPCost = (addIP == "Y") ? 15.00 : 0.00;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double subtotal = basePrice + staticIPCost;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double tax = subtotal * 0.095;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double total = subtotal + tax;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Console.WriteLine("\n=========== AT&amp;T FIBER BILLING SUMMARY ===========");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Console.WriteLine($"Customer Name: {name}");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Console.WriteLine($"Plan Speed: {speed} Mbps");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Console.WriteLine($"Base Price: ${basePrice:F2}");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Console.WriteLine($"Static IP: ${staticIPCost:F2}");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Console.WriteLine("--------------------------------------------");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Console.WriteLine($"Subtotal: ${subtotal:F2}");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Console.WriteLine($"Tax (9.5%): ${tax:F2}");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Console.WriteLine("--------------------------------------------");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Console.WriteLine($"Total Due: ${total:F2}");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Console.WriteLine("==================================================");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Console.WriteLine("Thank you for choosing AT&amp;T Fiber!");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