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MonthlyExpenseTracker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Console.WriteLine("****** Welcome to Monthly Expense Tracker ******");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Console.Write("Enter your name: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name = Console.ReadLine();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totalExpenses = 0.0;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expenseCount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Dictionary&lt;string, double&gt; categoryTotals = new Dictionary&lt;string, double&gt;();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while (true)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Console.Write("\nEnter expense category (or type 'done' to stop):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string category = Console.ReadLine().Trim();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(category.Equals("done", StringComparison.OrdinalIgnoreCase))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Console.Write("Enter amount: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double amount = double.Parse(Console.ReadLine());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(amount == -1)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totalExpenses += amount;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expenseCount++;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(categoryTotals.ContainsKey(category))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categoryTotals[category] += amount;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categoryTotals.Add(category, amount);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highestCategory = "N/A";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double highestSpent = 0.0;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foreach (var entry in categoryTotals)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(entry.Value &gt; highestSpent)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highestSpent = entry.Value;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highestCategory = entry.Key;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double averageExpense = (expenseCount &gt; 0) ? totalExpenses / expenseCount : 0.0;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Console.WriteLine("\n========== MONTHLY EXPENSE SUMMARY ==========");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Console.WriteLine($"Name: {name}");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Console.WriteLine($"Total Entries: {expenseCount}");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Console.WriteLine($"Total Amount Spent: ${totalExpenses:F2}");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Console.WriteLine($"Average Expense: ${averageExpense:F2}");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Console.WriteLine($"Highest Spending Category: {highestCategory}");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Console.WriteLine("============================================");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Console.WriteLine("Thank you for using the Monthly Expense Tracker!");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