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34867D" w14:textId="77777777" w:rsidR="00596F46" w:rsidRPr="00CF28C2" w:rsidRDefault="00291C7E" w:rsidP="00F72EF3">
      <w:pPr>
        <w:pStyle w:val="Kop1"/>
        <w:rPr>
          <w:lang w:val="en-US"/>
        </w:rPr>
      </w:pPr>
      <w:proofErr w:type="spellStart"/>
      <w:r w:rsidRPr="00CF28C2">
        <w:rPr>
          <w:lang w:val="en-US"/>
        </w:rPr>
        <w:t>Kohohen’s</w:t>
      </w:r>
      <w:proofErr w:type="spellEnd"/>
      <w:r w:rsidRPr="00CF28C2">
        <w:rPr>
          <w:lang w:val="en-US"/>
        </w:rPr>
        <w:t xml:space="preserve"> SOMs</w:t>
      </w:r>
    </w:p>
    <w:p w14:paraId="151840C8" w14:textId="77777777" w:rsidR="00291C7E" w:rsidRDefault="00B929E5" w:rsidP="00B929E5">
      <w:pPr>
        <w:pStyle w:val="Geenafstand"/>
        <w:rPr>
          <w:lang w:val="en-US"/>
        </w:rPr>
      </w:pPr>
      <w:r>
        <w:rPr>
          <w:lang w:val="en-US"/>
        </w:rPr>
        <w:t xml:space="preserve">The article of R.N.G. </w:t>
      </w:r>
      <w:proofErr w:type="spellStart"/>
      <w:r>
        <w:rPr>
          <w:lang w:val="en-US"/>
        </w:rPr>
        <w:t>Naguid</w:t>
      </w:r>
      <w:proofErr w:type="spellEnd"/>
      <w:r>
        <w:rPr>
          <w:lang w:val="en-US"/>
        </w:rPr>
        <w:t xml:space="preserve"> et al. called </w:t>
      </w:r>
      <w:r>
        <w:rPr>
          <w:i/>
          <w:lang w:val="en-US"/>
        </w:rPr>
        <w:t>The detection of nodal metastasis in breast cancer using neural network techniques</w:t>
      </w:r>
      <w:r>
        <w:rPr>
          <w:lang w:val="en-US"/>
        </w:rPr>
        <w:t xml:space="preserve"> used a neural network based on </w:t>
      </w:r>
      <w:proofErr w:type="spellStart"/>
      <w:r>
        <w:rPr>
          <w:lang w:val="en-US"/>
        </w:rPr>
        <w:t>Kohohen’s</w:t>
      </w:r>
      <w:proofErr w:type="spellEnd"/>
      <w:r>
        <w:rPr>
          <w:lang w:val="en-US"/>
        </w:rPr>
        <w:t xml:space="preserve"> self-organizing maps (SOMS). </w:t>
      </w:r>
      <w:r w:rsidRPr="00B929E5">
        <w:rPr>
          <w:lang w:val="en-US"/>
        </w:rPr>
        <w:t xml:space="preserve">The architecture of </w:t>
      </w:r>
      <w:proofErr w:type="spellStart"/>
      <w:r w:rsidRPr="00B929E5">
        <w:rPr>
          <w:lang w:val="en-US"/>
        </w:rPr>
        <w:t>thenetwork</w:t>
      </w:r>
      <w:proofErr w:type="spellEnd"/>
      <w:r w:rsidRPr="00B929E5">
        <w:rPr>
          <w:lang w:val="en-US"/>
        </w:rPr>
        <w:t xml:space="preserve"> consisted of a two-dimensional </w:t>
      </w:r>
      <w:proofErr w:type="spellStart"/>
      <w:r w:rsidRPr="00B929E5">
        <w:rPr>
          <w:lang w:val="en-US"/>
        </w:rPr>
        <w:t>Kohonen</w:t>
      </w:r>
      <w:proofErr w:type="spellEnd"/>
      <w:r w:rsidRPr="00B929E5">
        <w:rPr>
          <w:lang w:val="en-US"/>
        </w:rPr>
        <w:t xml:space="preserve"> layer acting as a 6 </w:t>
      </w:r>
      <w:r>
        <w:rPr>
          <w:rFonts w:ascii="MTSY" w:hAnsi="MTSY" w:cs="MTSY"/>
          <w:lang w:val="en-US"/>
        </w:rPr>
        <w:t>x</w:t>
      </w:r>
      <w:r w:rsidRPr="00B929E5">
        <w:rPr>
          <w:rFonts w:ascii="MTSY" w:hAnsi="MTSY" w:cs="MTSY"/>
          <w:lang w:val="en-US"/>
        </w:rPr>
        <w:t xml:space="preserve"> </w:t>
      </w:r>
      <w:r w:rsidRPr="00B929E5">
        <w:rPr>
          <w:lang w:val="en-US"/>
        </w:rPr>
        <w:t>6 SOM followed</w:t>
      </w:r>
      <w:r>
        <w:rPr>
          <w:lang w:val="en-US"/>
        </w:rPr>
        <w:t xml:space="preserve"> </w:t>
      </w:r>
      <w:r w:rsidRPr="00B929E5">
        <w:rPr>
          <w:lang w:val="en-US"/>
        </w:rPr>
        <w:t>by a back-propagation unit consisting of one hidden layer and one output neuron. The</w:t>
      </w:r>
      <w:r>
        <w:rPr>
          <w:lang w:val="en-US"/>
        </w:rPr>
        <w:t xml:space="preserve"> </w:t>
      </w:r>
      <w:r w:rsidRPr="00B929E5">
        <w:rPr>
          <w:lang w:val="en-US"/>
        </w:rPr>
        <w:t>hidden layer consists of two neurons which, together with the output neuron, employ</w:t>
      </w:r>
      <w:r>
        <w:rPr>
          <w:lang w:val="en-US"/>
        </w:rPr>
        <w:t xml:space="preserve"> </w:t>
      </w:r>
      <w:r w:rsidRPr="00B929E5">
        <w:rPr>
          <w:lang w:val="en-US"/>
        </w:rPr>
        <w:t>either a delta learning rule and a sigmoid transfer function, or an extended delta-</w:t>
      </w:r>
      <w:proofErr w:type="spellStart"/>
      <w:r w:rsidRPr="00B929E5">
        <w:rPr>
          <w:lang w:val="en-US"/>
        </w:rPr>
        <w:t>bardelta</w:t>
      </w:r>
      <w:proofErr w:type="spellEnd"/>
      <w:r>
        <w:rPr>
          <w:lang w:val="en-US"/>
        </w:rPr>
        <w:t xml:space="preserve"> </w:t>
      </w:r>
      <w:r w:rsidRPr="00B929E5">
        <w:rPr>
          <w:lang w:val="en-US"/>
        </w:rPr>
        <w:t>learning rule and a</w:t>
      </w:r>
      <w:r w:rsidR="00CF28C2">
        <w:rPr>
          <w:lang w:val="en-US"/>
        </w:rPr>
        <w:t xml:space="preserve"> </w:t>
      </w:r>
      <w:r w:rsidRPr="00B929E5">
        <w:rPr>
          <w:lang w:val="en-US"/>
        </w:rPr>
        <w:t>hyperbolic tangent transfer function, depending upon the marker</w:t>
      </w:r>
      <w:r w:rsidR="00CF28C2">
        <w:rPr>
          <w:lang w:val="en-US"/>
        </w:rPr>
        <w:t xml:space="preserve"> </w:t>
      </w:r>
      <w:r w:rsidRPr="00CF28C2">
        <w:rPr>
          <w:lang w:val="en-US"/>
        </w:rPr>
        <w:t>group under analysis.</w:t>
      </w:r>
    </w:p>
    <w:p w14:paraId="5E79E430" w14:textId="77777777" w:rsidR="00CF28C2" w:rsidRDefault="00CF28C2" w:rsidP="00CF28C2">
      <w:pPr>
        <w:pStyle w:val="Normaalweb"/>
      </w:pPr>
      <w:r>
        <w:rPr>
          <w:lang w:val="en-US"/>
        </w:rPr>
        <w:t>Wikipedia:</w:t>
      </w:r>
      <w:r>
        <w:rPr>
          <w:lang w:val="en-US"/>
        </w:rPr>
        <w:br/>
      </w:r>
      <w:r w:rsidRPr="00CF28C2">
        <w:rPr>
          <w:lang w:val="en-US"/>
        </w:rPr>
        <w:t xml:space="preserve">A </w:t>
      </w:r>
      <w:r w:rsidRPr="00CF28C2">
        <w:rPr>
          <w:b/>
          <w:bCs/>
          <w:lang w:val="en-US"/>
        </w:rPr>
        <w:t>self-organizing map</w:t>
      </w:r>
      <w:r w:rsidRPr="00CF28C2">
        <w:rPr>
          <w:lang w:val="en-US"/>
        </w:rPr>
        <w:t xml:space="preserve"> (</w:t>
      </w:r>
      <w:r w:rsidRPr="00CF28C2">
        <w:rPr>
          <w:b/>
          <w:bCs/>
          <w:lang w:val="en-US"/>
        </w:rPr>
        <w:t>SOM</w:t>
      </w:r>
      <w:r w:rsidRPr="00CF28C2">
        <w:rPr>
          <w:lang w:val="en-US"/>
        </w:rPr>
        <w:t xml:space="preserve">) or </w:t>
      </w:r>
      <w:r w:rsidRPr="00CF28C2">
        <w:rPr>
          <w:b/>
          <w:bCs/>
          <w:lang w:val="en-US"/>
        </w:rPr>
        <w:t>self-organizing feature map</w:t>
      </w:r>
      <w:r w:rsidRPr="00CF28C2">
        <w:rPr>
          <w:lang w:val="en-US"/>
        </w:rPr>
        <w:t xml:space="preserve"> (</w:t>
      </w:r>
      <w:r w:rsidRPr="00CF28C2">
        <w:rPr>
          <w:b/>
          <w:bCs/>
          <w:lang w:val="en-US"/>
        </w:rPr>
        <w:t>SOFM</w:t>
      </w:r>
      <w:r w:rsidRPr="00CF28C2">
        <w:rPr>
          <w:lang w:val="en-US"/>
        </w:rPr>
        <w:t xml:space="preserve">) is a type of </w:t>
      </w:r>
      <w:hyperlink r:id="rId5" w:tooltip="Artificial neural network" w:history="1">
        <w:r w:rsidRPr="00CF28C2">
          <w:rPr>
            <w:color w:val="0000FF"/>
            <w:u w:val="single"/>
            <w:lang w:val="en-US"/>
          </w:rPr>
          <w:t>artificial neural network</w:t>
        </w:r>
      </w:hyperlink>
      <w:r w:rsidRPr="00CF28C2">
        <w:rPr>
          <w:lang w:val="en-US"/>
        </w:rPr>
        <w:t xml:space="preserve"> (ANN) that is trained using </w:t>
      </w:r>
      <w:hyperlink r:id="rId6" w:tooltip="Unsupervised learning" w:history="1">
        <w:r w:rsidRPr="00CF28C2">
          <w:rPr>
            <w:color w:val="0000FF"/>
            <w:u w:val="single"/>
            <w:lang w:val="en-US"/>
          </w:rPr>
          <w:t>unsupervised learning</w:t>
        </w:r>
      </w:hyperlink>
      <w:r w:rsidRPr="00CF28C2">
        <w:rPr>
          <w:lang w:val="en-US"/>
        </w:rPr>
        <w:t xml:space="preserve"> to produce a low-dimensional (typically two-dimensional), discretized representation of the input space of the training samples, called a </w:t>
      </w:r>
      <w:r w:rsidRPr="00CF28C2">
        <w:rPr>
          <w:b/>
          <w:bCs/>
          <w:lang w:val="en-US"/>
        </w:rPr>
        <w:t>map</w:t>
      </w:r>
      <w:r w:rsidRPr="00CF28C2">
        <w:rPr>
          <w:lang w:val="en-US"/>
        </w:rPr>
        <w:t xml:space="preserve">, and is therefore a method to do </w:t>
      </w:r>
      <w:hyperlink r:id="rId7" w:tooltip="Dimensionality reduction" w:history="1">
        <w:r w:rsidRPr="00CF28C2">
          <w:rPr>
            <w:color w:val="0000FF"/>
            <w:u w:val="single"/>
            <w:lang w:val="en-US"/>
          </w:rPr>
          <w:t>dimensionality reduction</w:t>
        </w:r>
      </w:hyperlink>
      <w:r w:rsidRPr="00CF28C2">
        <w:rPr>
          <w:lang w:val="en-US"/>
        </w:rPr>
        <w:t xml:space="preserve">. Self-organizing maps differ from other artificial neural networks as they apply </w:t>
      </w:r>
      <w:hyperlink r:id="rId8" w:tooltip="Competitive learning" w:history="1">
        <w:r w:rsidRPr="00CF28C2">
          <w:rPr>
            <w:color w:val="0000FF"/>
            <w:u w:val="single"/>
            <w:lang w:val="en-US"/>
          </w:rPr>
          <w:t>competitive learning</w:t>
        </w:r>
      </w:hyperlink>
      <w:r w:rsidRPr="00CF28C2">
        <w:rPr>
          <w:lang w:val="en-US"/>
        </w:rPr>
        <w:t xml:space="preserve"> as opposed to error-correction learning (such as </w:t>
      </w:r>
      <w:hyperlink r:id="rId9" w:tooltip="Backpropagation" w:history="1">
        <w:r w:rsidRPr="00CF28C2">
          <w:rPr>
            <w:color w:val="0000FF"/>
            <w:u w:val="single"/>
            <w:lang w:val="en-US"/>
          </w:rPr>
          <w:t>backpropagation</w:t>
        </w:r>
      </w:hyperlink>
      <w:r w:rsidRPr="00CF28C2">
        <w:rPr>
          <w:lang w:val="en-US"/>
        </w:rPr>
        <w:t xml:space="preserve"> with </w:t>
      </w:r>
      <w:hyperlink r:id="rId10" w:tooltip="Gradient descent" w:history="1">
        <w:r w:rsidRPr="00CF28C2">
          <w:rPr>
            <w:color w:val="0000FF"/>
            <w:u w:val="single"/>
            <w:lang w:val="en-US"/>
          </w:rPr>
          <w:t>gradient descent</w:t>
        </w:r>
      </w:hyperlink>
      <w:r w:rsidRPr="00CF28C2">
        <w:rPr>
          <w:lang w:val="en-US"/>
        </w:rPr>
        <w:t xml:space="preserve">), and in the sense that they use a neighborhood function to preserve the </w:t>
      </w:r>
      <w:hyperlink r:id="rId11" w:tooltip="Topology" w:history="1">
        <w:r w:rsidRPr="00CF28C2">
          <w:rPr>
            <w:color w:val="0000FF"/>
            <w:u w:val="single"/>
            <w:lang w:val="en-US"/>
          </w:rPr>
          <w:t>topological</w:t>
        </w:r>
      </w:hyperlink>
      <w:r w:rsidRPr="00CF28C2">
        <w:rPr>
          <w:lang w:val="en-US"/>
        </w:rPr>
        <w:t xml:space="preserve"> properties of the input space. </w:t>
      </w:r>
      <w:r>
        <w:rPr>
          <w:lang w:val="en-US"/>
        </w:rPr>
        <w:br/>
      </w:r>
      <w:r w:rsidRPr="00CF28C2">
        <w:rPr>
          <w:lang w:val="en-US"/>
        </w:rPr>
        <w:t xml:space="preserve">This makes SOMs useful for </w:t>
      </w:r>
      <w:hyperlink r:id="rId12" w:tooltip="Scientific visualization" w:history="1">
        <w:r w:rsidRPr="00CF28C2">
          <w:rPr>
            <w:color w:val="0000FF"/>
            <w:u w:val="single"/>
            <w:lang w:val="en-US"/>
          </w:rPr>
          <w:t>visualization</w:t>
        </w:r>
      </w:hyperlink>
      <w:r w:rsidRPr="00CF28C2">
        <w:rPr>
          <w:lang w:val="en-US"/>
        </w:rPr>
        <w:t xml:space="preserve"> by creating low-dimensional views of high-dimensional data, akin to </w:t>
      </w:r>
      <w:hyperlink r:id="rId13" w:tooltip="Multidimensional scaling" w:history="1">
        <w:r w:rsidRPr="00CF28C2">
          <w:rPr>
            <w:color w:val="0000FF"/>
            <w:u w:val="single"/>
            <w:lang w:val="en-US"/>
          </w:rPr>
          <w:t>multidimensional scaling</w:t>
        </w:r>
      </w:hyperlink>
      <w:r w:rsidRPr="00CF28C2">
        <w:rPr>
          <w:lang w:val="en-US"/>
        </w:rPr>
        <w:t xml:space="preserve">. The artificial neural network introduced by the </w:t>
      </w:r>
      <w:hyperlink r:id="rId14" w:tooltip="Finland" w:history="1">
        <w:r w:rsidRPr="00CF28C2">
          <w:rPr>
            <w:color w:val="0000FF"/>
            <w:u w:val="single"/>
            <w:lang w:val="en-US"/>
          </w:rPr>
          <w:t>Finnish</w:t>
        </w:r>
      </w:hyperlink>
      <w:r w:rsidRPr="00CF28C2">
        <w:rPr>
          <w:lang w:val="en-US"/>
        </w:rPr>
        <w:t xml:space="preserve"> professor </w:t>
      </w:r>
      <w:hyperlink r:id="rId15" w:tooltip="Teuvo Kohonen" w:history="1">
        <w:proofErr w:type="spellStart"/>
        <w:r w:rsidRPr="00CF28C2">
          <w:rPr>
            <w:color w:val="0000FF"/>
            <w:u w:val="single"/>
            <w:lang w:val="en-US"/>
          </w:rPr>
          <w:t>Teuvo</w:t>
        </w:r>
        <w:proofErr w:type="spellEnd"/>
        <w:r w:rsidRPr="00CF28C2">
          <w:rPr>
            <w:color w:val="0000FF"/>
            <w:u w:val="single"/>
            <w:lang w:val="en-US"/>
          </w:rPr>
          <w:t xml:space="preserve"> </w:t>
        </w:r>
        <w:proofErr w:type="spellStart"/>
        <w:r w:rsidRPr="00CF28C2">
          <w:rPr>
            <w:color w:val="0000FF"/>
            <w:u w:val="single"/>
            <w:lang w:val="en-US"/>
          </w:rPr>
          <w:t>Kohonen</w:t>
        </w:r>
        <w:proofErr w:type="spellEnd"/>
      </w:hyperlink>
      <w:r w:rsidRPr="00CF28C2">
        <w:rPr>
          <w:lang w:val="en-US"/>
        </w:rPr>
        <w:t xml:space="preserve"> in the 1980s is sometimes called a </w:t>
      </w:r>
      <w:proofErr w:type="spellStart"/>
      <w:r w:rsidRPr="00CF28C2">
        <w:rPr>
          <w:b/>
          <w:bCs/>
          <w:lang w:val="en-US"/>
        </w:rPr>
        <w:t>Kohonen</w:t>
      </w:r>
      <w:proofErr w:type="spellEnd"/>
      <w:r w:rsidRPr="00CF28C2">
        <w:rPr>
          <w:b/>
          <w:bCs/>
          <w:lang w:val="en-US"/>
        </w:rPr>
        <w:t xml:space="preserve"> map</w:t>
      </w:r>
      <w:r w:rsidRPr="00CF28C2">
        <w:rPr>
          <w:lang w:val="en-US"/>
        </w:rPr>
        <w:t xml:space="preserve"> or </w:t>
      </w:r>
      <w:r w:rsidRPr="00CF28C2">
        <w:rPr>
          <w:b/>
          <w:bCs/>
          <w:lang w:val="en-US"/>
        </w:rPr>
        <w:t>network</w:t>
      </w:r>
      <w:r w:rsidRPr="00CF28C2">
        <w:rPr>
          <w:lang w:val="en-US"/>
        </w:rPr>
        <w:t>.</w:t>
      </w:r>
      <w:hyperlink r:id="rId16" w:anchor="cite_note-KohonenMap-1" w:history="1">
        <w:r w:rsidRPr="00CF28C2">
          <w:rPr>
            <w:color w:val="0000FF"/>
            <w:u w:val="single"/>
            <w:vertAlign w:val="superscript"/>
            <w:lang w:val="en-US"/>
          </w:rPr>
          <w:t>[1]</w:t>
        </w:r>
      </w:hyperlink>
      <w:hyperlink r:id="rId17" w:anchor="cite_note-2" w:history="1">
        <w:r w:rsidRPr="00CF28C2">
          <w:rPr>
            <w:color w:val="0000FF"/>
            <w:u w:val="single"/>
            <w:vertAlign w:val="superscript"/>
            <w:lang w:val="en-US"/>
          </w:rPr>
          <w:t>[2]</w:t>
        </w:r>
      </w:hyperlink>
      <w:r w:rsidRPr="00CF28C2">
        <w:rPr>
          <w:lang w:val="en-US"/>
        </w:rPr>
        <w:t xml:space="preserve"> The </w:t>
      </w:r>
      <w:proofErr w:type="spellStart"/>
      <w:r w:rsidRPr="00CF28C2">
        <w:rPr>
          <w:lang w:val="en-US"/>
        </w:rPr>
        <w:t>Kohonen</w:t>
      </w:r>
      <w:proofErr w:type="spellEnd"/>
      <w:r w:rsidRPr="00CF28C2">
        <w:rPr>
          <w:lang w:val="en-US"/>
        </w:rPr>
        <w:t xml:space="preserve"> net is a computationally convenient abstraction building on biological models of neural systems from the 1970s</w:t>
      </w:r>
      <w:hyperlink r:id="rId18" w:anchor="cite_note-3" w:history="1">
        <w:r w:rsidRPr="00CF28C2">
          <w:rPr>
            <w:color w:val="0000FF"/>
            <w:u w:val="single"/>
            <w:vertAlign w:val="superscript"/>
            <w:lang w:val="en-US"/>
          </w:rPr>
          <w:t>[3]</w:t>
        </w:r>
      </w:hyperlink>
      <w:r w:rsidRPr="00CF28C2">
        <w:rPr>
          <w:lang w:val="en-US"/>
        </w:rPr>
        <w:t xml:space="preserve"> and </w:t>
      </w:r>
      <w:hyperlink r:id="rId19" w:tooltip="Morphogenesis" w:history="1">
        <w:r w:rsidRPr="00CF28C2">
          <w:rPr>
            <w:color w:val="0000FF"/>
            <w:u w:val="single"/>
            <w:lang w:val="en-US"/>
          </w:rPr>
          <w:t>morphogenesis</w:t>
        </w:r>
      </w:hyperlink>
      <w:r w:rsidRPr="00CF28C2">
        <w:rPr>
          <w:lang w:val="en-US"/>
        </w:rPr>
        <w:t xml:space="preserve"> models dating back to </w:t>
      </w:r>
      <w:hyperlink r:id="rId20" w:tooltip="Alan Turing" w:history="1">
        <w:r w:rsidRPr="00CF28C2">
          <w:rPr>
            <w:color w:val="0000FF"/>
            <w:u w:val="single"/>
            <w:lang w:val="en-US"/>
          </w:rPr>
          <w:t>Alan Turing</w:t>
        </w:r>
      </w:hyperlink>
      <w:r w:rsidRPr="00CF28C2">
        <w:rPr>
          <w:lang w:val="en-US"/>
        </w:rPr>
        <w:t xml:space="preserve"> in the 1950s.</w:t>
      </w:r>
      <w:hyperlink r:id="rId21" w:anchor="cite_note-4" w:history="1">
        <w:r w:rsidRPr="00CF28C2">
          <w:rPr>
            <w:color w:val="0000FF"/>
            <w:u w:val="single"/>
            <w:vertAlign w:val="superscript"/>
          </w:rPr>
          <w:t>[4]</w:t>
        </w:r>
      </w:hyperlink>
      <w:r w:rsidRPr="00CF28C2">
        <w:t xml:space="preserve"> </w:t>
      </w:r>
    </w:p>
    <w:p w14:paraId="0533F3BC" w14:textId="77777777" w:rsidR="00F72EF3" w:rsidRDefault="00F72EF3" w:rsidP="00F72EF3">
      <w:pPr>
        <w:pStyle w:val="graf"/>
      </w:pPr>
      <w:r>
        <w:rPr>
          <w:rStyle w:val="Zwaar"/>
        </w:rPr>
        <w:t xml:space="preserve">The </w:t>
      </w:r>
      <w:proofErr w:type="spellStart"/>
      <w:r>
        <w:rPr>
          <w:rStyle w:val="Zwaar"/>
        </w:rPr>
        <w:t>Algorithm</w:t>
      </w:r>
      <w:proofErr w:type="spellEnd"/>
      <w:r>
        <w:rPr>
          <w:rStyle w:val="Zwaar"/>
        </w:rPr>
        <w:t>:</w:t>
      </w:r>
    </w:p>
    <w:p w14:paraId="351A3529" w14:textId="77777777" w:rsidR="00F72EF3" w:rsidRPr="00F72EF3" w:rsidRDefault="00F72EF3" w:rsidP="00F72EF3">
      <w:pPr>
        <w:pStyle w:val="graf"/>
        <w:numPr>
          <w:ilvl w:val="0"/>
          <w:numId w:val="2"/>
        </w:numPr>
        <w:rPr>
          <w:lang w:val="en-US"/>
        </w:rPr>
      </w:pPr>
      <w:r w:rsidRPr="00F72EF3">
        <w:rPr>
          <w:lang w:val="en-US"/>
        </w:rPr>
        <w:t>Each node’s weights are initialized.</w:t>
      </w:r>
    </w:p>
    <w:p w14:paraId="497632C5" w14:textId="77777777" w:rsidR="00F72EF3" w:rsidRPr="00F72EF3" w:rsidRDefault="00F72EF3" w:rsidP="00F72EF3">
      <w:pPr>
        <w:pStyle w:val="graf"/>
        <w:numPr>
          <w:ilvl w:val="0"/>
          <w:numId w:val="2"/>
        </w:numPr>
        <w:rPr>
          <w:lang w:val="en-US"/>
        </w:rPr>
      </w:pPr>
      <w:r w:rsidRPr="00F72EF3">
        <w:rPr>
          <w:lang w:val="en-US"/>
        </w:rPr>
        <w:t>A vector is chosen at random from the set of training data.</w:t>
      </w:r>
    </w:p>
    <w:p w14:paraId="56869757" w14:textId="77777777" w:rsidR="00F72EF3" w:rsidRPr="00F72EF3" w:rsidRDefault="00F72EF3" w:rsidP="00F72EF3">
      <w:pPr>
        <w:pStyle w:val="graf"/>
        <w:numPr>
          <w:ilvl w:val="0"/>
          <w:numId w:val="2"/>
        </w:numPr>
        <w:rPr>
          <w:lang w:val="en-US"/>
        </w:rPr>
      </w:pPr>
      <w:r w:rsidRPr="00F72EF3">
        <w:rPr>
          <w:lang w:val="en-US"/>
        </w:rPr>
        <w:t xml:space="preserve">Every node is examined to calculate which one’s weights are most like the input vector. The winning node is commonly known as the </w:t>
      </w:r>
      <w:r w:rsidRPr="00F72EF3">
        <w:rPr>
          <w:rStyle w:val="Zwaar"/>
          <w:lang w:val="en-US"/>
        </w:rPr>
        <w:t>Best Matching Unit</w:t>
      </w:r>
      <w:r w:rsidRPr="00F72EF3">
        <w:rPr>
          <w:lang w:val="en-US"/>
        </w:rPr>
        <w:t xml:space="preserve"> (BMU).</w:t>
      </w:r>
    </w:p>
    <w:p w14:paraId="0468D467" w14:textId="77777777" w:rsidR="00F72EF3" w:rsidRPr="00F72EF3" w:rsidRDefault="00F72EF3" w:rsidP="00F72EF3">
      <w:pPr>
        <w:pStyle w:val="graf"/>
        <w:numPr>
          <w:ilvl w:val="0"/>
          <w:numId w:val="2"/>
        </w:numPr>
        <w:rPr>
          <w:lang w:val="en-US"/>
        </w:rPr>
      </w:pPr>
      <w:r w:rsidRPr="00F72EF3">
        <w:rPr>
          <w:lang w:val="en-US"/>
        </w:rPr>
        <w:t xml:space="preserve">Then the </w:t>
      </w:r>
      <w:proofErr w:type="spellStart"/>
      <w:r w:rsidRPr="00F72EF3">
        <w:rPr>
          <w:lang w:val="en-US"/>
        </w:rPr>
        <w:t>neighbourhood</w:t>
      </w:r>
      <w:proofErr w:type="spellEnd"/>
      <w:r w:rsidRPr="00F72EF3">
        <w:rPr>
          <w:lang w:val="en-US"/>
        </w:rPr>
        <w:t xml:space="preserve"> of the BMU is calculated. The amount of neighbors decreases over time.</w:t>
      </w:r>
    </w:p>
    <w:p w14:paraId="44A92732" w14:textId="77777777" w:rsidR="00F72EF3" w:rsidRPr="00F72EF3" w:rsidRDefault="00F72EF3" w:rsidP="00F72EF3">
      <w:pPr>
        <w:pStyle w:val="graf"/>
        <w:numPr>
          <w:ilvl w:val="0"/>
          <w:numId w:val="2"/>
        </w:numPr>
        <w:rPr>
          <w:lang w:val="en-US"/>
        </w:rPr>
      </w:pPr>
      <w:r w:rsidRPr="00F72EF3">
        <w:rPr>
          <w:lang w:val="en-US"/>
        </w:rPr>
        <w:t xml:space="preserve">The winning weight is rewarded with becoming more like the sample vector. The </w:t>
      </w:r>
      <w:proofErr w:type="spellStart"/>
      <w:r w:rsidRPr="00F72EF3">
        <w:rPr>
          <w:lang w:val="en-US"/>
        </w:rPr>
        <w:t>nighbors</w:t>
      </w:r>
      <w:proofErr w:type="spellEnd"/>
      <w:r w:rsidRPr="00F72EF3">
        <w:rPr>
          <w:lang w:val="en-US"/>
        </w:rPr>
        <w:t xml:space="preserve"> also become more like the sample vector. The closer a node is to the BMU, the more its weights get altered and the farther away the neighbor is from the BMU, the less it learns.</w:t>
      </w:r>
    </w:p>
    <w:p w14:paraId="28517059" w14:textId="77777777" w:rsidR="00F72EF3" w:rsidRPr="00F72EF3" w:rsidRDefault="00F72EF3" w:rsidP="00F72EF3">
      <w:pPr>
        <w:pStyle w:val="graf"/>
        <w:numPr>
          <w:ilvl w:val="0"/>
          <w:numId w:val="2"/>
        </w:numPr>
        <w:rPr>
          <w:lang w:val="en-US"/>
        </w:rPr>
      </w:pPr>
      <w:r w:rsidRPr="00F72EF3">
        <w:rPr>
          <w:lang w:val="en-US"/>
        </w:rPr>
        <w:t>Repeat step 2 for N iterations.</w:t>
      </w:r>
    </w:p>
    <w:p w14:paraId="574FCF3C" w14:textId="77777777" w:rsidR="00F72EF3" w:rsidRPr="00F72EF3" w:rsidRDefault="00F72EF3" w:rsidP="00F72EF3">
      <w:pPr>
        <w:pStyle w:val="graf"/>
        <w:rPr>
          <w:lang w:val="en-US"/>
        </w:rPr>
      </w:pPr>
      <w:r w:rsidRPr="00F72EF3">
        <w:rPr>
          <w:rStyle w:val="Zwaar"/>
          <w:lang w:val="en-US"/>
        </w:rPr>
        <w:t>Best Matching Unit</w:t>
      </w:r>
      <w:r w:rsidRPr="00F72EF3">
        <w:rPr>
          <w:lang w:val="en-US"/>
        </w:rPr>
        <w:t xml:space="preserve"> is a technique which calculates the distance from each weight to the sample vector, by running through all weight vectors. The weight with the shortest distance is the winner. There are numerous ways to determine the distance, however, the most commonly used method is the </w:t>
      </w:r>
      <w:hyperlink r:id="rId22" w:tgtFrame="_blank" w:history="1">
        <w:r w:rsidRPr="00F72EF3">
          <w:rPr>
            <w:rStyle w:val="Nadruk"/>
            <w:color w:val="0000FF"/>
            <w:u w:val="single"/>
            <w:lang w:val="en-US"/>
          </w:rPr>
          <w:t>Euclidean Distance,</w:t>
        </w:r>
      </w:hyperlink>
      <w:r w:rsidRPr="00F72EF3">
        <w:rPr>
          <w:rStyle w:val="Nadruk"/>
          <w:lang w:val="en-US"/>
        </w:rPr>
        <w:t xml:space="preserve"> and that’s what is used in the following implementation.</w:t>
      </w:r>
    </w:p>
    <w:p w14:paraId="2BCE26E3" w14:textId="77777777" w:rsidR="00F72EF3" w:rsidRPr="00F72EF3" w:rsidRDefault="00F72EF3" w:rsidP="00F72EF3">
      <w:pPr>
        <w:pStyle w:val="graf"/>
        <w:rPr>
          <w:lang w:val="en-US"/>
        </w:rPr>
      </w:pPr>
      <w:r w:rsidRPr="00F72EF3">
        <w:rPr>
          <w:rStyle w:val="Zwaar"/>
          <w:lang w:val="en-US"/>
        </w:rPr>
        <w:t>Implementation:</w:t>
      </w:r>
    </w:p>
    <w:p w14:paraId="1EB69022" w14:textId="77777777" w:rsidR="00F72EF3" w:rsidRPr="00F72EF3" w:rsidRDefault="00F72EF3" w:rsidP="00F72EF3">
      <w:pPr>
        <w:pStyle w:val="graf"/>
        <w:rPr>
          <w:lang w:val="en-US"/>
        </w:rPr>
      </w:pPr>
      <w:r w:rsidRPr="00F72EF3">
        <w:rPr>
          <w:lang w:val="en-US"/>
        </w:rPr>
        <w:t>Coming to implementation part, there are various Python libraries (</w:t>
      </w:r>
      <w:proofErr w:type="spellStart"/>
      <w:r w:rsidRPr="00F72EF3">
        <w:rPr>
          <w:lang w:val="en-US"/>
        </w:rPr>
        <w:t>minisom</w:t>
      </w:r>
      <w:proofErr w:type="spellEnd"/>
      <w:r w:rsidRPr="00F72EF3">
        <w:rPr>
          <w:lang w:val="en-US"/>
        </w:rPr>
        <w:t xml:space="preserve">, </w:t>
      </w:r>
      <w:proofErr w:type="spellStart"/>
      <w:r w:rsidRPr="00F72EF3">
        <w:rPr>
          <w:lang w:val="en-US"/>
        </w:rPr>
        <w:t>sompy</w:t>
      </w:r>
      <w:proofErr w:type="spellEnd"/>
      <w:r w:rsidRPr="00F72EF3">
        <w:rPr>
          <w:lang w:val="en-US"/>
        </w:rPr>
        <w:t>) out there which you could directly use to implement SOM. You could also write your own implementation of it.</w:t>
      </w:r>
    </w:p>
    <w:p w14:paraId="5CC42EA2" w14:textId="77777777" w:rsidR="00CF28C2" w:rsidRDefault="00F72415" w:rsidP="00F72EF3">
      <w:pPr>
        <w:pStyle w:val="Kop1"/>
        <w:rPr>
          <w:lang w:val="en-US"/>
        </w:rPr>
      </w:pPr>
      <w:proofErr w:type="spellStart"/>
      <w:r>
        <w:rPr>
          <w:lang w:val="en-US"/>
        </w:rPr>
        <w:lastRenderedPageBreak/>
        <w:t>Spatio</w:t>
      </w:r>
      <w:proofErr w:type="spellEnd"/>
      <w:r>
        <w:rPr>
          <w:lang w:val="en-US"/>
        </w:rPr>
        <w:t>-Net Architectures</w:t>
      </w:r>
    </w:p>
    <w:p w14:paraId="6D3DE539" w14:textId="77777777" w:rsidR="00BF14FE" w:rsidRPr="00BF14FE" w:rsidRDefault="00BF14FE" w:rsidP="00BF14FE">
      <w:pPr>
        <w:pStyle w:val="Geenafstand"/>
        <w:rPr>
          <w:lang w:val="en-US"/>
        </w:rPr>
      </w:pPr>
      <w:r>
        <w:rPr>
          <w:lang w:val="en-US"/>
        </w:rPr>
        <w:t xml:space="preserve">An article of Bin Kong et al. titled </w:t>
      </w:r>
      <w:r>
        <w:rPr>
          <w:i/>
          <w:lang w:val="en-US"/>
        </w:rPr>
        <w:t>Cancer Metastasis Detection via Spatially structured Deep Network</w:t>
      </w:r>
      <w:r>
        <w:rPr>
          <w:lang w:val="en-US"/>
        </w:rPr>
        <w:t xml:space="preserve"> used a </w:t>
      </w:r>
      <w:proofErr w:type="spellStart"/>
      <w:r>
        <w:rPr>
          <w:lang w:val="en-US"/>
        </w:rPr>
        <w:t>Spatio</w:t>
      </w:r>
      <w:proofErr w:type="spellEnd"/>
      <w:r>
        <w:rPr>
          <w:lang w:val="en-US"/>
        </w:rPr>
        <w:t>-Net to tackle the metastasis detection problem in Whole Slide Images</w:t>
      </w:r>
    </w:p>
    <w:p w14:paraId="7A8FBCE1" w14:textId="77777777" w:rsidR="00F72415" w:rsidRDefault="00F72415" w:rsidP="00F72415">
      <w:pPr>
        <w:pStyle w:val="Geenafstand"/>
        <w:rPr>
          <w:b/>
          <w:lang w:val="en-US"/>
        </w:rPr>
      </w:pPr>
    </w:p>
    <w:p w14:paraId="774E09A2" w14:textId="77777777" w:rsidR="00F72415" w:rsidRDefault="00F72415" w:rsidP="00F72415">
      <w:pPr>
        <w:pStyle w:val="Geenafstand"/>
        <w:rPr>
          <w:b/>
          <w:lang w:val="en-US"/>
        </w:rPr>
      </w:pPr>
      <w:r>
        <w:rPr>
          <w:noProof/>
        </w:rPr>
        <w:drawing>
          <wp:inline distT="0" distB="0" distL="0" distR="0" wp14:anchorId="7BA0F71F" wp14:editId="69355E84">
            <wp:extent cx="5029200" cy="2723546"/>
            <wp:effectExtent l="0" t="0" r="0" b="63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43838" cy="2731473"/>
                    </a:xfrm>
                    <a:prstGeom prst="rect">
                      <a:avLst/>
                    </a:prstGeom>
                  </pic:spPr>
                </pic:pic>
              </a:graphicData>
            </a:graphic>
          </wp:inline>
        </w:drawing>
      </w:r>
    </w:p>
    <w:p w14:paraId="07D47C79" w14:textId="77777777" w:rsidR="00BF14FE" w:rsidRPr="00BF14FE" w:rsidRDefault="00BF14FE" w:rsidP="00BF14FE">
      <w:pPr>
        <w:autoSpaceDE w:val="0"/>
        <w:autoSpaceDN w:val="0"/>
        <w:adjustRightInd w:val="0"/>
        <w:spacing w:after="0" w:line="240" w:lineRule="auto"/>
        <w:rPr>
          <w:rFonts w:ascii="MdrhrnCMR10" w:hAnsi="MdrhrnCMR10" w:cs="MdrhrnCMR10"/>
          <w:color w:val="000000"/>
          <w:sz w:val="20"/>
          <w:szCs w:val="20"/>
          <w:lang w:val="en-US"/>
        </w:rPr>
      </w:pPr>
      <w:r w:rsidRPr="00BF14FE">
        <w:rPr>
          <w:rFonts w:ascii="MdrhrnCMR10" w:hAnsi="MdrhrnCMR10" w:cs="MdrhrnCMR10"/>
          <w:color w:val="000000"/>
          <w:sz w:val="20"/>
          <w:szCs w:val="20"/>
          <w:lang w:val="en-US"/>
        </w:rPr>
        <w:t xml:space="preserve">The </w:t>
      </w:r>
      <w:proofErr w:type="spellStart"/>
      <w:r w:rsidRPr="00BF14FE">
        <w:rPr>
          <w:rFonts w:ascii="MdrhrnCMR10" w:hAnsi="MdrhrnCMR10" w:cs="MdrhrnCMR10"/>
          <w:color w:val="000000"/>
          <w:sz w:val="20"/>
          <w:szCs w:val="20"/>
          <w:lang w:val="en-US"/>
        </w:rPr>
        <w:t>Spatio</w:t>
      </w:r>
      <w:proofErr w:type="spellEnd"/>
      <w:r w:rsidRPr="00BF14FE">
        <w:rPr>
          <w:rFonts w:ascii="MdrhrnCMR10" w:hAnsi="MdrhrnCMR10" w:cs="MdrhrnCMR10"/>
          <w:color w:val="000000"/>
          <w:sz w:val="20"/>
          <w:szCs w:val="20"/>
          <w:lang w:val="en-US"/>
        </w:rPr>
        <w:t xml:space="preserve">-Net architecture (the bottom row of Fig. </w:t>
      </w:r>
      <w:r w:rsidRPr="00BF14FE">
        <w:rPr>
          <w:rFonts w:ascii="MdrhrnCMR10" w:hAnsi="MdrhrnCMR10" w:cs="MdrhrnCMR10"/>
          <w:color w:val="0000FF"/>
          <w:sz w:val="20"/>
          <w:szCs w:val="20"/>
          <w:lang w:val="en-US"/>
        </w:rPr>
        <w:t>2</w:t>
      </w:r>
      <w:r w:rsidRPr="00BF14FE">
        <w:rPr>
          <w:rFonts w:ascii="MdrhrnCMR10" w:hAnsi="MdrhrnCMR10" w:cs="MdrhrnCMR10"/>
          <w:color w:val="000000"/>
          <w:sz w:val="20"/>
          <w:szCs w:val="20"/>
          <w:lang w:val="en-US"/>
        </w:rPr>
        <w:t>) includes two main modules:</w:t>
      </w:r>
    </w:p>
    <w:p w14:paraId="7DB7E1BB" w14:textId="77777777" w:rsidR="00BF14FE" w:rsidRPr="00BF14FE" w:rsidRDefault="00BF14FE" w:rsidP="00BF14FE">
      <w:pPr>
        <w:autoSpaceDE w:val="0"/>
        <w:autoSpaceDN w:val="0"/>
        <w:adjustRightInd w:val="0"/>
        <w:spacing w:after="0" w:line="240" w:lineRule="auto"/>
        <w:rPr>
          <w:rFonts w:ascii="MdrhrnCMR10" w:hAnsi="MdrhrnCMR10" w:cs="MdrhrnCMR10"/>
          <w:color w:val="000000"/>
          <w:sz w:val="20"/>
          <w:szCs w:val="20"/>
          <w:lang w:val="en-US"/>
        </w:rPr>
      </w:pPr>
      <w:r w:rsidRPr="00BF14FE">
        <w:rPr>
          <w:rFonts w:ascii="MdrhrnCMR10" w:hAnsi="MdrhrnCMR10" w:cs="MdrhrnCMR10"/>
          <w:color w:val="000000"/>
          <w:sz w:val="20"/>
          <w:szCs w:val="20"/>
          <w:lang w:val="en-US"/>
        </w:rPr>
        <w:t>CNN and 2D-LSTM. The CNN acts as an effective feature extractor to</w:t>
      </w:r>
    </w:p>
    <w:p w14:paraId="125BB07B" w14:textId="77777777" w:rsidR="00BF14FE" w:rsidRPr="00BF14FE" w:rsidRDefault="00BF14FE" w:rsidP="00BF14FE">
      <w:pPr>
        <w:autoSpaceDE w:val="0"/>
        <w:autoSpaceDN w:val="0"/>
        <w:adjustRightInd w:val="0"/>
        <w:spacing w:after="0" w:line="240" w:lineRule="auto"/>
        <w:rPr>
          <w:rFonts w:ascii="MdrhrnCMR10" w:hAnsi="MdrhrnCMR10" w:cs="MdrhrnCMR10"/>
          <w:color w:val="000000"/>
          <w:sz w:val="20"/>
          <w:szCs w:val="20"/>
          <w:lang w:val="en-US"/>
        </w:rPr>
      </w:pPr>
      <w:r w:rsidRPr="00BF14FE">
        <w:rPr>
          <w:rFonts w:ascii="MdrhrnCMR10" w:hAnsi="MdrhrnCMR10" w:cs="MdrhrnCMR10"/>
          <w:color w:val="000000"/>
          <w:sz w:val="20"/>
          <w:szCs w:val="20"/>
          <w:lang w:val="en-US"/>
        </w:rPr>
        <w:t>encode each patch and its neighboring patches into compact fixed-length vectors,</w:t>
      </w:r>
    </w:p>
    <w:p w14:paraId="628E27BD" w14:textId="77777777" w:rsidR="00BF14FE" w:rsidRPr="00BF14FE" w:rsidRDefault="00BF14FE" w:rsidP="00BF14FE">
      <w:pPr>
        <w:autoSpaceDE w:val="0"/>
        <w:autoSpaceDN w:val="0"/>
        <w:adjustRightInd w:val="0"/>
        <w:spacing w:after="0" w:line="240" w:lineRule="auto"/>
        <w:rPr>
          <w:rFonts w:ascii="MdrhrnCMR10" w:hAnsi="MdrhrnCMR10" w:cs="MdrhrnCMR10"/>
          <w:color w:val="000000"/>
          <w:sz w:val="20"/>
          <w:szCs w:val="20"/>
          <w:lang w:val="en-US"/>
        </w:rPr>
      </w:pPr>
      <w:r w:rsidRPr="00BF14FE">
        <w:rPr>
          <w:rFonts w:ascii="MdrhrnCMR10" w:hAnsi="MdrhrnCMR10" w:cs="MdrhrnCMR10"/>
          <w:color w:val="000000"/>
          <w:sz w:val="20"/>
          <w:szCs w:val="20"/>
          <w:lang w:val="en-US"/>
        </w:rPr>
        <w:t>resulting in a small grid of vectors. Subsequently, we embed the spatially</w:t>
      </w:r>
    </w:p>
    <w:p w14:paraId="02975B53" w14:textId="77777777" w:rsidR="00BF14FE" w:rsidRDefault="00BF14FE" w:rsidP="00BF14FE">
      <w:pPr>
        <w:pStyle w:val="Geenafstand"/>
        <w:rPr>
          <w:rFonts w:ascii="MdrhrnCMR10" w:hAnsi="MdrhrnCMR10" w:cs="MdrhrnCMR10"/>
          <w:color w:val="000000"/>
          <w:sz w:val="20"/>
          <w:szCs w:val="20"/>
          <w:lang w:val="en-US"/>
        </w:rPr>
      </w:pPr>
      <w:r w:rsidRPr="00BF14FE">
        <w:rPr>
          <w:rFonts w:ascii="MdrhrnCMR10" w:hAnsi="MdrhrnCMR10" w:cs="MdrhrnCMR10"/>
          <w:color w:val="000000"/>
          <w:sz w:val="20"/>
          <w:szCs w:val="20"/>
          <w:lang w:val="en-US"/>
        </w:rPr>
        <w:t>structured information in this grid, which is further explored in 2D-LSTM.</w:t>
      </w:r>
    </w:p>
    <w:p w14:paraId="03973495" w14:textId="77777777" w:rsidR="00C8053F" w:rsidRDefault="00136087" w:rsidP="00F72EF3">
      <w:pPr>
        <w:pStyle w:val="Kop1"/>
        <w:rPr>
          <w:lang w:val="en-US"/>
        </w:rPr>
      </w:pPr>
      <w:r>
        <w:rPr>
          <w:lang w:val="en-US"/>
        </w:rPr>
        <w:t>Trial and error</w:t>
      </w:r>
    </w:p>
    <w:p w14:paraId="5AC8D8CC" w14:textId="77777777" w:rsidR="00136087" w:rsidRDefault="00136087" w:rsidP="00136087">
      <w:pPr>
        <w:pStyle w:val="Geenafstand"/>
        <w:rPr>
          <w:b/>
          <w:lang w:val="en-US"/>
        </w:rPr>
      </w:pPr>
      <w:r>
        <w:rPr>
          <w:lang w:val="en-US"/>
        </w:rPr>
        <w:t xml:space="preserve">The article </w:t>
      </w:r>
      <w:r>
        <w:rPr>
          <w:i/>
          <w:lang w:val="en-US"/>
        </w:rPr>
        <w:t>Application of Neural Networks to the Prediction of Lymph Node Metastasis in Oral Cancer</w:t>
      </w:r>
      <w:r>
        <w:rPr>
          <w:lang w:val="en-US"/>
        </w:rPr>
        <w:t xml:space="preserve"> </w:t>
      </w:r>
      <w:r w:rsidR="005961A9">
        <w:rPr>
          <w:lang w:val="en-US"/>
        </w:rPr>
        <w:t>trained different networks until the error (</w:t>
      </w:r>
      <w:r w:rsidR="00B0233A">
        <w:rPr>
          <w:lang w:val="en-US"/>
        </w:rPr>
        <w:t>d</w:t>
      </w:r>
      <w:r w:rsidR="005961A9">
        <w:rPr>
          <w:lang w:val="en-US"/>
        </w:rPr>
        <w:t>ifference between output and correct answer)</w:t>
      </w:r>
      <w:r w:rsidR="00F72EF3">
        <w:rPr>
          <w:lang w:val="en-US"/>
        </w:rPr>
        <w:t xml:space="preserve"> </w:t>
      </w:r>
      <w:r w:rsidR="005961A9">
        <w:rPr>
          <w:lang w:val="en-US"/>
        </w:rPr>
        <w:t xml:space="preserve">reached the preset minimum. </w:t>
      </w:r>
      <w:r w:rsidR="00B0233A">
        <w:rPr>
          <w:lang w:val="en-US"/>
        </w:rPr>
        <w:t>The final network is the one in the image below.</w:t>
      </w:r>
    </w:p>
    <w:p w14:paraId="6632026F" w14:textId="77777777" w:rsidR="005961A9" w:rsidRPr="005961A9" w:rsidRDefault="00F72EF3" w:rsidP="00136087">
      <w:pPr>
        <w:pStyle w:val="Geenafstand"/>
        <w:rPr>
          <w:lang w:val="en-US"/>
        </w:rPr>
      </w:pPr>
      <w:r>
        <w:rPr>
          <w:noProof/>
        </w:rPr>
        <w:drawing>
          <wp:anchor distT="0" distB="0" distL="114300" distR="114300" simplePos="0" relativeHeight="251658240" behindDoc="0" locked="0" layoutInCell="1" allowOverlap="1" wp14:anchorId="3F77CA57" wp14:editId="719A4405">
            <wp:simplePos x="0" y="0"/>
            <wp:positionH relativeFrom="margin">
              <wp:align>left</wp:align>
            </wp:positionH>
            <wp:positionV relativeFrom="margin">
              <wp:posOffset>5871706</wp:posOffset>
            </wp:positionV>
            <wp:extent cx="4194175" cy="2728595"/>
            <wp:effectExtent l="0" t="0" r="0" b="0"/>
            <wp:wrapSquare wrapText="bothSides"/>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194175" cy="2728595"/>
                    </a:xfrm>
                    <a:prstGeom prst="rect">
                      <a:avLst/>
                    </a:prstGeom>
                  </pic:spPr>
                </pic:pic>
              </a:graphicData>
            </a:graphic>
            <wp14:sizeRelH relativeFrom="margin">
              <wp14:pctWidth>0</wp14:pctWidth>
            </wp14:sizeRelH>
            <wp14:sizeRelV relativeFrom="margin">
              <wp14:pctHeight>0</wp14:pctHeight>
            </wp14:sizeRelV>
          </wp:anchor>
        </w:drawing>
      </w:r>
      <w:r w:rsidR="005961A9">
        <w:rPr>
          <w:lang w:val="en-US"/>
        </w:rPr>
        <w:t xml:space="preserve">We could do this with our input images as a simpler network, if the other networks we use are more complicated. </w:t>
      </w:r>
      <w:bookmarkStart w:id="0" w:name="_GoBack"/>
      <w:bookmarkEnd w:id="0"/>
    </w:p>
    <w:sectPr w:rsidR="005961A9" w:rsidRPr="005961A9" w:rsidSect="00F72EF3">
      <w:pgSz w:w="11906" w:h="16838"/>
      <w:pgMar w:top="1440"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TSY">
    <w:altName w:val="Calibri"/>
    <w:panose1 w:val="00000000000000000000"/>
    <w:charset w:val="00"/>
    <w:family w:val="auto"/>
    <w:notTrueType/>
    <w:pitch w:val="default"/>
    <w:sig w:usb0="00000003" w:usb1="00000000" w:usb2="00000000" w:usb3="00000000" w:csb0="00000001" w:csb1="00000000"/>
  </w:font>
  <w:font w:name="MdrhrnCMR10">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034A43"/>
    <w:multiLevelType w:val="multilevel"/>
    <w:tmpl w:val="4C2A7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1F201B"/>
    <w:multiLevelType w:val="hybridMultilevel"/>
    <w:tmpl w:val="7430C8A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C7E"/>
    <w:rsid w:val="000566A6"/>
    <w:rsid w:val="00136087"/>
    <w:rsid w:val="00291C7E"/>
    <w:rsid w:val="004F2269"/>
    <w:rsid w:val="00553362"/>
    <w:rsid w:val="005961A9"/>
    <w:rsid w:val="006A6723"/>
    <w:rsid w:val="00A45584"/>
    <w:rsid w:val="00B0233A"/>
    <w:rsid w:val="00B929E5"/>
    <w:rsid w:val="00BD15F1"/>
    <w:rsid w:val="00BF14FE"/>
    <w:rsid w:val="00C8053F"/>
    <w:rsid w:val="00CA5980"/>
    <w:rsid w:val="00CF28C2"/>
    <w:rsid w:val="00F72415"/>
    <w:rsid w:val="00F72EF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E6189"/>
  <w15:chartTrackingRefBased/>
  <w15:docId w15:val="{FB2FD1D2-1151-457C-9C9A-548A281D1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72EF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B929E5"/>
    <w:pPr>
      <w:spacing w:after="0" w:line="240" w:lineRule="auto"/>
    </w:pPr>
  </w:style>
  <w:style w:type="paragraph" w:styleId="Normaalweb">
    <w:name w:val="Normal (Web)"/>
    <w:basedOn w:val="Standaard"/>
    <w:uiPriority w:val="99"/>
    <w:unhideWhenUsed/>
    <w:rsid w:val="00CF28C2"/>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yperlink">
    <w:name w:val="Hyperlink"/>
    <w:basedOn w:val="Standaardalinea-lettertype"/>
    <w:uiPriority w:val="99"/>
    <w:semiHidden/>
    <w:unhideWhenUsed/>
    <w:rsid w:val="00CF28C2"/>
    <w:rPr>
      <w:color w:val="0000FF"/>
      <w:u w:val="single"/>
    </w:rPr>
  </w:style>
  <w:style w:type="paragraph" w:styleId="Lijstalinea">
    <w:name w:val="List Paragraph"/>
    <w:basedOn w:val="Standaard"/>
    <w:uiPriority w:val="34"/>
    <w:qFormat/>
    <w:rsid w:val="00CF28C2"/>
    <w:pPr>
      <w:ind w:left="720"/>
      <w:contextualSpacing/>
    </w:pPr>
  </w:style>
  <w:style w:type="paragraph" w:customStyle="1" w:styleId="graf">
    <w:name w:val="graf"/>
    <w:basedOn w:val="Standaard"/>
    <w:rsid w:val="00F72EF3"/>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Zwaar">
    <w:name w:val="Strong"/>
    <w:basedOn w:val="Standaardalinea-lettertype"/>
    <w:uiPriority w:val="22"/>
    <w:qFormat/>
    <w:rsid w:val="00F72EF3"/>
    <w:rPr>
      <w:b/>
      <w:bCs/>
    </w:rPr>
  </w:style>
  <w:style w:type="character" w:styleId="Nadruk">
    <w:name w:val="Emphasis"/>
    <w:basedOn w:val="Standaardalinea-lettertype"/>
    <w:uiPriority w:val="20"/>
    <w:qFormat/>
    <w:rsid w:val="00F72EF3"/>
    <w:rPr>
      <w:i/>
      <w:iCs/>
    </w:rPr>
  </w:style>
  <w:style w:type="character" w:customStyle="1" w:styleId="Kop1Char">
    <w:name w:val="Kop 1 Char"/>
    <w:basedOn w:val="Standaardalinea-lettertype"/>
    <w:link w:val="Kop1"/>
    <w:uiPriority w:val="9"/>
    <w:rsid w:val="00F72EF3"/>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5430192">
      <w:bodyDiv w:val="1"/>
      <w:marLeft w:val="0"/>
      <w:marRight w:val="0"/>
      <w:marTop w:val="0"/>
      <w:marBottom w:val="0"/>
      <w:divBdr>
        <w:top w:val="none" w:sz="0" w:space="0" w:color="auto"/>
        <w:left w:val="none" w:sz="0" w:space="0" w:color="auto"/>
        <w:bottom w:val="none" w:sz="0" w:space="0" w:color="auto"/>
        <w:right w:val="none" w:sz="0" w:space="0" w:color="auto"/>
      </w:divBdr>
      <w:divsChild>
        <w:div w:id="148713671">
          <w:marLeft w:val="0"/>
          <w:marRight w:val="0"/>
          <w:marTop w:val="0"/>
          <w:marBottom w:val="0"/>
          <w:divBdr>
            <w:top w:val="none" w:sz="0" w:space="0" w:color="auto"/>
            <w:left w:val="none" w:sz="0" w:space="0" w:color="auto"/>
            <w:bottom w:val="none" w:sz="0" w:space="0" w:color="auto"/>
            <w:right w:val="none" w:sz="0" w:space="0" w:color="auto"/>
          </w:divBdr>
          <w:divsChild>
            <w:div w:id="290983884">
              <w:marLeft w:val="0"/>
              <w:marRight w:val="0"/>
              <w:marTop w:val="0"/>
              <w:marBottom w:val="0"/>
              <w:divBdr>
                <w:top w:val="none" w:sz="0" w:space="0" w:color="auto"/>
                <w:left w:val="none" w:sz="0" w:space="0" w:color="auto"/>
                <w:bottom w:val="none" w:sz="0" w:space="0" w:color="auto"/>
                <w:right w:val="none" w:sz="0" w:space="0" w:color="auto"/>
              </w:divBdr>
            </w:div>
          </w:divsChild>
        </w:div>
        <w:div w:id="116341084">
          <w:marLeft w:val="0"/>
          <w:marRight w:val="0"/>
          <w:marTop w:val="0"/>
          <w:marBottom w:val="0"/>
          <w:divBdr>
            <w:top w:val="none" w:sz="0" w:space="0" w:color="auto"/>
            <w:left w:val="none" w:sz="0" w:space="0" w:color="auto"/>
            <w:bottom w:val="none" w:sz="0" w:space="0" w:color="auto"/>
            <w:right w:val="none" w:sz="0" w:space="0" w:color="auto"/>
          </w:divBdr>
          <w:divsChild>
            <w:div w:id="450782465">
              <w:marLeft w:val="0"/>
              <w:marRight w:val="0"/>
              <w:marTop w:val="0"/>
              <w:marBottom w:val="0"/>
              <w:divBdr>
                <w:top w:val="none" w:sz="0" w:space="0" w:color="auto"/>
                <w:left w:val="none" w:sz="0" w:space="0" w:color="auto"/>
                <w:bottom w:val="none" w:sz="0" w:space="0" w:color="auto"/>
                <w:right w:val="none" w:sz="0" w:space="0" w:color="auto"/>
              </w:divBdr>
              <w:divsChild>
                <w:div w:id="140787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935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mpetitive_learning" TargetMode="External"/><Relationship Id="rId13" Type="http://schemas.openxmlformats.org/officeDocument/2006/relationships/hyperlink" Target="https://en.wikipedia.org/wiki/Multidimensional_scaling" TargetMode="External"/><Relationship Id="rId18" Type="http://schemas.openxmlformats.org/officeDocument/2006/relationships/hyperlink" Target="https://en.wikipedia.org/wiki/Self-organizing_map"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en.wikipedia.org/wiki/Self-organizing_map" TargetMode="External"/><Relationship Id="rId7" Type="http://schemas.openxmlformats.org/officeDocument/2006/relationships/hyperlink" Target="https://en.wikipedia.org/wiki/Dimensionality_reduction" TargetMode="External"/><Relationship Id="rId12" Type="http://schemas.openxmlformats.org/officeDocument/2006/relationships/hyperlink" Target="https://en.wikipedia.org/wiki/Scientific_visualization" TargetMode="External"/><Relationship Id="rId17" Type="http://schemas.openxmlformats.org/officeDocument/2006/relationships/hyperlink" Target="https://en.wikipedia.org/wiki/Self-organizing_map"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Self-organizing_map" TargetMode="External"/><Relationship Id="rId20" Type="http://schemas.openxmlformats.org/officeDocument/2006/relationships/hyperlink" Target="https://en.wikipedia.org/wiki/Alan_Turing" TargetMode="External"/><Relationship Id="rId1" Type="http://schemas.openxmlformats.org/officeDocument/2006/relationships/numbering" Target="numbering.xml"/><Relationship Id="rId6" Type="http://schemas.openxmlformats.org/officeDocument/2006/relationships/hyperlink" Target="https://en.wikipedia.org/wiki/Unsupervised_learning" TargetMode="External"/><Relationship Id="rId11" Type="http://schemas.openxmlformats.org/officeDocument/2006/relationships/hyperlink" Target="https://en.wikipedia.org/wiki/Topology" TargetMode="External"/><Relationship Id="rId24" Type="http://schemas.openxmlformats.org/officeDocument/2006/relationships/image" Target="media/image2.png"/><Relationship Id="rId5" Type="http://schemas.openxmlformats.org/officeDocument/2006/relationships/hyperlink" Target="https://en.wikipedia.org/wiki/Artificial_neural_network" TargetMode="External"/><Relationship Id="rId15" Type="http://schemas.openxmlformats.org/officeDocument/2006/relationships/hyperlink" Target="https://en.wikipedia.org/wiki/Teuvo_Kohonen" TargetMode="External"/><Relationship Id="rId23" Type="http://schemas.openxmlformats.org/officeDocument/2006/relationships/image" Target="media/image1.png"/><Relationship Id="rId10" Type="http://schemas.openxmlformats.org/officeDocument/2006/relationships/hyperlink" Target="https://en.wikipedia.org/wiki/Gradient_descent" TargetMode="External"/><Relationship Id="rId19" Type="http://schemas.openxmlformats.org/officeDocument/2006/relationships/hyperlink" Target="https://en.wikipedia.org/wiki/Morphogenesis" TargetMode="External"/><Relationship Id="rId4" Type="http://schemas.openxmlformats.org/officeDocument/2006/relationships/webSettings" Target="webSettings.xml"/><Relationship Id="rId9" Type="http://schemas.openxmlformats.org/officeDocument/2006/relationships/hyperlink" Target="https://en.wikipedia.org/wiki/Backpropagation" TargetMode="External"/><Relationship Id="rId14" Type="http://schemas.openxmlformats.org/officeDocument/2006/relationships/hyperlink" Target="https://en.wikipedia.org/wiki/Finland" TargetMode="External"/><Relationship Id="rId22" Type="http://schemas.openxmlformats.org/officeDocument/2006/relationships/hyperlink" Target="https://en.wikipedia.org/wiki/Euclidean_dist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1480</TotalTime>
  <Pages>2</Pages>
  <Words>863</Words>
  <Characters>4749</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Kerckhaert, C.E.M.</dc:creator>
  <cp:keywords/>
  <dc:description/>
  <cp:lastModifiedBy>Kerckhaert, C.E.M.</cp:lastModifiedBy>
  <cp:revision>1</cp:revision>
  <dcterms:created xsi:type="dcterms:W3CDTF">2019-02-26T12:38:00Z</dcterms:created>
  <dcterms:modified xsi:type="dcterms:W3CDTF">2019-02-27T13:18:00Z</dcterms:modified>
</cp:coreProperties>
</file>