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537" w:rsidRDefault="00BA7404">
      <w:pPr>
        <w:ind w:firstLineChars="49" w:firstLine="138"/>
        <w:outlineLvl w:val="0"/>
        <w:rPr>
          <w:rFonts w:ascii="宋体" w:eastAsia="黑体"/>
          <w:b/>
          <w:bCs/>
          <w:sz w:val="32"/>
          <w:szCs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fillcolor="#000005">
            <v:imagedata r:id="rId10" o:title=""/>
          </v:shape>
        </w:pict>
      </w:r>
      <w:r>
        <w:rPr>
          <w:b/>
          <w:sz w:val="28"/>
        </w:rPr>
        <w:pict>
          <v:shape id="_x0000_i1026" type="#_x0000_t75" style="width:.75pt;height:.75pt" fillcolor="#000005">
            <v:imagedata r:id="rId11" o:title=""/>
          </v:shape>
        </w:pict>
      </w:r>
      <w:r>
        <w:rPr>
          <w:b/>
          <w:sz w:val="28"/>
        </w:rPr>
        <w:pict>
          <v:shape id="_x0000_i1027" type="#_x0000_t75" style="width:.75pt;height:.75pt" fillcolor="#000005">
            <v:imagedata r:id="rId12" o:title=""/>
          </v:shape>
        </w:pict>
      </w:r>
      <w:r>
        <w:rPr>
          <w:b/>
          <w:sz w:val="28"/>
        </w:rPr>
        <w:pict>
          <v:shape id="_x0000_i1028" type="#_x0000_t75" style="width:.75pt;height:.75pt" fillcolor="#000005">
            <v:imagedata r:id="rId12" o:title=""/>
          </v:shape>
        </w:pict>
      </w:r>
      <w:r>
        <w:rPr>
          <w:b/>
          <w:sz w:val="28"/>
        </w:rPr>
        <w:pict>
          <v:shape id="_x0000_i1029" type="#_x0000_t75" style="width:.75pt;height:.75pt" fillcolor="#000005">
            <v:imagedata r:id="rId12" o:title=""/>
          </v:shape>
        </w:pict>
      </w:r>
      <w:r>
        <w:rPr>
          <w:rFonts w:ascii="宋体" w:eastAsia="黑体" w:hint="eastAsia"/>
          <w:b/>
          <w:bCs/>
          <w:sz w:val="32"/>
          <w:szCs w:val="28"/>
        </w:rPr>
        <w:t>A</w:t>
      </w:r>
      <w:r>
        <w:rPr>
          <w:rFonts w:ascii="宋体" w:eastAsia="黑体" w:hint="eastAsia"/>
          <w:b/>
          <w:bCs/>
          <w:sz w:val="32"/>
          <w:szCs w:val="28"/>
        </w:rPr>
        <w:t>表</w:t>
      </w:r>
    </w:p>
    <w:p w:rsidR="00576537" w:rsidRDefault="00BA7404">
      <w:pPr>
        <w:ind w:firstLineChars="2700" w:firstLine="5670"/>
      </w:pPr>
      <w:r>
        <w:rPr>
          <w:rFonts w:hint="eastAsia"/>
        </w:rPr>
        <w:t>编号：</w:t>
      </w:r>
      <w:r>
        <w:rPr>
          <w:rFonts w:hint="eastAsia"/>
        </w:rPr>
        <w:t xml:space="preserve">        </w:t>
      </w:r>
    </w:p>
    <w:p w:rsidR="00576537" w:rsidRDefault="00576537">
      <w:pPr>
        <w:ind w:leftChars="200" w:left="420"/>
      </w:pPr>
    </w:p>
    <w:p w:rsidR="00576537" w:rsidRDefault="00BA7404">
      <w:pPr>
        <w:ind w:leftChars="86" w:left="517" w:hangingChars="76" w:hanging="336"/>
        <w:jc w:val="center"/>
        <w:rPr>
          <w:b/>
          <w:bCs/>
          <w:sz w:val="44"/>
        </w:rPr>
      </w:pPr>
      <w:r>
        <w:rPr>
          <w:rFonts w:hint="eastAsia"/>
          <w:b/>
          <w:bCs/>
          <w:sz w:val="44"/>
        </w:rPr>
        <w:t>江西省高校人文社会科学研究项目</w:t>
      </w:r>
    </w:p>
    <w:p w:rsidR="00576537" w:rsidRDefault="00BA7404">
      <w:pPr>
        <w:ind w:leftChars="86" w:left="477" w:hangingChars="67" w:hanging="296"/>
        <w:jc w:val="center"/>
        <w:rPr>
          <w:sz w:val="36"/>
        </w:rPr>
      </w:pPr>
      <w:r>
        <w:rPr>
          <w:rFonts w:hint="eastAsia"/>
          <w:b/>
          <w:bCs/>
          <w:sz w:val="44"/>
        </w:rPr>
        <w:t>申请评审书</w:t>
      </w:r>
    </w:p>
    <w:p w:rsidR="00576537" w:rsidRDefault="00576537">
      <w:pPr>
        <w:ind w:leftChars="200" w:left="420"/>
      </w:pPr>
    </w:p>
    <w:p w:rsidR="00576537" w:rsidRDefault="00BA7404">
      <w:pPr>
        <w:rPr>
          <w:b/>
          <w:sz w:val="28"/>
        </w:rPr>
      </w:pPr>
      <w:r>
        <w:rPr>
          <w:b/>
          <w:sz w:val="28"/>
        </w:rPr>
        <w:pict>
          <v:shape id="_x0000_i1030" type="#_x0000_t75" style="width:.75pt;height:.75pt" fillcolor="#000005">
            <v:imagedata r:id="rId13" o:title=""/>
          </v:shape>
        </w:pict>
      </w:r>
      <w:r>
        <w:rPr>
          <w:b/>
          <w:sz w:val="28"/>
        </w:rPr>
        <w:pict>
          <v:shape id="_x0000_i1031" type="#_x0000_t75" style="width:.75pt;height:.75pt">
            <v:imagedata r:id="rId13" o:title=""/>
          </v:shape>
        </w:pict>
      </w:r>
      <w:r>
        <w:rPr>
          <w:b/>
          <w:sz w:val="28"/>
        </w:rPr>
        <w:pict>
          <v:shape id="_x0000_i1032" type="#_x0000_t75" style="width:.75pt;height:.75pt">
            <v:imagedata r:id="rId14" o:title=""/>
          </v:shape>
        </w:pict>
      </w:r>
    </w:p>
    <w:p w:rsidR="00576537" w:rsidRDefault="00576537">
      <w:pPr>
        <w:rPr>
          <w:b/>
          <w:sz w:val="28"/>
        </w:rPr>
      </w:pPr>
    </w:p>
    <w:p w:rsidR="00576537" w:rsidRDefault="00576537">
      <w:pPr>
        <w:rPr>
          <w:b/>
          <w:sz w:val="28"/>
        </w:rPr>
      </w:pPr>
    </w:p>
    <w:p w:rsidR="00576537" w:rsidRDefault="00576537">
      <w:pPr>
        <w:rPr>
          <w:sz w:val="24"/>
        </w:rPr>
      </w:pPr>
    </w:p>
    <w:tbl>
      <w:tblPr>
        <w:tblW w:w="7721" w:type="dxa"/>
        <w:jc w:val="center"/>
        <w:tblLayout w:type="fixed"/>
        <w:tblLook w:val="04A0" w:firstRow="1" w:lastRow="0" w:firstColumn="1" w:lastColumn="0" w:noHBand="0" w:noVBand="1"/>
      </w:tblPr>
      <w:tblGrid>
        <w:gridCol w:w="1800"/>
        <w:gridCol w:w="4018"/>
        <w:gridCol w:w="1903"/>
      </w:tblGrid>
      <w:tr w:rsidR="00576537">
        <w:trPr>
          <w:trHeight w:val="917"/>
          <w:jc w:val="center"/>
        </w:trPr>
        <w:tc>
          <w:tcPr>
            <w:tcW w:w="1800" w:type="dxa"/>
            <w:vAlign w:val="center"/>
          </w:tcPr>
          <w:p w:rsidR="00576537" w:rsidRDefault="00BA7404">
            <w:pPr>
              <w:spacing w:line="288" w:lineRule="auto"/>
              <w:jc w:val="left"/>
              <w:rPr>
                <w:sz w:val="24"/>
              </w:rPr>
            </w:pPr>
            <w:r>
              <w:rPr>
                <w:rFonts w:hint="eastAsia"/>
                <w:noProof/>
                <w:sz w:val="24"/>
              </w:rPr>
              <mc:AlternateContent>
                <mc:Choice Requires="wps">
                  <w:drawing>
                    <wp:anchor distT="0" distB="0" distL="114300" distR="114300" simplePos="0" relativeHeight="251661312" behindDoc="0" locked="0" layoutInCell="1" allowOverlap="1">
                      <wp:simplePos x="0" y="0"/>
                      <wp:positionH relativeFrom="column">
                        <wp:posOffset>1005205</wp:posOffset>
                      </wp:positionH>
                      <wp:positionV relativeFrom="paragraph">
                        <wp:posOffset>349885</wp:posOffset>
                      </wp:positionV>
                      <wp:extent cx="3095625" cy="0"/>
                      <wp:effectExtent l="11430" t="8890" r="7620" b="10160"/>
                      <wp:wrapNone/>
                      <wp:docPr id="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5625"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59" o:spid="_x0000_s1026" o:spt="20" style="position:absolute;left:0pt;margin-left:79.15pt;margin-top:27.55pt;height:0pt;width:243.75pt;z-index:251661312;mso-width-relative:page;mso-height-relative:page;" filled="f" stroked="t" coordsize="21600,21600" o:gfxdata="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XCOt3WAAAA&#10;CQEAAA8AAAAAAAAAAQAgAAAAIgAAAGRycy9kb3ducmV2LnhtbFBLAQIUABQAAAAIAIdO4kCMa0N2&#10;rQEAAFIDAAAOAAAAAAAAAAEAIAAAACUBAABkcnMvZTJvRG9jLnhtbFBLBQYAAAAABgAGAFkBAABE&#10;BQAAAAA=&#10;">
                      <v:fill on="f" focussize="0,0"/>
                      <v:stroke color="#000000" joinstyle="round"/>
                      <v:imagedata o:title=""/>
                      <o:lock v:ext="edit" aspectratio="f"/>
                    </v:line>
                  </w:pict>
                </mc:Fallback>
              </mc:AlternateContent>
            </w: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类</w:t>
            </w:r>
            <w:r>
              <w:rPr>
                <w:rFonts w:hint="eastAsia"/>
                <w:sz w:val="24"/>
              </w:rPr>
              <w:t xml:space="preserve"> </w:t>
            </w:r>
            <w:r>
              <w:rPr>
                <w:rFonts w:hint="eastAsia"/>
                <w:sz w:val="24"/>
              </w:rPr>
              <w:t>别</w:t>
            </w:r>
            <w:bookmarkStart w:id="0" w:name="theXMLB"/>
            <w:bookmarkEnd w:id="0"/>
            <w:r>
              <w:rPr>
                <w:rFonts w:hint="eastAsia"/>
                <w:sz w:val="24"/>
              </w:rPr>
              <w:t>：</w:t>
            </w:r>
          </w:p>
        </w:tc>
        <w:tc>
          <w:tcPr>
            <w:tcW w:w="4018" w:type="dxa"/>
          </w:tcPr>
          <w:p w:rsidR="00576537" w:rsidRDefault="00576537"/>
          <w:p w:rsidR="00576537" w:rsidRDefault="00BA7404">
            <w:r>
              <w:t>规划项目</w:t>
            </w:r>
          </w:p>
        </w:tc>
        <w:tc>
          <w:tcPr>
            <w:tcW w:w="1903" w:type="dxa"/>
            <w:vAlign w:val="center"/>
          </w:tcPr>
          <w:p w:rsidR="00576537" w:rsidRDefault="00576537">
            <w:pPr>
              <w:jc w:val="center"/>
              <w:rPr>
                <w:sz w:val="24"/>
              </w:rPr>
            </w:pPr>
          </w:p>
        </w:tc>
      </w:tr>
      <w:tr w:rsidR="00576537">
        <w:trPr>
          <w:trHeight w:val="917"/>
          <w:jc w:val="center"/>
        </w:trPr>
        <w:tc>
          <w:tcPr>
            <w:tcW w:w="1800" w:type="dxa"/>
          </w:tcPr>
          <w:p w:rsidR="00576537" w:rsidRDefault="00BA7404">
            <w:pPr>
              <w:spacing w:line="288" w:lineRule="auto"/>
              <w:rPr>
                <w:sz w:val="24"/>
              </w:rPr>
            </w:pPr>
            <w:r>
              <w:rPr>
                <w:rFonts w:hint="eastAsia"/>
                <w:noProof/>
                <w:sz w:val="24"/>
              </w:rPr>
              <mc:AlternateContent>
                <mc:Choice Requires="wps">
                  <w:drawing>
                    <wp:anchor distT="0" distB="0" distL="114300" distR="114300" simplePos="0" relativeHeight="251660288" behindDoc="0" locked="0" layoutInCell="1" allowOverlap="1">
                      <wp:simplePos x="0" y="0"/>
                      <wp:positionH relativeFrom="column">
                        <wp:posOffset>1014730</wp:posOffset>
                      </wp:positionH>
                      <wp:positionV relativeFrom="paragraph">
                        <wp:posOffset>238760</wp:posOffset>
                      </wp:positionV>
                      <wp:extent cx="3086100" cy="0"/>
                      <wp:effectExtent l="11430" t="13335" r="7620" b="5715"/>
                      <wp:wrapNone/>
                      <wp:docPr id="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57" o:spid="_x0000_s1026" o:spt="20" style="position:absolute;left:0pt;margin-left:79.9pt;margin-top:18.8pt;height:0pt;width:243pt;z-index:251660288;mso-width-relative:page;mso-height-relative:page;" filled="f" stroked="t" coordsize="21600,21600" o:gfxdata="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eU2OHW&#10;AAAACQEAAA8AAAAAAAAAAQAgAAAAIgAAAGRycy9kb3ducmV2LnhtbFBLAQIUABQAAAAIAIdO4kBj&#10;N3BCsAEAAFIDAAAOAAAAAAAAAAEAIAAAACUBAABkcnMvZTJvRG9jLnhtbFBLBQYAAAAABgAGAFkB&#10;AABHBQAAAAA=&#10;">
                      <v:fill on="f" focussize="0,0"/>
                      <v:stroke color="#000000" joinstyle="round"/>
                      <v:imagedata o:title=""/>
                      <o:lock v:ext="edit" aspectratio="f"/>
                    </v:line>
                  </w:pict>
                </mc:Fallback>
              </mc:AlternateContent>
            </w:r>
            <w:r>
              <w:rPr>
                <w:rFonts w:hint="eastAsia"/>
                <w:sz w:val="24"/>
              </w:rPr>
              <w:t>学</w:t>
            </w:r>
            <w:r>
              <w:rPr>
                <w:rFonts w:hint="eastAsia"/>
                <w:sz w:val="24"/>
              </w:rPr>
              <w:t xml:space="preserve"> </w:t>
            </w:r>
            <w:r>
              <w:rPr>
                <w:rFonts w:hint="eastAsia"/>
                <w:sz w:val="24"/>
              </w:rPr>
              <w:t>科</w:t>
            </w:r>
            <w:r>
              <w:rPr>
                <w:rFonts w:hint="eastAsia"/>
                <w:sz w:val="24"/>
              </w:rPr>
              <w:t xml:space="preserve"> </w:t>
            </w:r>
            <w:r>
              <w:rPr>
                <w:rFonts w:hint="eastAsia"/>
                <w:sz w:val="24"/>
              </w:rPr>
              <w:t>名</w:t>
            </w:r>
            <w:r>
              <w:rPr>
                <w:rFonts w:hint="eastAsia"/>
                <w:sz w:val="24"/>
              </w:rPr>
              <w:t xml:space="preserve"> </w:t>
            </w:r>
            <w:r>
              <w:rPr>
                <w:rFonts w:hint="eastAsia"/>
                <w:sz w:val="24"/>
              </w:rPr>
              <w:t>称：</w:t>
            </w:r>
            <w:bookmarkStart w:id="1" w:name="theXKML"/>
            <w:bookmarkEnd w:id="1"/>
          </w:p>
        </w:tc>
        <w:tc>
          <w:tcPr>
            <w:tcW w:w="4018" w:type="dxa"/>
          </w:tcPr>
          <w:p w:rsidR="00576537" w:rsidRDefault="00BA7404">
            <w:r>
              <w:t>图书情报文献学</w:t>
            </w:r>
          </w:p>
        </w:tc>
        <w:tc>
          <w:tcPr>
            <w:tcW w:w="1903" w:type="dxa"/>
            <w:vAlign w:val="center"/>
          </w:tcPr>
          <w:p w:rsidR="00576537" w:rsidRDefault="00576537">
            <w:pPr>
              <w:jc w:val="center"/>
              <w:rPr>
                <w:sz w:val="24"/>
              </w:rPr>
            </w:pPr>
          </w:p>
        </w:tc>
      </w:tr>
      <w:tr w:rsidR="00576537">
        <w:trPr>
          <w:trHeight w:val="917"/>
          <w:jc w:val="center"/>
        </w:trPr>
        <w:tc>
          <w:tcPr>
            <w:tcW w:w="1800" w:type="dxa"/>
          </w:tcPr>
          <w:p w:rsidR="00576537" w:rsidRDefault="00BA7404">
            <w:pPr>
              <w:spacing w:line="288" w:lineRule="auto"/>
              <w:rPr>
                <w:sz w:val="24"/>
              </w:rPr>
            </w:pPr>
            <w:r>
              <w:rPr>
                <w:rFonts w:hint="eastAsia"/>
                <w:noProof/>
                <w:sz w:val="24"/>
              </w:rPr>
              <mc:AlternateContent>
                <mc:Choice Requires="wps">
                  <w:drawing>
                    <wp:anchor distT="0" distB="0" distL="114300" distR="114300" simplePos="0" relativeHeight="251655168" behindDoc="0" locked="0" layoutInCell="1" allowOverlap="1">
                      <wp:simplePos x="0" y="0"/>
                      <wp:positionH relativeFrom="column">
                        <wp:posOffset>1061720</wp:posOffset>
                      </wp:positionH>
                      <wp:positionV relativeFrom="paragraph">
                        <wp:posOffset>408940</wp:posOffset>
                      </wp:positionV>
                      <wp:extent cx="3084195" cy="0"/>
                      <wp:effectExtent l="0" t="0" r="20955" b="1905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4195"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51" o:spid="_x0000_s1026" o:spt="20" style="position:absolute;left:0pt;margin-left:83.6pt;margin-top:32.2pt;height:0pt;width:242.85pt;z-index:251655168;mso-width-relative:page;mso-height-relative:page;" filled="f" stroked="t" coordsize="21600,21600" o:gfxdata="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Ezn/tYA&#10;AAAJAQAADwAAAAAAAAABACAAAAAiAAAAZHJzL2Rvd25yZXYueG1sUEsBAhQAFAAAAAgAh07iQNjV&#10;p9GvAQAAUgMAAA4AAAAAAAAAAQAgAAAAJQEAAGRycy9lMm9Eb2MueG1sUEsFBgAAAAAGAAYAWQEA&#10;AEYFAAAAAA==&#10;">
                      <v:fill on="f" focussize="0,0"/>
                      <v:stroke color="#000000" joinstyle="round"/>
                      <v:imagedata o:title=""/>
                      <o:lock v:ext="edit" aspectratio="f"/>
                    </v:line>
                  </w:pict>
                </mc:Fallback>
              </mc:AlternateContent>
            </w:r>
            <w:r>
              <w:rPr>
                <w:rFonts w:hint="eastAsia"/>
                <w:sz w:val="24"/>
              </w:rPr>
              <w:t>课</w:t>
            </w:r>
            <w:r>
              <w:rPr>
                <w:rFonts w:hint="eastAsia"/>
                <w:sz w:val="24"/>
              </w:rPr>
              <w:t xml:space="preserve"> </w:t>
            </w:r>
            <w:r>
              <w:rPr>
                <w:rFonts w:hint="eastAsia"/>
                <w:sz w:val="24"/>
              </w:rPr>
              <w:t>题</w:t>
            </w:r>
            <w:r>
              <w:rPr>
                <w:rFonts w:hint="eastAsia"/>
                <w:sz w:val="24"/>
              </w:rPr>
              <w:t xml:space="preserve"> </w:t>
            </w:r>
            <w:r>
              <w:rPr>
                <w:rFonts w:hint="eastAsia"/>
                <w:sz w:val="24"/>
              </w:rPr>
              <w:t>名</w:t>
            </w:r>
            <w:r>
              <w:rPr>
                <w:rFonts w:hint="eastAsia"/>
                <w:sz w:val="24"/>
              </w:rPr>
              <w:t xml:space="preserve"> </w:t>
            </w:r>
            <w:r>
              <w:rPr>
                <w:rFonts w:hint="eastAsia"/>
                <w:sz w:val="24"/>
              </w:rPr>
              <w:t>称：</w:t>
            </w:r>
            <w:bookmarkStart w:id="2" w:name="theAppBookName"/>
            <w:bookmarkEnd w:id="2"/>
          </w:p>
        </w:tc>
        <w:tc>
          <w:tcPr>
            <w:tcW w:w="4018" w:type="dxa"/>
          </w:tcPr>
          <w:p w:rsidR="00576537" w:rsidRDefault="00BA7404">
            <w:r>
              <w:t>基于信息生态视角的智慧应急信息服务供给均衡化研究</w:t>
            </w:r>
          </w:p>
        </w:tc>
        <w:tc>
          <w:tcPr>
            <w:tcW w:w="1903" w:type="dxa"/>
            <w:vAlign w:val="center"/>
          </w:tcPr>
          <w:p w:rsidR="00576537" w:rsidRDefault="00576537">
            <w:pPr>
              <w:jc w:val="center"/>
              <w:rPr>
                <w:sz w:val="24"/>
              </w:rPr>
            </w:pPr>
          </w:p>
        </w:tc>
      </w:tr>
      <w:tr w:rsidR="00576537">
        <w:trPr>
          <w:trHeight w:val="872"/>
          <w:jc w:val="center"/>
        </w:trPr>
        <w:tc>
          <w:tcPr>
            <w:tcW w:w="1800" w:type="dxa"/>
          </w:tcPr>
          <w:p w:rsidR="00576537" w:rsidRDefault="00BA7404">
            <w:pPr>
              <w:spacing w:line="288" w:lineRule="auto"/>
              <w:rPr>
                <w:sz w:val="24"/>
              </w:rPr>
            </w:pPr>
            <w:r>
              <w:rPr>
                <w:rFonts w:hint="eastAsia"/>
                <w:noProof/>
                <w:sz w:val="24"/>
              </w:rPr>
              <mc:AlternateContent>
                <mc:Choice Requires="wps">
                  <w:drawing>
                    <wp:anchor distT="0" distB="0" distL="114300" distR="114300" simplePos="0" relativeHeight="251656192" behindDoc="0" locked="0" layoutInCell="1" allowOverlap="1">
                      <wp:simplePos x="0" y="0"/>
                      <wp:positionH relativeFrom="column">
                        <wp:posOffset>1014730</wp:posOffset>
                      </wp:positionH>
                      <wp:positionV relativeFrom="paragraph">
                        <wp:posOffset>233680</wp:posOffset>
                      </wp:positionV>
                      <wp:extent cx="3129280" cy="0"/>
                      <wp:effectExtent l="11430" t="10795" r="12065" b="8255"/>
                      <wp:wrapNone/>
                      <wp:docPr id="5"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928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53" o:spid="_x0000_s1026" o:spt="20" style="position:absolute;left:0pt;margin-left:79.9pt;margin-top:18.4pt;height:0pt;width:246.4pt;z-index:251656192;mso-width-relative:page;mso-height-relative:page;" filled="f" stroked="t" coordsize="21600,21600" o:gfxdata="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EmHMNYA&#10;AAAJAQAADwAAAAAAAAABACAAAAAiAAAAZHJzL2Rvd25yZXYueG1sUEsBAhQAFAAAAAgAh07iQL7A&#10;ZNevAQAAUgMAAA4AAAAAAAAAAQAgAAAAJQEAAGRycy9lMm9Eb2MueG1sUEsFBgAAAAAGAAYAWQEA&#10;AEYFAAAAAA==&#10;">
                      <v:fill on="f" focussize="0,0"/>
                      <v:stroke color="#000000" joinstyle="round"/>
                      <v:imagedata o:title=""/>
                      <o:lock v:ext="edit" aspectratio="f"/>
                    </v:line>
                  </w:pict>
                </mc:Fallback>
              </mc:AlternateContent>
            </w:r>
            <w:r>
              <w:rPr>
                <w:rFonts w:hint="eastAsia"/>
                <w:sz w:val="24"/>
              </w:rPr>
              <w:t>申</w:t>
            </w:r>
            <w:r>
              <w:rPr>
                <w:rFonts w:hint="eastAsia"/>
                <w:sz w:val="24"/>
              </w:rPr>
              <w:t xml:space="preserve">  </w:t>
            </w:r>
            <w:r>
              <w:rPr>
                <w:rFonts w:hint="eastAsia"/>
                <w:sz w:val="24"/>
              </w:rPr>
              <w:t>请</w:t>
            </w:r>
            <w:r>
              <w:rPr>
                <w:rFonts w:hint="eastAsia"/>
                <w:sz w:val="24"/>
              </w:rPr>
              <w:t xml:space="preserve">  </w:t>
            </w:r>
            <w:r>
              <w:rPr>
                <w:rFonts w:hint="eastAsia"/>
                <w:sz w:val="24"/>
              </w:rPr>
              <w:t>者：</w:t>
            </w:r>
            <w:bookmarkStart w:id="3" w:name="theUserName"/>
            <w:bookmarkEnd w:id="3"/>
          </w:p>
        </w:tc>
        <w:tc>
          <w:tcPr>
            <w:tcW w:w="4018" w:type="dxa"/>
          </w:tcPr>
          <w:p w:rsidR="00576537" w:rsidRDefault="00BA7404">
            <w:r>
              <w:t>郭路生</w:t>
            </w:r>
          </w:p>
        </w:tc>
        <w:tc>
          <w:tcPr>
            <w:tcW w:w="1903" w:type="dxa"/>
            <w:vAlign w:val="center"/>
          </w:tcPr>
          <w:p w:rsidR="00576537" w:rsidRDefault="00576537">
            <w:pPr>
              <w:jc w:val="center"/>
              <w:rPr>
                <w:sz w:val="24"/>
              </w:rPr>
            </w:pPr>
          </w:p>
        </w:tc>
      </w:tr>
      <w:tr w:rsidR="00576537">
        <w:trPr>
          <w:trHeight w:val="917"/>
          <w:jc w:val="center"/>
        </w:trPr>
        <w:tc>
          <w:tcPr>
            <w:tcW w:w="1800" w:type="dxa"/>
          </w:tcPr>
          <w:p w:rsidR="00576537" w:rsidRDefault="00BA7404">
            <w:pPr>
              <w:spacing w:line="288" w:lineRule="auto"/>
              <w:rPr>
                <w:sz w:val="24"/>
              </w:rPr>
            </w:pP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1014730</wp:posOffset>
                      </wp:positionH>
                      <wp:positionV relativeFrom="paragraph">
                        <wp:posOffset>210185</wp:posOffset>
                      </wp:positionV>
                      <wp:extent cx="3129280" cy="0"/>
                      <wp:effectExtent l="11430" t="7620" r="12065" b="11430"/>
                      <wp:wrapNone/>
                      <wp:docPr id="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928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56" o:spid="_x0000_s1026" o:spt="20" style="position:absolute;left:0pt;margin-left:79.9pt;margin-top:16.55pt;height:0pt;width:246.4pt;z-index:251659264;mso-width-relative:page;mso-height-relative:page;" filled="f" stroked="t" coordsize="21600,21600" o:gfxdata="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kgPc7W&#10;AAAACQEAAA8AAAAAAAAAAQAgAAAAIgAAAGRycy9kb3ducmV2LnhtbFBLAQIUABQAAAAIAIdO4kAS&#10;t1mKsAEAAFIDAAAOAAAAAAAAAAEAIAAAACUBAABkcnMvZTJvRG9jLnhtbFBLBQYAAAAABgAGAFkB&#10;AABHBQAAAAA=&#10;">
                      <v:fill on="f" focussize="0,0"/>
                      <v:stroke color="#000000" joinstyle="round"/>
                      <v:imagedata o:title=""/>
                      <o:lock v:ext="edit" aspectratio="f"/>
                    </v:line>
                  </w:pict>
                </mc:Fallback>
              </mc:AlternateContent>
            </w:r>
            <w:r>
              <w:rPr>
                <w:rFonts w:hint="eastAsia"/>
                <w:sz w:val="24"/>
              </w:rPr>
              <w:t>所</w:t>
            </w:r>
            <w:r>
              <w:rPr>
                <w:rFonts w:hint="eastAsia"/>
                <w:sz w:val="24"/>
              </w:rPr>
              <w:t xml:space="preserve"> </w:t>
            </w:r>
            <w:r>
              <w:rPr>
                <w:rFonts w:hint="eastAsia"/>
                <w:sz w:val="24"/>
              </w:rPr>
              <w:t>在</w:t>
            </w:r>
            <w:r>
              <w:rPr>
                <w:rFonts w:hint="eastAsia"/>
                <w:sz w:val="24"/>
              </w:rPr>
              <w:t xml:space="preserve"> </w:t>
            </w:r>
            <w:r>
              <w:rPr>
                <w:rFonts w:hint="eastAsia"/>
                <w:sz w:val="24"/>
              </w:rPr>
              <w:t>学</w:t>
            </w:r>
            <w:r>
              <w:rPr>
                <w:rFonts w:hint="eastAsia"/>
                <w:sz w:val="24"/>
              </w:rPr>
              <w:t xml:space="preserve"> </w:t>
            </w:r>
            <w:r>
              <w:rPr>
                <w:rFonts w:hint="eastAsia"/>
                <w:sz w:val="24"/>
              </w:rPr>
              <w:t>校：</w:t>
            </w:r>
            <w:bookmarkStart w:id="4" w:name="theSchool"/>
            <w:bookmarkEnd w:id="4"/>
          </w:p>
        </w:tc>
        <w:tc>
          <w:tcPr>
            <w:tcW w:w="4018" w:type="dxa"/>
          </w:tcPr>
          <w:p w:rsidR="00576537" w:rsidRDefault="00BA7404">
            <w:r>
              <w:t>南昌大学</w:t>
            </w:r>
          </w:p>
        </w:tc>
        <w:tc>
          <w:tcPr>
            <w:tcW w:w="1903" w:type="dxa"/>
          </w:tcPr>
          <w:p w:rsidR="00576537" w:rsidRDefault="00BA7404">
            <w:pPr>
              <w:jc w:val="right"/>
              <w:rPr>
                <w:sz w:val="24"/>
              </w:rPr>
            </w:pPr>
            <w:r>
              <w:rPr>
                <w:rFonts w:hint="eastAsia"/>
                <w:sz w:val="24"/>
              </w:rPr>
              <w:t>（盖章）</w:t>
            </w:r>
          </w:p>
        </w:tc>
      </w:tr>
      <w:tr w:rsidR="00576537">
        <w:trPr>
          <w:trHeight w:val="917"/>
          <w:jc w:val="center"/>
        </w:trPr>
        <w:tc>
          <w:tcPr>
            <w:tcW w:w="1800" w:type="dxa"/>
          </w:tcPr>
          <w:p w:rsidR="00576537" w:rsidRDefault="00BA7404">
            <w:pPr>
              <w:spacing w:line="288" w:lineRule="auto"/>
              <w:rPr>
                <w:sz w:val="24"/>
              </w:rPr>
            </w:pPr>
            <w:r>
              <w:rPr>
                <w:rFonts w:hint="eastAsia"/>
                <w:noProof/>
                <w:sz w:val="24"/>
              </w:rPr>
              <mc:AlternateContent>
                <mc:Choice Requires="wps">
                  <w:drawing>
                    <wp:anchor distT="0" distB="0" distL="114300" distR="114300" simplePos="0" relativeHeight="251657216" behindDoc="0" locked="0" layoutInCell="1" allowOverlap="1">
                      <wp:simplePos x="0" y="0"/>
                      <wp:positionH relativeFrom="column">
                        <wp:posOffset>1016635</wp:posOffset>
                      </wp:positionH>
                      <wp:positionV relativeFrom="paragraph">
                        <wp:posOffset>205740</wp:posOffset>
                      </wp:positionV>
                      <wp:extent cx="3171825" cy="0"/>
                      <wp:effectExtent l="13335" t="13970" r="5715" b="5080"/>
                      <wp:wrapNone/>
                      <wp:docPr id="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1825"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54" o:spid="_x0000_s1026" o:spt="20" style="position:absolute;left:0pt;margin-left:80.05pt;margin-top:16.2pt;height:0pt;width:249.75pt;z-index:251657216;mso-width-relative:page;mso-height-relative:page;" filled="f" stroked="t" coordsize="21600,21600" o:gfxdata="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qykMo1gAA&#10;AAkBAAAPAAAAAAAAAAEAIAAAACIAAABkcnMvZG93bnJldi54bWxQSwECFAAUAAAACACHTuJAhgmM&#10;wa4BAABSAwAADgAAAAAAAAABACAAAAAlAQAAZHJzL2Uyb0RvYy54bWxQSwUGAAAAAAYABgBZAQAA&#10;RQUAAAAA&#10;">
                      <v:fill on="f" focussize="0,0"/>
                      <v:stroke color="#000000" joinstyle="round"/>
                      <v:imagedata o:title=""/>
                      <o:lock v:ext="edit" aspectratio="f"/>
                    </v:line>
                  </w:pict>
                </mc:Fallback>
              </mc:AlternateContent>
            </w:r>
            <w:r>
              <w:rPr>
                <w:rFonts w:hint="eastAsia"/>
                <w:sz w:val="24"/>
              </w:rPr>
              <w:t>联</w:t>
            </w:r>
            <w:r>
              <w:rPr>
                <w:rFonts w:hint="eastAsia"/>
                <w:sz w:val="24"/>
              </w:rPr>
              <w:t xml:space="preserve"> </w:t>
            </w:r>
            <w:r>
              <w:rPr>
                <w:rFonts w:hint="eastAsia"/>
                <w:sz w:val="24"/>
              </w:rPr>
              <w:t>系</w:t>
            </w:r>
            <w:r>
              <w:rPr>
                <w:rFonts w:hint="eastAsia"/>
                <w:sz w:val="24"/>
              </w:rPr>
              <w:t xml:space="preserve"> </w:t>
            </w:r>
            <w:r>
              <w:rPr>
                <w:rFonts w:hint="eastAsia"/>
                <w:sz w:val="24"/>
              </w:rPr>
              <w:t>电</w:t>
            </w:r>
            <w:r>
              <w:rPr>
                <w:rFonts w:hint="eastAsia"/>
                <w:sz w:val="24"/>
              </w:rPr>
              <w:t xml:space="preserve"> </w:t>
            </w:r>
            <w:r>
              <w:rPr>
                <w:rFonts w:hint="eastAsia"/>
                <w:sz w:val="24"/>
              </w:rPr>
              <w:t>话：</w:t>
            </w:r>
            <w:bookmarkStart w:id="5" w:name="thePhone"/>
            <w:bookmarkEnd w:id="5"/>
          </w:p>
        </w:tc>
        <w:tc>
          <w:tcPr>
            <w:tcW w:w="4018" w:type="dxa"/>
          </w:tcPr>
          <w:p w:rsidR="00576537" w:rsidRDefault="00BA7404">
            <w:r>
              <w:t>18970952139</w:t>
            </w:r>
          </w:p>
        </w:tc>
        <w:tc>
          <w:tcPr>
            <w:tcW w:w="1903" w:type="dxa"/>
            <w:vAlign w:val="center"/>
          </w:tcPr>
          <w:p w:rsidR="00576537" w:rsidRDefault="00576537">
            <w:pPr>
              <w:jc w:val="center"/>
              <w:rPr>
                <w:sz w:val="24"/>
              </w:rPr>
            </w:pPr>
          </w:p>
        </w:tc>
      </w:tr>
      <w:tr w:rsidR="00576537">
        <w:trPr>
          <w:trHeight w:val="673"/>
          <w:jc w:val="center"/>
        </w:trPr>
        <w:tc>
          <w:tcPr>
            <w:tcW w:w="1800" w:type="dxa"/>
          </w:tcPr>
          <w:p w:rsidR="00576537" w:rsidRDefault="00BA7404">
            <w:pPr>
              <w:spacing w:line="288" w:lineRule="auto"/>
              <w:rPr>
                <w:sz w:val="24"/>
                <w:u w:val="single"/>
              </w:rPr>
            </w:pPr>
            <w:r>
              <w:rPr>
                <w:rFonts w:hint="eastAsia"/>
                <w:noProof/>
                <w:sz w:val="24"/>
              </w:rPr>
              <mc:AlternateContent>
                <mc:Choice Requires="wps">
                  <w:drawing>
                    <wp:anchor distT="0" distB="0" distL="114300" distR="114300" simplePos="0" relativeHeight="251658240" behindDoc="0" locked="0" layoutInCell="1" allowOverlap="1">
                      <wp:simplePos x="0" y="0"/>
                      <wp:positionH relativeFrom="column">
                        <wp:posOffset>1014730</wp:posOffset>
                      </wp:positionH>
                      <wp:positionV relativeFrom="paragraph">
                        <wp:posOffset>229235</wp:posOffset>
                      </wp:positionV>
                      <wp:extent cx="3173730" cy="0"/>
                      <wp:effectExtent l="11430" t="10160" r="5715" b="8890"/>
                      <wp:wrapNone/>
                      <wp:docPr id="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373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55" o:spid="_x0000_s1026" o:spt="20" style="position:absolute;left:0pt;margin-left:79.9pt;margin-top:18.05pt;height:0pt;width:249.9pt;z-index:251658240;mso-width-relative:page;mso-height-relative:page;" filled="f" stroked="t" coordsize="21600,21600" o:gfxdata="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leZQTW&#10;AAAACQEAAA8AAAAAAAAAAQAgAAAAIgAAAGRycy9kb3ducmV2LnhtbFBLAQIUABQAAAAIAIdO4kBI&#10;ygPksAEAAFIDAAAOAAAAAAAAAAEAIAAAACUBAABkcnMvZTJvRG9jLnhtbFBLBQYAAAAABgAGAFkB&#10;AABHBQAAAAA=&#10;">
                      <v:fill on="f" focussize="0,0"/>
                      <v:stroke color="#000000" joinstyle="round"/>
                      <v:imagedata o:title=""/>
                      <o:lock v:ext="edit" aspectratio="f"/>
                    </v:line>
                  </w:pict>
                </mc:Fallback>
              </mc:AlternateContent>
            </w:r>
            <w:r>
              <w:rPr>
                <w:rFonts w:hint="eastAsia"/>
                <w:sz w:val="24"/>
              </w:rPr>
              <w:t>申</w:t>
            </w:r>
            <w:r>
              <w:rPr>
                <w:rFonts w:hint="eastAsia"/>
                <w:sz w:val="24"/>
              </w:rPr>
              <w:t xml:space="preserve"> </w:t>
            </w:r>
            <w:r>
              <w:rPr>
                <w:rFonts w:hint="eastAsia"/>
                <w:sz w:val="24"/>
              </w:rPr>
              <w:t>请</w:t>
            </w:r>
            <w:r>
              <w:rPr>
                <w:rFonts w:hint="eastAsia"/>
                <w:sz w:val="24"/>
              </w:rPr>
              <w:t xml:space="preserve"> </w:t>
            </w:r>
            <w:r>
              <w:rPr>
                <w:rFonts w:hint="eastAsia"/>
                <w:sz w:val="24"/>
              </w:rPr>
              <w:t>日</w:t>
            </w:r>
            <w:r>
              <w:rPr>
                <w:rFonts w:hint="eastAsia"/>
                <w:sz w:val="24"/>
              </w:rPr>
              <w:t xml:space="preserve"> </w:t>
            </w:r>
            <w:r>
              <w:rPr>
                <w:rFonts w:hint="eastAsia"/>
                <w:sz w:val="24"/>
              </w:rPr>
              <w:t>期：</w:t>
            </w:r>
          </w:p>
        </w:tc>
        <w:tc>
          <w:tcPr>
            <w:tcW w:w="4018" w:type="dxa"/>
          </w:tcPr>
          <w:p w:rsidR="00576537" w:rsidRDefault="00BA7404">
            <w:r>
              <w:t>10/31/2016</w:t>
            </w:r>
          </w:p>
        </w:tc>
        <w:tc>
          <w:tcPr>
            <w:tcW w:w="1903" w:type="dxa"/>
            <w:vAlign w:val="center"/>
          </w:tcPr>
          <w:p w:rsidR="00576537" w:rsidRDefault="00576537">
            <w:pPr>
              <w:jc w:val="center"/>
              <w:rPr>
                <w:sz w:val="24"/>
              </w:rPr>
            </w:pPr>
          </w:p>
        </w:tc>
      </w:tr>
    </w:tbl>
    <w:p w:rsidR="00576537" w:rsidRDefault="00576537">
      <w:pPr>
        <w:ind w:leftChars="200" w:left="420"/>
      </w:pPr>
    </w:p>
    <w:p w:rsidR="00576537" w:rsidRDefault="00576537">
      <w:pPr>
        <w:ind w:leftChars="85" w:left="489" w:hangingChars="86" w:hanging="311"/>
        <w:jc w:val="center"/>
        <w:rPr>
          <w:b/>
          <w:bCs/>
          <w:sz w:val="36"/>
        </w:rPr>
      </w:pPr>
    </w:p>
    <w:p w:rsidR="00576537" w:rsidRDefault="00BA7404">
      <w:pPr>
        <w:ind w:leftChars="85" w:left="489" w:hangingChars="86" w:hanging="311"/>
        <w:jc w:val="center"/>
        <w:rPr>
          <w:b/>
          <w:bCs/>
          <w:sz w:val="36"/>
        </w:rPr>
      </w:pPr>
      <w:r>
        <w:rPr>
          <w:rFonts w:hint="eastAsia"/>
          <w:b/>
          <w:bCs/>
          <w:sz w:val="36"/>
        </w:rPr>
        <w:t>江西省教育厅</w:t>
      </w:r>
    </w:p>
    <w:p w:rsidR="00576537" w:rsidRDefault="00BA7404">
      <w:pPr>
        <w:jc w:val="center"/>
        <w:rPr>
          <w:rFonts w:eastAsia="黑体"/>
          <w:sz w:val="28"/>
        </w:rPr>
        <w:sectPr w:rsidR="00576537">
          <w:headerReference w:type="even" r:id="rId15"/>
          <w:headerReference w:type="default" r:id="rId16"/>
          <w:footerReference w:type="even" r:id="rId17"/>
          <w:footerReference w:type="default" r:id="rId18"/>
          <w:headerReference w:type="first" r:id="rId19"/>
          <w:footerReference w:type="first" r:id="rId20"/>
          <w:pgSz w:w="11906" w:h="16838"/>
          <w:pgMar w:top="1440" w:right="1247" w:bottom="1440" w:left="1247" w:header="851" w:footer="992" w:gutter="0"/>
          <w:cols w:space="425"/>
          <w:docGrid w:type="lines" w:linePitch="312"/>
        </w:sectPr>
      </w:pPr>
      <w:r>
        <w:rPr>
          <w:rFonts w:eastAsia="黑体"/>
          <w:sz w:val="28"/>
        </w:rPr>
        <w:t>2016</w:t>
      </w:r>
      <w:r>
        <w:rPr>
          <w:rFonts w:eastAsia="黑体" w:hint="eastAsia"/>
          <w:sz w:val="28"/>
        </w:rPr>
        <w:t>年</w:t>
      </w:r>
      <w:r>
        <w:rPr>
          <w:rFonts w:eastAsia="黑体" w:hint="eastAsia"/>
          <w:sz w:val="28"/>
        </w:rPr>
        <w:t>2</w:t>
      </w:r>
      <w:r>
        <w:rPr>
          <w:rFonts w:eastAsia="黑体" w:hint="eastAsia"/>
          <w:sz w:val="28"/>
        </w:rPr>
        <w:t>月</w:t>
      </w:r>
    </w:p>
    <w:p w:rsidR="00576537" w:rsidRDefault="00BA7404">
      <w:pPr>
        <w:spacing w:line="460" w:lineRule="exact"/>
        <w:rPr>
          <w:rFonts w:ascii="宋体" w:hAnsi="宋体"/>
          <w:b/>
          <w:bCs/>
          <w:sz w:val="24"/>
        </w:rPr>
      </w:pPr>
      <w:r>
        <w:rPr>
          <w:rFonts w:ascii="宋体" w:hAnsi="宋体" w:hint="eastAsia"/>
          <w:b/>
          <w:bCs/>
          <w:sz w:val="28"/>
        </w:rPr>
        <w:lastRenderedPageBreak/>
        <w:t>申请者的承诺：</w:t>
      </w:r>
    </w:p>
    <w:p w:rsidR="00576537" w:rsidRDefault="00BA7404">
      <w:pPr>
        <w:spacing w:line="460" w:lineRule="exact"/>
        <w:ind w:firstLineChars="200" w:firstLine="480"/>
        <w:rPr>
          <w:rFonts w:ascii="仿宋_GB2312" w:eastAsia="仿宋_GB2312"/>
          <w:sz w:val="24"/>
        </w:rPr>
      </w:pPr>
      <w:r>
        <w:rPr>
          <w:rFonts w:ascii="仿宋_GB2312" w:eastAsia="仿宋_GB2312" w:hint="eastAsia"/>
          <w:sz w:val="24"/>
        </w:rPr>
        <w:t>我承诺对本人填写的各项内容的真实性负责，如果获准立项，我承诺以本表为有约束力的协议，按照《江西省教育厅人文社会科学研究项目管理办法》及有关规定，自觉接受项目检查与监督管理，按计划认真开展研究工作，如期完成研究任务，并保证不发生知识产权争议。同意将本表所列的研究与调查原始数据、资料等提交江西省教育厅并由江西省教育厅无偿使用。</w:t>
      </w:r>
    </w:p>
    <w:p w:rsidR="00576537" w:rsidRDefault="00BA7404">
      <w:pPr>
        <w:rPr>
          <w:rFonts w:ascii="仿宋_GB2312" w:eastAsia="仿宋_GB2312"/>
        </w:rPr>
      </w:pPr>
      <w:r>
        <w:rPr>
          <w:rFonts w:ascii="仿宋_GB2312" w:eastAsia="仿宋_GB2312" w:hint="eastAsia"/>
        </w:rPr>
        <w:t xml:space="preserve">                                </w:t>
      </w:r>
    </w:p>
    <w:p w:rsidR="00576537" w:rsidRDefault="00BA7404">
      <w:pPr>
        <w:jc w:val="center"/>
        <w:rPr>
          <w:rFonts w:eastAsia="黑体"/>
          <w:b/>
          <w:sz w:val="28"/>
        </w:rPr>
      </w:pPr>
      <w:r>
        <w:rPr>
          <w:rFonts w:eastAsia="黑体" w:hint="eastAsia"/>
          <w:b/>
          <w:sz w:val="28"/>
        </w:rPr>
        <w:t>填表说明</w:t>
      </w:r>
    </w:p>
    <w:p w:rsidR="00576537" w:rsidRDefault="00BA7404">
      <w:pPr>
        <w:numPr>
          <w:ilvl w:val="0"/>
          <w:numId w:val="1"/>
        </w:numPr>
        <w:tabs>
          <w:tab w:val="clear" w:pos="360"/>
          <w:tab w:val="left" w:pos="780"/>
          <w:tab w:val="left" w:pos="1080"/>
        </w:tabs>
        <w:spacing w:line="360" w:lineRule="auto"/>
        <w:ind w:leftChars="500" w:left="1407" w:rightChars="500" w:right="1050" w:hanging="357"/>
        <w:rPr>
          <w:rFonts w:ascii="宋体" w:hAnsi="宋体"/>
          <w:sz w:val="24"/>
        </w:rPr>
      </w:pPr>
      <w:r>
        <w:rPr>
          <w:rFonts w:ascii="宋体" w:hAnsi="宋体" w:hint="eastAsia"/>
          <w:sz w:val="24"/>
        </w:rPr>
        <w:t>此申请书经批准后具有合同意义，按《江西省教育厅人文社会科学研究项目管理办法》进行课题管理。</w:t>
      </w:r>
    </w:p>
    <w:p w:rsidR="00576537" w:rsidRDefault="00BA7404">
      <w:pPr>
        <w:numPr>
          <w:ilvl w:val="0"/>
          <w:numId w:val="1"/>
        </w:numPr>
        <w:tabs>
          <w:tab w:val="clear" w:pos="360"/>
          <w:tab w:val="left" w:pos="780"/>
          <w:tab w:val="left" w:pos="1080"/>
        </w:tabs>
        <w:spacing w:line="360" w:lineRule="auto"/>
        <w:ind w:leftChars="500" w:left="1407" w:rightChars="500" w:right="1050" w:hanging="357"/>
        <w:rPr>
          <w:rFonts w:ascii="宋体" w:hAnsi="宋体"/>
          <w:sz w:val="24"/>
        </w:rPr>
      </w:pPr>
      <w:r>
        <w:rPr>
          <w:rFonts w:ascii="宋体" w:hAnsi="宋体" w:hint="eastAsia"/>
          <w:sz w:val="24"/>
        </w:rPr>
        <w:t>课题研究周期一般为</w:t>
      </w:r>
      <w:r>
        <w:rPr>
          <w:rFonts w:ascii="宋体" w:hAnsi="宋体" w:hint="eastAsia"/>
          <w:sz w:val="24"/>
        </w:rPr>
        <w:t>1-3</w:t>
      </w:r>
      <w:r>
        <w:rPr>
          <w:rFonts w:ascii="宋体" w:hAnsi="宋体" w:hint="eastAsia"/>
          <w:sz w:val="24"/>
        </w:rPr>
        <w:t>年，应用对策性研究一般应在</w:t>
      </w:r>
      <w:r>
        <w:rPr>
          <w:rFonts w:ascii="宋体" w:hAnsi="宋体" w:hint="eastAsia"/>
          <w:sz w:val="24"/>
        </w:rPr>
        <w:t>2</w:t>
      </w:r>
      <w:r>
        <w:rPr>
          <w:rFonts w:ascii="宋体" w:hAnsi="宋体" w:hint="eastAsia"/>
          <w:sz w:val="24"/>
        </w:rPr>
        <w:t>年内完成。</w:t>
      </w:r>
    </w:p>
    <w:p w:rsidR="00576537" w:rsidRDefault="00BA7404">
      <w:pPr>
        <w:numPr>
          <w:ilvl w:val="0"/>
          <w:numId w:val="1"/>
        </w:numPr>
        <w:tabs>
          <w:tab w:val="clear" w:pos="360"/>
          <w:tab w:val="left" w:pos="780"/>
          <w:tab w:val="left" w:pos="1080"/>
        </w:tabs>
        <w:spacing w:line="360" w:lineRule="auto"/>
        <w:ind w:leftChars="500" w:left="1407" w:rightChars="500" w:right="1050" w:hanging="357"/>
        <w:rPr>
          <w:rFonts w:ascii="宋体" w:hAnsi="宋体"/>
          <w:sz w:val="24"/>
        </w:rPr>
      </w:pPr>
      <w:r>
        <w:rPr>
          <w:rFonts w:ascii="宋体" w:hAnsi="宋体" w:hint="eastAsia"/>
          <w:sz w:val="24"/>
        </w:rPr>
        <w:t>成果形式：指论文、专著、研究报告、编著、译著、音像软件工具书等，可填写其中一项或几项，如填写多项不得填写成如“论文或专著”等模棱两可的成果形式。</w:t>
      </w:r>
    </w:p>
    <w:p w:rsidR="00576537" w:rsidRDefault="00BA7404">
      <w:pPr>
        <w:numPr>
          <w:ilvl w:val="0"/>
          <w:numId w:val="1"/>
        </w:numPr>
        <w:tabs>
          <w:tab w:val="clear" w:pos="360"/>
          <w:tab w:val="left" w:pos="780"/>
          <w:tab w:val="left" w:pos="1080"/>
        </w:tabs>
        <w:spacing w:line="360" w:lineRule="auto"/>
        <w:ind w:leftChars="500" w:left="1407" w:rightChars="500" w:right="1050" w:hanging="357"/>
        <w:rPr>
          <w:rFonts w:ascii="宋体" w:hAnsi="宋体"/>
          <w:sz w:val="24"/>
        </w:rPr>
      </w:pPr>
      <w:r>
        <w:rPr>
          <w:rFonts w:ascii="宋体" w:hAnsi="宋体" w:hint="eastAsia"/>
          <w:sz w:val="24"/>
        </w:rPr>
        <w:t>申请经费（自筹经费项目和专项任务项目不填）：应根据研究任务的实际需要和省教育厅资助力度的可能性填写；其他经费来源：指获得校外有关部门，包括政府部门（非主管部门）、企事业单位的资助经费。应附有学校财务处提供的委托研究单位经费到账凭证或银行回单等证明材料和复印件；申报者应在“是否同意零资助经费”栏中选择“是”或“否</w:t>
      </w:r>
      <w:r>
        <w:rPr>
          <w:rFonts w:ascii="宋体" w:hAnsi="宋体"/>
          <w:sz w:val="24"/>
        </w:rPr>
        <w:t>”</w:t>
      </w:r>
      <w:r>
        <w:rPr>
          <w:rFonts w:ascii="宋体" w:hAnsi="宋体" w:hint="eastAsia"/>
          <w:sz w:val="24"/>
        </w:rPr>
        <w:t>，如不填写，视为不同意经费自筹。</w:t>
      </w:r>
    </w:p>
    <w:p w:rsidR="00576537" w:rsidRDefault="00BA7404">
      <w:pPr>
        <w:numPr>
          <w:ilvl w:val="0"/>
          <w:numId w:val="1"/>
        </w:numPr>
        <w:tabs>
          <w:tab w:val="clear" w:pos="360"/>
          <w:tab w:val="left" w:pos="780"/>
          <w:tab w:val="left" w:pos="1080"/>
        </w:tabs>
        <w:spacing w:line="360" w:lineRule="auto"/>
        <w:ind w:leftChars="500" w:left="1407" w:rightChars="500" w:right="1050" w:hanging="357"/>
        <w:rPr>
          <w:rFonts w:ascii="宋体" w:hAnsi="宋体"/>
          <w:sz w:val="24"/>
        </w:rPr>
      </w:pPr>
      <w:r>
        <w:rPr>
          <w:rFonts w:ascii="宋体" w:hAnsi="宋体" w:hint="eastAsia"/>
          <w:sz w:val="24"/>
        </w:rPr>
        <w:t>成果预计去向：指刊物发表、出版社出版、提供有关部门采用等。</w:t>
      </w:r>
    </w:p>
    <w:p w:rsidR="00576537" w:rsidRDefault="00BA7404">
      <w:pPr>
        <w:spacing w:line="360" w:lineRule="auto"/>
        <w:ind w:leftChars="500" w:left="1410" w:rightChars="500" w:right="1050" w:hangingChars="150" w:hanging="360"/>
        <w:rPr>
          <w:rFonts w:ascii="宋体" w:hAnsi="宋体"/>
        </w:rPr>
        <w:sectPr w:rsidR="00576537">
          <w:headerReference w:type="even" r:id="rId21"/>
          <w:headerReference w:type="default" r:id="rId22"/>
          <w:footerReference w:type="even" r:id="rId23"/>
          <w:footerReference w:type="default" r:id="rId24"/>
          <w:headerReference w:type="first" r:id="rId25"/>
          <w:footerReference w:type="first" r:id="rId26"/>
          <w:pgSz w:w="11906" w:h="16838"/>
          <w:pgMar w:top="1440" w:right="1247" w:bottom="1440" w:left="1247" w:header="851" w:footer="992" w:gutter="0"/>
          <w:cols w:space="425"/>
          <w:docGrid w:type="lines" w:linePitch="312"/>
        </w:sectPr>
      </w:pPr>
      <w:r>
        <w:rPr>
          <w:rFonts w:ascii="宋体" w:hAnsi="宋体" w:hint="eastAsia"/>
          <w:sz w:val="24"/>
        </w:rPr>
        <w:t>6.</w:t>
      </w:r>
      <w:r>
        <w:rPr>
          <w:b/>
          <w:bCs/>
          <w:sz w:val="24"/>
        </w:rPr>
        <w:t xml:space="preserve"> </w:t>
      </w:r>
      <w:r>
        <w:rPr>
          <w:rFonts w:ascii="宋体" w:hAnsi="宋体" w:hint="eastAsia"/>
          <w:sz w:val="24"/>
        </w:rPr>
        <w:t>申请书（</w:t>
      </w:r>
      <w:r>
        <w:rPr>
          <w:rFonts w:ascii="宋体" w:hAnsi="宋体" w:hint="eastAsia"/>
          <w:sz w:val="24"/>
        </w:rPr>
        <w:t>A</w:t>
      </w:r>
      <w:r>
        <w:rPr>
          <w:rFonts w:ascii="宋体" w:hAnsi="宋体" w:hint="eastAsia"/>
          <w:sz w:val="24"/>
        </w:rPr>
        <w:t>表）及匿名评审表（</w:t>
      </w:r>
      <w:r>
        <w:rPr>
          <w:rFonts w:ascii="宋体" w:hAnsi="宋体" w:hint="eastAsia"/>
          <w:sz w:val="24"/>
        </w:rPr>
        <w:t>B</w:t>
      </w:r>
      <w:r>
        <w:rPr>
          <w:rFonts w:ascii="宋体" w:hAnsi="宋体" w:hint="eastAsia"/>
          <w:sz w:val="24"/>
        </w:rPr>
        <w:t>表）统一用</w:t>
      </w:r>
      <w:r>
        <w:rPr>
          <w:rFonts w:ascii="宋体" w:hAnsi="宋体" w:hint="eastAsia"/>
          <w:sz w:val="24"/>
        </w:rPr>
        <w:t>A3</w:t>
      </w:r>
      <w:r>
        <w:rPr>
          <w:rFonts w:ascii="宋体" w:hAnsi="宋体" w:hint="eastAsia"/>
          <w:sz w:val="24"/>
        </w:rPr>
        <w:t>纸印制，中缝装订。</w:t>
      </w:r>
      <w:r>
        <w:rPr>
          <w:rFonts w:ascii="宋体" w:hAnsi="宋体" w:hint="eastAsia"/>
          <w:sz w:val="24"/>
        </w:rPr>
        <w:t>A</w:t>
      </w:r>
      <w:r>
        <w:rPr>
          <w:rFonts w:ascii="宋体" w:hAnsi="宋体" w:hint="eastAsia"/>
          <w:sz w:val="24"/>
        </w:rPr>
        <w:t>表、</w:t>
      </w:r>
      <w:r>
        <w:rPr>
          <w:rFonts w:ascii="宋体" w:hAnsi="宋体" w:hint="eastAsia"/>
          <w:sz w:val="24"/>
        </w:rPr>
        <w:t>B</w:t>
      </w:r>
      <w:r>
        <w:rPr>
          <w:rFonts w:ascii="宋体" w:hAnsi="宋体" w:hint="eastAsia"/>
          <w:sz w:val="24"/>
        </w:rPr>
        <w:t>表单独装订。</w:t>
      </w:r>
      <w:r>
        <w:rPr>
          <w:rFonts w:ascii="宋体" w:hAnsi="宋体" w:hint="eastAsia"/>
          <w:sz w:val="24"/>
        </w:rPr>
        <w:t>(</w:t>
      </w:r>
      <w:r>
        <w:rPr>
          <w:rFonts w:ascii="宋体" w:hAnsi="宋体" w:hint="eastAsia"/>
          <w:sz w:val="24"/>
        </w:rPr>
        <w:t>整个评审书为</w:t>
      </w:r>
      <w:r>
        <w:rPr>
          <w:rFonts w:ascii="宋体" w:hAnsi="宋体" w:hint="eastAsia"/>
          <w:sz w:val="24"/>
        </w:rPr>
        <w:t>A</w:t>
      </w:r>
      <w:r>
        <w:rPr>
          <w:rFonts w:ascii="宋体" w:hAnsi="宋体" w:hint="eastAsia"/>
          <w:sz w:val="24"/>
        </w:rPr>
        <w:t>表</w:t>
      </w:r>
      <w:r>
        <w:rPr>
          <w:rFonts w:ascii="宋体" w:hAnsi="宋体" w:hint="eastAsia"/>
          <w:sz w:val="24"/>
        </w:rPr>
        <w:t>,</w:t>
      </w:r>
      <w:r>
        <w:rPr>
          <w:rFonts w:ascii="宋体" w:hAnsi="宋体" w:hint="eastAsia"/>
          <w:sz w:val="24"/>
        </w:rPr>
        <w:t>活页开始到倒数第二页为</w:t>
      </w:r>
      <w:r>
        <w:rPr>
          <w:rFonts w:ascii="宋体" w:hAnsi="宋体" w:hint="eastAsia"/>
          <w:sz w:val="24"/>
        </w:rPr>
        <w:t>B</w:t>
      </w:r>
      <w:r>
        <w:rPr>
          <w:rFonts w:ascii="宋体" w:hAnsi="宋体" w:hint="eastAsia"/>
          <w:sz w:val="24"/>
        </w:rPr>
        <w:t>表</w:t>
      </w:r>
      <w:r>
        <w:rPr>
          <w:rFonts w:ascii="宋体" w:hAnsi="宋体" w:hint="eastAsia"/>
          <w:sz w:val="24"/>
        </w:rPr>
        <w:t>)</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13"/>
        <w:gridCol w:w="1429"/>
        <w:gridCol w:w="368"/>
        <w:gridCol w:w="902"/>
        <w:gridCol w:w="900"/>
        <w:gridCol w:w="234"/>
        <w:gridCol w:w="492"/>
        <w:gridCol w:w="174"/>
        <w:gridCol w:w="899"/>
        <w:gridCol w:w="186"/>
        <w:gridCol w:w="23"/>
        <w:gridCol w:w="875"/>
        <w:gridCol w:w="413"/>
        <w:gridCol w:w="1936"/>
      </w:tblGrid>
      <w:tr w:rsidR="00576537">
        <w:trPr>
          <w:cantSplit/>
          <w:trHeight w:val="458"/>
        </w:trPr>
        <w:tc>
          <w:tcPr>
            <w:tcW w:w="713" w:type="dxa"/>
            <w:vMerge w:val="restart"/>
            <w:shd w:val="clear" w:color="auto" w:fill="FFFFFF"/>
            <w:vAlign w:val="center"/>
          </w:tcPr>
          <w:p w:rsidR="00576537" w:rsidRDefault="00BA7404">
            <w:pPr>
              <w:jc w:val="center"/>
            </w:pPr>
            <w:r>
              <w:rPr>
                <w:rFonts w:hint="eastAsia"/>
              </w:rPr>
              <w:lastRenderedPageBreak/>
              <w:t>申</w:t>
            </w:r>
          </w:p>
          <w:p w:rsidR="00576537" w:rsidRDefault="00BA7404">
            <w:pPr>
              <w:jc w:val="center"/>
            </w:pPr>
            <w:r>
              <w:rPr>
                <w:rFonts w:hint="eastAsia"/>
              </w:rPr>
              <w:t>请</w:t>
            </w:r>
          </w:p>
          <w:p w:rsidR="00576537" w:rsidRDefault="00BA7404">
            <w:pPr>
              <w:jc w:val="center"/>
            </w:pPr>
            <w:r>
              <w:rPr>
                <w:rFonts w:hint="eastAsia"/>
              </w:rPr>
              <w:t>人</w:t>
            </w:r>
          </w:p>
        </w:tc>
        <w:tc>
          <w:tcPr>
            <w:tcW w:w="1429" w:type="dxa"/>
            <w:shd w:val="clear" w:color="auto" w:fill="FFFFFF"/>
            <w:vAlign w:val="center"/>
          </w:tcPr>
          <w:p w:rsidR="00576537" w:rsidRDefault="00BA7404">
            <w:pPr>
              <w:jc w:val="center"/>
              <w:rPr>
                <w:shd w:val="clear" w:color="auto" w:fill="FFFFFF"/>
              </w:rPr>
            </w:pPr>
            <w:r>
              <w:rPr>
                <w:rFonts w:hint="eastAsia"/>
              </w:rPr>
              <w:t>姓</w:t>
            </w:r>
            <w:r>
              <w:rPr>
                <w:rFonts w:hint="eastAsia"/>
              </w:rPr>
              <w:t xml:space="preserve"> </w:t>
            </w:r>
            <w:r>
              <w:rPr>
                <w:rFonts w:hint="eastAsia"/>
              </w:rPr>
              <w:t>名</w:t>
            </w:r>
          </w:p>
        </w:tc>
        <w:tc>
          <w:tcPr>
            <w:tcW w:w="2170" w:type="dxa"/>
            <w:gridSpan w:val="3"/>
            <w:shd w:val="clear" w:color="auto" w:fill="FFFFFF"/>
            <w:vAlign w:val="center"/>
          </w:tcPr>
          <w:p w:rsidR="00576537" w:rsidRDefault="00BA7404">
            <w:r>
              <w:t>郭路生</w:t>
            </w:r>
          </w:p>
        </w:tc>
        <w:tc>
          <w:tcPr>
            <w:tcW w:w="900" w:type="dxa"/>
            <w:gridSpan w:val="3"/>
            <w:shd w:val="clear" w:color="auto" w:fill="FFFFFF"/>
            <w:vAlign w:val="center"/>
          </w:tcPr>
          <w:p w:rsidR="00576537" w:rsidRDefault="00BA7404">
            <w:pPr>
              <w:jc w:val="center"/>
            </w:pPr>
            <w:r>
              <w:rPr>
                <w:rFonts w:hint="eastAsia"/>
              </w:rPr>
              <w:t>性</w:t>
            </w:r>
            <w:r>
              <w:rPr>
                <w:rFonts w:hint="eastAsia"/>
              </w:rPr>
              <w:t xml:space="preserve"> </w:t>
            </w:r>
            <w:r>
              <w:rPr>
                <w:rFonts w:hint="eastAsia"/>
              </w:rPr>
              <w:t>别</w:t>
            </w:r>
          </w:p>
        </w:tc>
        <w:tc>
          <w:tcPr>
            <w:tcW w:w="899" w:type="dxa"/>
            <w:shd w:val="clear" w:color="auto" w:fill="FFFFFF"/>
            <w:vAlign w:val="center"/>
          </w:tcPr>
          <w:p w:rsidR="00576537" w:rsidRDefault="00BA7404">
            <w:r>
              <w:t>男</w:t>
            </w:r>
          </w:p>
        </w:tc>
        <w:tc>
          <w:tcPr>
            <w:tcW w:w="1084" w:type="dxa"/>
            <w:gridSpan w:val="3"/>
            <w:shd w:val="clear" w:color="auto" w:fill="FFFFFF"/>
            <w:vAlign w:val="center"/>
          </w:tcPr>
          <w:p w:rsidR="00576537" w:rsidRDefault="00BA7404">
            <w:pPr>
              <w:jc w:val="center"/>
            </w:pPr>
            <w:r>
              <w:rPr>
                <w:rFonts w:hint="eastAsia"/>
              </w:rPr>
              <w:t>出生日期</w:t>
            </w:r>
          </w:p>
        </w:tc>
        <w:tc>
          <w:tcPr>
            <w:tcW w:w="2349" w:type="dxa"/>
            <w:gridSpan w:val="2"/>
            <w:shd w:val="clear" w:color="auto" w:fill="FFFFFF"/>
            <w:vAlign w:val="center"/>
          </w:tcPr>
          <w:p w:rsidR="00576537" w:rsidRDefault="00BA7404">
            <w:r>
              <w:t>1972.10.02</w:t>
            </w:r>
          </w:p>
        </w:tc>
      </w:tr>
      <w:tr w:rsidR="00576537">
        <w:trPr>
          <w:cantSplit/>
          <w:trHeight w:val="464"/>
        </w:trPr>
        <w:tc>
          <w:tcPr>
            <w:tcW w:w="713" w:type="dxa"/>
            <w:vMerge/>
            <w:shd w:val="clear" w:color="auto" w:fill="FFFFFF"/>
          </w:tcPr>
          <w:p w:rsidR="00576537" w:rsidRDefault="00576537">
            <w:pPr>
              <w:rPr>
                <w:shd w:val="clear" w:color="auto" w:fill="FFFFFF"/>
              </w:rPr>
            </w:pPr>
          </w:p>
        </w:tc>
        <w:tc>
          <w:tcPr>
            <w:tcW w:w="1429" w:type="dxa"/>
            <w:shd w:val="clear" w:color="auto" w:fill="FFFFFF"/>
            <w:vAlign w:val="center"/>
          </w:tcPr>
          <w:p w:rsidR="00576537" w:rsidRDefault="00BA7404">
            <w:pPr>
              <w:jc w:val="center"/>
              <w:rPr>
                <w:shd w:val="clear" w:color="auto" w:fill="FFFFFF"/>
              </w:rPr>
            </w:pPr>
            <w:r>
              <w:rPr>
                <w:rFonts w:hint="eastAsia"/>
              </w:rPr>
              <w:t>身份证</w:t>
            </w:r>
          </w:p>
        </w:tc>
        <w:tc>
          <w:tcPr>
            <w:tcW w:w="2896" w:type="dxa"/>
            <w:gridSpan w:val="5"/>
            <w:shd w:val="clear" w:color="auto" w:fill="FFFFFF"/>
            <w:vAlign w:val="center"/>
          </w:tcPr>
          <w:p w:rsidR="00576537" w:rsidRDefault="00BA7404">
            <w:r>
              <w:t>362427197210024113</w:t>
            </w:r>
          </w:p>
        </w:tc>
        <w:tc>
          <w:tcPr>
            <w:tcW w:w="1259" w:type="dxa"/>
            <w:gridSpan w:val="3"/>
            <w:shd w:val="clear" w:color="auto" w:fill="FFFFFF"/>
            <w:vAlign w:val="center"/>
          </w:tcPr>
          <w:p w:rsidR="00576537" w:rsidRDefault="00BA7404">
            <w:pPr>
              <w:jc w:val="center"/>
            </w:pPr>
            <w:r>
              <w:rPr>
                <w:rFonts w:hint="eastAsia"/>
              </w:rPr>
              <w:t>Email</w:t>
            </w:r>
            <w:r>
              <w:rPr>
                <w:rFonts w:hint="eastAsia"/>
              </w:rPr>
              <w:t>地址</w:t>
            </w:r>
          </w:p>
        </w:tc>
        <w:tc>
          <w:tcPr>
            <w:tcW w:w="3247" w:type="dxa"/>
            <w:gridSpan w:val="4"/>
            <w:shd w:val="clear" w:color="auto" w:fill="FFFFFF"/>
            <w:vAlign w:val="center"/>
          </w:tcPr>
          <w:p w:rsidR="00576537" w:rsidRDefault="00BA7404">
            <w:r>
              <w:t>guolusheng@ncu.edu.cn</w:t>
            </w:r>
          </w:p>
        </w:tc>
      </w:tr>
      <w:tr w:rsidR="00576537">
        <w:trPr>
          <w:cantSplit/>
          <w:trHeight w:val="442"/>
        </w:trPr>
        <w:tc>
          <w:tcPr>
            <w:tcW w:w="713" w:type="dxa"/>
            <w:vMerge/>
            <w:shd w:val="clear" w:color="auto" w:fill="FFFFFF"/>
          </w:tcPr>
          <w:p w:rsidR="00576537" w:rsidRDefault="00576537">
            <w:pPr>
              <w:rPr>
                <w:shd w:val="clear" w:color="auto" w:fill="FFFFFF"/>
              </w:rPr>
            </w:pPr>
          </w:p>
        </w:tc>
        <w:tc>
          <w:tcPr>
            <w:tcW w:w="1429" w:type="dxa"/>
            <w:shd w:val="clear" w:color="auto" w:fill="FFFFFF"/>
            <w:vAlign w:val="center"/>
          </w:tcPr>
          <w:p w:rsidR="00576537" w:rsidRDefault="00BA7404">
            <w:pPr>
              <w:jc w:val="center"/>
            </w:pPr>
            <w:r>
              <w:rPr>
                <w:rFonts w:hint="eastAsia"/>
              </w:rPr>
              <w:t>职</w:t>
            </w:r>
            <w:r>
              <w:rPr>
                <w:rFonts w:hint="eastAsia"/>
              </w:rPr>
              <w:t xml:space="preserve"> </w:t>
            </w:r>
            <w:r>
              <w:rPr>
                <w:rFonts w:hint="eastAsia"/>
              </w:rPr>
              <w:t>称</w:t>
            </w:r>
          </w:p>
        </w:tc>
        <w:tc>
          <w:tcPr>
            <w:tcW w:w="1270" w:type="dxa"/>
            <w:gridSpan w:val="2"/>
            <w:shd w:val="clear" w:color="auto" w:fill="FFFFFF"/>
            <w:vAlign w:val="center"/>
          </w:tcPr>
          <w:p w:rsidR="00576537" w:rsidRDefault="00BA7404">
            <w:r>
              <w:t>教师</w:t>
            </w:r>
          </w:p>
        </w:tc>
        <w:tc>
          <w:tcPr>
            <w:tcW w:w="2699" w:type="dxa"/>
            <w:gridSpan w:val="5"/>
            <w:shd w:val="clear" w:color="auto" w:fill="FFFFFF"/>
            <w:vAlign w:val="center"/>
          </w:tcPr>
          <w:p w:rsidR="00576537" w:rsidRDefault="00BA7404">
            <w:pPr>
              <w:jc w:val="center"/>
            </w:pPr>
            <w:r>
              <w:rPr>
                <w:rFonts w:hint="eastAsia"/>
              </w:rPr>
              <w:t>所在院（系、室）</w:t>
            </w:r>
          </w:p>
        </w:tc>
        <w:tc>
          <w:tcPr>
            <w:tcW w:w="3433" w:type="dxa"/>
            <w:gridSpan w:val="5"/>
            <w:shd w:val="clear" w:color="auto" w:fill="FFFFFF"/>
            <w:vAlign w:val="center"/>
          </w:tcPr>
          <w:p w:rsidR="00576537" w:rsidRDefault="00BA7404">
            <w:r>
              <w:t>管理学院</w:t>
            </w:r>
          </w:p>
        </w:tc>
      </w:tr>
      <w:tr w:rsidR="00576537">
        <w:trPr>
          <w:cantSplit/>
          <w:trHeight w:val="442"/>
        </w:trPr>
        <w:tc>
          <w:tcPr>
            <w:tcW w:w="713" w:type="dxa"/>
            <w:vMerge/>
            <w:shd w:val="clear" w:color="auto" w:fill="FFFFFF"/>
          </w:tcPr>
          <w:p w:rsidR="00576537" w:rsidRDefault="00576537">
            <w:pPr>
              <w:rPr>
                <w:shd w:val="clear" w:color="auto" w:fill="FFFFFF"/>
              </w:rPr>
            </w:pPr>
          </w:p>
        </w:tc>
        <w:tc>
          <w:tcPr>
            <w:tcW w:w="1429" w:type="dxa"/>
            <w:shd w:val="clear" w:color="auto" w:fill="FFFFFF"/>
            <w:vAlign w:val="center"/>
          </w:tcPr>
          <w:p w:rsidR="00576537" w:rsidRDefault="00BA7404">
            <w:pPr>
              <w:jc w:val="center"/>
            </w:pPr>
            <w:r>
              <w:rPr>
                <w:rFonts w:hint="eastAsia"/>
              </w:rPr>
              <w:t>职</w:t>
            </w:r>
            <w:r>
              <w:rPr>
                <w:rFonts w:hint="eastAsia"/>
              </w:rPr>
              <w:t xml:space="preserve"> </w:t>
            </w:r>
            <w:r>
              <w:rPr>
                <w:rFonts w:hint="eastAsia"/>
              </w:rPr>
              <w:t>务</w:t>
            </w:r>
          </w:p>
        </w:tc>
        <w:tc>
          <w:tcPr>
            <w:tcW w:w="1270" w:type="dxa"/>
            <w:gridSpan w:val="2"/>
            <w:shd w:val="clear" w:color="auto" w:fill="FFFFFF"/>
            <w:vAlign w:val="center"/>
          </w:tcPr>
          <w:p w:rsidR="00576537" w:rsidRDefault="00BA7404">
            <w:r>
              <w:t>讲师</w:t>
            </w:r>
          </w:p>
        </w:tc>
        <w:tc>
          <w:tcPr>
            <w:tcW w:w="1134" w:type="dxa"/>
            <w:gridSpan w:val="2"/>
            <w:shd w:val="clear" w:color="auto" w:fill="FFFFFF"/>
            <w:vAlign w:val="center"/>
          </w:tcPr>
          <w:p w:rsidR="00576537" w:rsidRDefault="00BA7404">
            <w:pPr>
              <w:jc w:val="center"/>
            </w:pPr>
            <w:r>
              <w:rPr>
                <w:rFonts w:hint="eastAsia"/>
              </w:rPr>
              <w:t>最后学历</w:t>
            </w:r>
          </w:p>
        </w:tc>
        <w:tc>
          <w:tcPr>
            <w:tcW w:w="1565" w:type="dxa"/>
            <w:gridSpan w:val="3"/>
            <w:shd w:val="clear" w:color="auto" w:fill="FFFFFF"/>
            <w:vAlign w:val="center"/>
          </w:tcPr>
          <w:p w:rsidR="00576537" w:rsidRDefault="00BA7404">
            <w:r>
              <w:t>研究生</w:t>
            </w:r>
          </w:p>
        </w:tc>
        <w:tc>
          <w:tcPr>
            <w:tcW w:w="1497" w:type="dxa"/>
            <w:gridSpan w:val="4"/>
            <w:shd w:val="clear" w:color="auto" w:fill="FFFFFF"/>
            <w:vAlign w:val="center"/>
          </w:tcPr>
          <w:p w:rsidR="00576537" w:rsidRDefault="00BA7404">
            <w:pPr>
              <w:jc w:val="center"/>
            </w:pPr>
            <w:r>
              <w:rPr>
                <w:rFonts w:hint="eastAsia"/>
              </w:rPr>
              <w:t>最后学位</w:t>
            </w:r>
          </w:p>
        </w:tc>
        <w:tc>
          <w:tcPr>
            <w:tcW w:w="1936" w:type="dxa"/>
            <w:shd w:val="clear" w:color="auto" w:fill="FFFFFF"/>
            <w:vAlign w:val="center"/>
          </w:tcPr>
          <w:p w:rsidR="00576537" w:rsidRDefault="00BA7404">
            <w:r>
              <w:t>硕士</w:t>
            </w:r>
          </w:p>
        </w:tc>
      </w:tr>
      <w:tr w:rsidR="00576537">
        <w:trPr>
          <w:cantSplit/>
          <w:trHeight w:val="461"/>
        </w:trPr>
        <w:tc>
          <w:tcPr>
            <w:tcW w:w="713" w:type="dxa"/>
            <w:vMerge/>
            <w:shd w:val="clear" w:color="auto" w:fill="FFFFFF"/>
          </w:tcPr>
          <w:p w:rsidR="00576537" w:rsidRDefault="00576537">
            <w:pPr>
              <w:rPr>
                <w:shd w:val="clear" w:color="auto" w:fill="FFFFFF"/>
              </w:rPr>
            </w:pPr>
          </w:p>
        </w:tc>
        <w:tc>
          <w:tcPr>
            <w:tcW w:w="1797" w:type="dxa"/>
            <w:gridSpan w:val="2"/>
            <w:shd w:val="clear" w:color="auto" w:fill="FFFFFF"/>
            <w:vAlign w:val="center"/>
          </w:tcPr>
          <w:p w:rsidR="00576537" w:rsidRDefault="00BA7404">
            <w:pPr>
              <w:jc w:val="center"/>
            </w:pPr>
            <w:r>
              <w:rPr>
                <w:rFonts w:hint="eastAsia"/>
              </w:rPr>
              <w:t>外语语种及水平</w:t>
            </w:r>
          </w:p>
        </w:tc>
        <w:tc>
          <w:tcPr>
            <w:tcW w:w="2528" w:type="dxa"/>
            <w:gridSpan w:val="4"/>
            <w:shd w:val="clear" w:color="auto" w:fill="FFFFFF"/>
            <w:vAlign w:val="center"/>
          </w:tcPr>
          <w:p w:rsidR="00576537" w:rsidRDefault="00BA7404">
            <w:r>
              <w:rPr>
                <w:rFonts w:hint="eastAsia"/>
              </w:rPr>
              <w:t>英语</w:t>
            </w:r>
            <w:r>
              <w:rPr>
                <w:rFonts w:hint="eastAsia"/>
              </w:rPr>
              <w:t>,</w:t>
            </w:r>
            <w:r>
              <w:rPr>
                <w:rFonts w:hint="eastAsia"/>
              </w:rPr>
              <w:t>硕士学位水平</w:t>
            </w:r>
          </w:p>
        </w:tc>
        <w:tc>
          <w:tcPr>
            <w:tcW w:w="1282" w:type="dxa"/>
            <w:gridSpan w:val="4"/>
            <w:shd w:val="clear" w:color="auto" w:fill="FFFFFF"/>
            <w:vAlign w:val="center"/>
          </w:tcPr>
          <w:p w:rsidR="00576537" w:rsidRDefault="00BA7404">
            <w:pPr>
              <w:jc w:val="center"/>
            </w:pPr>
            <w:r>
              <w:rPr>
                <w:rFonts w:hint="eastAsia"/>
              </w:rPr>
              <w:t>现专业领域</w:t>
            </w:r>
          </w:p>
        </w:tc>
        <w:tc>
          <w:tcPr>
            <w:tcW w:w="3224" w:type="dxa"/>
            <w:gridSpan w:val="3"/>
            <w:shd w:val="clear" w:color="auto" w:fill="FFFFFF"/>
            <w:vAlign w:val="center"/>
          </w:tcPr>
          <w:p w:rsidR="00576537" w:rsidRDefault="00BA7404">
            <w:r>
              <w:t>信息管理</w:t>
            </w:r>
            <w:r>
              <w:rPr>
                <w:rFonts w:hint="eastAsia"/>
              </w:rPr>
              <w:t>，情报学</w:t>
            </w:r>
          </w:p>
        </w:tc>
      </w:tr>
    </w:tbl>
    <w:p w:rsidR="00576537" w:rsidRDefault="00576537">
      <w:pPr>
        <w:jc w:val="center"/>
        <w:rPr>
          <w:shd w:val="clear" w:color="auto" w:fill="FFFFFF"/>
        </w:rPr>
        <w:sectPr w:rsidR="00576537">
          <w:headerReference w:type="default" r:id="rId27"/>
          <w:footerReference w:type="default" r:id="rId28"/>
          <w:headerReference w:type="first" r:id="rId29"/>
          <w:footerReference w:type="first" r:id="rId30"/>
          <w:pgSz w:w="11906" w:h="16838"/>
          <w:pgMar w:top="1440" w:right="1247" w:bottom="1440" w:left="1247" w:header="851" w:footer="992" w:gutter="0"/>
          <w:pgNumType w:start="1"/>
          <w:cols w:space="425"/>
          <w:docGrid w:type="lines" w:linePitch="312"/>
        </w:sectPr>
      </w:pP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92"/>
        <w:gridCol w:w="552"/>
        <w:gridCol w:w="15"/>
        <w:gridCol w:w="887"/>
        <w:gridCol w:w="1032"/>
        <w:gridCol w:w="349"/>
        <w:gridCol w:w="1276"/>
        <w:gridCol w:w="762"/>
        <w:gridCol w:w="900"/>
        <w:gridCol w:w="39"/>
        <w:gridCol w:w="1180"/>
      </w:tblGrid>
      <w:tr w:rsidR="00576537">
        <w:trPr>
          <w:trHeight w:val="438"/>
        </w:trPr>
        <w:tc>
          <w:tcPr>
            <w:tcW w:w="9544" w:type="dxa"/>
            <w:gridSpan w:val="12"/>
            <w:vAlign w:val="center"/>
          </w:tcPr>
          <w:p w:rsidR="00576537" w:rsidRDefault="00BA7404">
            <w:pPr>
              <w:jc w:val="center"/>
            </w:pPr>
            <w:r>
              <w:rPr>
                <w:rFonts w:hint="eastAsia"/>
              </w:rPr>
              <w:lastRenderedPageBreak/>
              <w:t>近</w:t>
            </w:r>
            <w:r>
              <w:rPr>
                <w:rFonts w:hint="eastAsia"/>
              </w:rPr>
              <w:t>5</w:t>
            </w:r>
            <w:r>
              <w:rPr>
                <w:rFonts w:hint="eastAsia"/>
              </w:rPr>
              <w:t>年来申请者承担社科研究项目情况及完成情况</w:t>
            </w:r>
          </w:p>
        </w:tc>
      </w:tr>
      <w:tr w:rsidR="00576537">
        <w:trPr>
          <w:cantSplit/>
          <w:trHeight w:val="473"/>
        </w:trPr>
        <w:tc>
          <w:tcPr>
            <w:tcW w:w="3104" w:type="dxa"/>
            <w:gridSpan w:val="3"/>
            <w:vAlign w:val="center"/>
          </w:tcPr>
          <w:p w:rsidR="00576537" w:rsidRDefault="00BA7404">
            <w:pPr>
              <w:ind w:firstLineChars="300" w:firstLine="630"/>
            </w:pPr>
            <w:r>
              <w:rPr>
                <w:rFonts w:hint="eastAsia"/>
              </w:rPr>
              <w:t>课</w:t>
            </w:r>
            <w:r>
              <w:rPr>
                <w:rFonts w:hint="eastAsia"/>
              </w:rPr>
              <w:t xml:space="preserve">  </w:t>
            </w:r>
            <w:r>
              <w:rPr>
                <w:rFonts w:hint="eastAsia"/>
              </w:rPr>
              <w:t>题</w:t>
            </w:r>
            <w:r>
              <w:rPr>
                <w:rFonts w:hint="eastAsia"/>
              </w:rPr>
              <w:t xml:space="preserve">   </w:t>
            </w:r>
            <w:r>
              <w:rPr>
                <w:rFonts w:hint="eastAsia"/>
              </w:rPr>
              <w:t>名</w:t>
            </w:r>
            <w:r>
              <w:rPr>
                <w:rFonts w:hint="eastAsia"/>
              </w:rPr>
              <w:t xml:space="preserve">   </w:t>
            </w:r>
            <w:r>
              <w:rPr>
                <w:rFonts w:hint="eastAsia"/>
              </w:rPr>
              <w:t>称</w:t>
            </w:r>
          </w:p>
        </w:tc>
        <w:tc>
          <w:tcPr>
            <w:tcW w:w="902" w:type="dxa"/>
            <w:gridSpan w:val="2"/>
            <w:vAlign w:val="center"/>
          </w:tcPr>
          <w:p w:rsidR="00576537" w:rsidRDefault="00BA7404">
            <w:pPr>
              <w:jc w:val="center"/>
            </w:pPr>
            <w:r>
              <w:rPr>
                <w:rFonts w:hint="eastAsia"/>
              </w:rPr>
              <w:t>批准</w:t>
            </w:r>
          </w:p>
          <w:p w:rsidR="00576537" w:rsidRDefault="00BA7404">
            <w:pPr>
              <w:jc w:val="center"/>
            </w:pPr>
            <w:r>
              <w:rPr>
                <w:rFonts w:hint="eastAsia"/>
              </w:rPr>
              <w:t>时间</w:t>
            </w:r>
          </w:p>
        </w:tc>
        <w:tc>
          <w:tcPr>
            <w:tcW w:w="1032" w:type="dxa"/>
            <w:vAlign w:val="center"/>
          </w:tcPr>
          <w:p w:rsidR="00576537" w:rsidRDefault="00BA7404">
            <w:pPr>
              <w:jc w:val="center"/>
            </w:pPr>
            <w:r>
              <w:rPr>
                <w:rFonts w:hint="eastAsia"/>
              </w:rPr>
              <w:t>是否完成</w:t>
            </w:r>
          </w:p>
        </w:tc>
        <w:tc>
          <w:tcPr>
            <w:tcW w:w="2387" w:type="dxa"/>
            <w:gridSpan w:val="3"/>
            <w:vAlign w:val="center"/>
          </w:tcPr>
          <w:p w:rsidR="00576537" w:rsidRDefault="00BA7404">
            <w:pPr>
              <w:ind w:firstLineChars="200" w:firstLine="420"/>
            </w:pPr>
            <w:r>
              <w:rPr>
                <w:rFonts w:hint="eastAsia"/>
              </w:rPr>
              <w:t>课</w:t>
            </w:r>
            <w:r>
              <w:rPr>
                <w:rFonts w:hint="eastAsia"/>
              </w:rPr>
              <w:t xml:space="preserve">  </w:t>
            </w:r>
            <w:r>
              <w:rPr>
                <w:rFonts w:hint="eastAsia"/>
              </w:rPr>
              <w:t>题</w:t>
            </w:r>
            <w:r>
              <w:rPr>
                <w:rFonts w:hint="eastAsia"/>
              </w:rPr>
              <w:t xml:space="preserve">   </w:t>
            </w:r>
            <w:r>
              <w:rPr>
                <w:rFonts w:hint="eastAsia"/>
              </w:rPr>
              <w:t>名</w:t>
            </w:r>
            <w:r>
              <w:rPr>
                <w:rFonts w:hint="eastAsia"/>
              </w:rPr>
              <w:t xml:space="preserve">   </w:t>
            </w:r>
            <w:r>
              <w:rPr>
                <w:rFonts w:hint="eastAsia"/>
              </w:rPr>
              <w:t>称</w:t>
            </w:r>
          </w:p>
        </w:tc>
        <w:tc>
          <w:tcPr>
            <w:tcW w:w="900" w:type="dxa"/>
            <w:vAlign w:val="center"/>
          </w:tcPr>
          <w:p w:rsidR="00576537" w:rsidRDefault="00BA7404">
            <w:pPr>
              <w:jc w:val="center"/>
            </w:pPr>
            <w:r>
              <w:rPr>
                <w:rFonts w:hint="eastAsia"/>
              </w:rPr>
              <w:t>批准</w:t>
            </w:r>
          </w:p>
          <w:p w:rsidR="00576537" w:rsidRDefault="00BA7404">
            <w:pPr>
              <w:jc w:val="center"/>
            </w:pPr>
            <w:r>
              <w:rPr>
                <w:rFonts w:hint="eastAsia"/>
              </w:rPr>
              <w:t>时间</w:t>
            </w:r>
          </w:p>
        </w:tc>
        <w:tc>
          <w:tcPr>
            <w:tcW w:w="1219" w:type="dxa"/>
            <w:gridSpan w:val="2"/>
            <w:vAlign w:val="center"/>
          </w:tcPr>
          <w:p w:rsidR="00576537" w:rsidRDefault="00BA7404">
            <w:pPr>
              <w:jc w:val="center"/>
            </w:pPr>
            <w:r>
              <w:rPr>
                <w:rFonts w:hint="eastAsia"/>
              </w:rPr>
              <w:t>是否完成</w:t>
            </w:r>
          </w:p>
        </w:tc>
      </w:tr>
      <w:tr w:rsidR="00576537">
        <w:trPr>
          <w:cantSplit/>
          <w:trHeight w:val="454"/>
        </w:trPr>
        <w:tc>
          <w:tcPr>
            <w:tcW w:w="3104" w:type="dxa"/>
            <w:gridSpan w:val="3"/>
            <w:vAlign w:val="center"/>
          </w:tcPr>
          <w:p w:rsidR="00576537" w:rsidRDefault="00BA7404">
            <w:r>
              <w:t>主持省研究生教改：</w:t>
            </w:r>
            <w:r>
              <w:t>“</w:t>
            </w:r>
            <w:r>
              <w:t>互联网</w:t>
            </w:r>
            <w:r>
              <w:t>+”</w:t>
            </w:r>
            <w:r>
              <w:t>创新创业背景下信息技术类研究生课程教学改革研究</w:t>
            </w:r>
          </w:p>
        </w:tc>
        <w:tc>
          <w:tcPr>
            <w:tcW w:w="902" w:type="dxa"/>
            <w:gridSpan w:val="2"/>
            <w:vAlign w:val="center"/>
          </w:tcPr>
          <w:p w:rsidR="00576537" w:rsidRDefault="00BA7404">
            <w:r>
              <w:t>2016.9</w:t>
            </w:r>
          </w:p>
        </w:tc>
        <w:tc>
          <w:tcPr>
            <w:tcW w:w="1032" w:type="dxa"/>
            <w:vAlign w:val="center"/>
          </w:tcPr>
          <w:p w:rsidR="00576537" w:rsidRDefault="00BA7404">
            <w:r>
              <w:t>否</w:t>
            </w:r>
          </w:p>
        </w:tc>
        <w:tc>
          <w:tcPr>
            <w:tcW w:w="2387" w:type="dxa"/>
            <w:gridSpan w:val="3"/>
            <w:vAlign w:val="center"/>
          </w:tcPr>
          <w:p w:rsidR="00576537" w:rsidRDefault="00BA7404">
            <w:r>
              <w:t>国家自科基金：基于</w:t>
            </w:r>
            <w:r>
              <w:t xml:space="preserve"> EA </w:t>
            </w:r>
            <w:r>
              <w:t>的灾害应急管理信息资源目录体系构建研究</w:t>
            </w:r>
            <w:r>
              <w:t>——</w:t>
            </w:r>
            <w:r>
              <w:t>以江西省为例（参与）</w:t>
            </w:r>
          </w:p>
        </w:tc>
        <w:tc>
          <w:tcPr>
            <w:tcW w:w="900" w:type="dxa"/>
            <w:vAlign w:val="center"/>
          </w:tcPr>
          <w:p w:rsidR="00576537" w:rsidRDefault="00BA7404">
            <w:r>
              <w:t>2011.9</w:t>
            </w:r>
          </w:p>
        </w:tc>
        <w:tc>
          <w:tcPr>
            <w:tcW w:w="1219" w:type="dxa"/>
            <w:gridSpan w:val="2"/>
            <w:vAlign w:val="center"/>
          </w:tcPr>
          <w:p w:rsidR="00576537" w:rsidRDefault="00BA7404">
            <w:r>
              <w:t>是</w:t>
            </w:r>
          </w:p>
        </w:tc>
      </w:tr>
      <w:tr w:rsidR="00576537">
        <w:trPr>
          <w:cantSplit/>
          <w:trHeight w:val="454"/>
        </w:trPr>
        <w:tc>
          <w:tcPr>
            <w:tcW w:w="3104" w:type="dxa"/>
            <w:gridSpan w:val="3"/>
            <w:vAlign w:val="center"/>
          </w:tcPr>
          <w:p w:rsidR="00576537" w:rsidRDefault="00BA7404">
            <w:r>
              <w:t>省教育规划重点：江西省高等教育经费支出实证分析（排名第二）</w:t>
            </w:r>
          </w:p>
        </w:tc>
        <w:tc>
          <w:tcPr>
            <w:tcW w:w="902" w:type="dxa"/>
            <w:gridSpan w:val="2"/>
            <w:vAlign w:val="center"/>
          </w:tcPr>
          <w:p w:rsidR="00576537" w:rsidRDefault="00BA7404">
            <w:r>
              <w:t>2010.11</w:t>
            </w:r>
          </w:p>
        </w:tc>
        <w:tc>
          <w:tcPr>
            <w:tcW w:w="1032" w:type="dxa"/>
            <w:vAlign w:val="center"/>
          </w:tcPr>
          <w:p w:rsidR="00576537" w:rsidRDefault="00BA7404">
            <w:r>
              <w:t>是</w:t>
            </w:r>
          </w:p>
        </w:tc>
        <w:tc>
          <w:tcPr>
            <w:tcW w:w="2387" w:type="dxa"/>
            <w:gridSpan w:val="3"/>
            <w:vAlign w:val="center"/>
          </w:tcPr>
          <w:p w:rsidR="00576537" w:rsidRDefault="00576537">
            <w:pPr>
              <w:jc w:val="center"/>
            </w:pPr>
          </w:p>
        </w:tc>
        <w:tc>
          <w:tcPr>
            <w:tcW w:w="900" w:type="dxa"/>
            <w:vAlign w:val="center"/>
          </w:tcPr>
          <w:p w:rsidR="00576537" w:rsidRDefault="00576537">
            <w:pPr>
              <w:jc w:val="center"/>
            </w:pPr>
          </w:p>
        </w:tc>
        <w:tc>
          <w:tcPr>
            <w:tcW w:w="1219" w:type="dxa"/>
            <w:gridSpan w:val="2"/>
            <w:vAlign w:val="center"/>
          </w:tcPr>
          <w:p w:rsidR="00576537" w:rsidRDefault="00576537">
            <w:pPr>
              <w:jc w:val="center"/>
            </w:pPr>
          </w:p>
        </w:tc>
      </w:tr>
      <w:tr w:rsidR="00576537">
        <w:trPr>
          <w:trHeight w:val="4553"/>
        </w:trPr>
        <w:tc>
          <w:tcPr>
            <w:tcW w:w="9544" w:type="dxa"/>
            <w:gridSpan w:val="12"/>
          </w:tcPr>
          <w:p w:rsidR="00576537" w:rsidRDefault="00BA7404">
            <w:pPr>
              <w:ind w:leftChars="23" w:left="424" w:hangingChars="179" w:hanging="376"/>
            </w:pPr>
            <w:r>
              <w:t>[1]</w:t>
            </w:r>
            <w:r>
              <w:rPr>
                <w:rFonts w:hint="eastAsia"/>
              </w:rPr>
              <w:t xml:space="preserve"> </w:t>
            </w:r>
            <w:r>
              <w:t>郭路生</w:t>
            </w:r>
            <w:r>
              <w:t xml:space="preserve">, </w:t>
            </w:r>
            <w:r>
              <w:t>刘春年</w:t>
            </w:r>
            <w:r>
              <w:t>,</w:t>
            </w:r>
            <w:r>
              <w:t>李瑞楠</w:t>
            </w:r>
            <w:r>
              <w:t xml:space="preserve">. </w:t>
            </w:r>
            <w:r>
              <w:t>面向公众服务的应急信息资源目录体系的构建研究</w:t>
            </w:r>
            <w:r>
              <w:t xml:space="preserve">[J]. </w:t>
            </w:r>
            <w:r>
              <w:t>图书馆学研究</w:t>
            </w:r>
            <w:r>
              <w:t>,2016</w:t>
            </w:r>
            <w:r>
              <w:t>（</w:t>
            </w:r>
            <w:r>
              <w:t>7</w:t>
            </w:r>
            <w:r>
              <w:t>）</w:t>
            </w:r>
            <w:r>
              <w:t xml:space="preserve">:41-49.  </w:t>
            </w:r>
            <w:r>
              <w:rPr>
                <w:b/>
              </w:rPr>
              <w:t>CSSCI</w:t>
            </w:r>
            <w:r>
              <w:rPr>
                <w:b/>
              </w:rPr>
              <w:t>源刊</w:t>
            </w:r>
          </w:p>
          <w:p w:rsidR="00576537" w:rsidRDefault="00BA7404">
            <w:pPr>
              <w:ind w:leftChars="23" w:left="424" w:hangingChars="179" w:hanging="376"/>
            </w:pPr>
            <w:r>
              <w:t>[2]</w:t>
            </w:r>
            <w:r>
              <w:rPr>
                <w:rFonts w:hint="eastAsia"/>
              </w:rPr>
              <w:t xml:space="preserve"> </w:t>
            </w:r>
            <w:r>
              <w:t>郭路生，刘春年</w:t>
            </w:r>
            <w:r>
              <w:t xml:space="preserve">. </w:t>
            </w:r>
            <w:r>
              <w:t>大数据环境下基于</w:t>
            </w:r>
            <w:r>
              <w:t>EA</w:t>
            </w:r>
            <w:r>
              <w:t>的政府应急信息资源规划研究</w:t>
            </w:r>
            <w:r>
              <w:t>[J].</w:t>
            </w:r>
            <w:r>
              <w:t>情报杂志，</w:t>
            </w:r>
            <w:r>
              <w:t>2016</w:t>
            </w:r>
            <w:r>
              <w:t>（</w:t>
            </w:r>
            <w:r>
              <w:t>6</w:t>
            </w:r>
            <w:r>
              <w:t>）</w:t>
            </w:r>
            <w:r>
              <w:t xml:space="preserve">:171-176.   </w:t>
            </w:r>
            <w:r>
              <w:rPr>
                <w:b/>
              </w:rPr>
              <w:t>CSSCI</w:t>
            </w:r>
            <w:r>
              <w:rPr>
                <w:b/>
              </w:rPr>
              <w:t>源刊</w:t>
            </w:r>
            <w:r>
              <w:t xml:space="preserve"> </w:t>
            </w:r>
          </w:p>
          <w:p w:rsidR="00576537" w:rsidRDefault="00BA7404">
            <w:pPr>
              <w:ind w:leftChars="23" w:left="424" w:hangingChars="179" w:hanging="376"/>
            </w:pPr>
            <w:r>
              <w:t>[3]</w:t>
            </w:r>
            <w:r>
              <w:rPr>
                <w:rFonts w:hint="eastAsia"/>
              </w:rPr>
              <w:t xml:space="preserve"> </w:t>
            </w:r>
            <w:r>
              <w:t>郭路生，刘春年</w:t>
            </w:r>
            <w:r>
              <w:t xml:space="preserve">. </w:t>
            </w:r>
            <w:r>
              <w:t>基于</w:t>
            </w:r>
            <w:r>
              <w:t xml:space="preserve">EA </w:t>
            </w:r>
            <w:r>
              <w:t>的政府应急信息资源目录体系构建研究</w:t>
            </w:r>
            <w:r>
              <w:t>[J].</w:t>
            </w:r>
            <w:r>
              <w:t>情报杂志，</w:t>
            </w:r>
            <w:r>
              <w:t>2016</w:t>
            </w:r>
            <w:r>
              <w:t>（</w:t>
            </w:r>
            <w:r>
              <w:t>10</w:t>
            </w:r>
            <w:r>
              <w:t>）：</w:t>
            </w:r>
            <w:r>
              <w:t xml:space="preserve">125-130.            </w:t>
            </w:r>
            <w:r>
              <w:rPr>
                <w:b/>
              </w:rPr>
              <w:t>CSSCI</w:t>
            </w:r>
            <w:r>
              <w:rPr>
                <w:b/>
              </w:rPr>
              <w:t>源刊</w:t>
            </w:r>
            <w:r>
              <w:t xml:space="preserve"> </w:t>
            </w:r>
          </w:p>
          <w:p w:rsidR="00576537" w:rsidRDefault="00BA7404">
            <w:pPr>
              <w:ind w:leftChars="23" w:left="424" w:hangingChars="179" w:hanging="376"/>
            </w:pPr>
            <w:r>
              <w:t>[4]</w:t>
            </w:r>
            <w:r>
              <w:rPr>
                <w:rFonts w:hint="eastAsia"/>
              </w:rPr>
              <w:t xml:space="preserve"> </w:t>
            </w:r>
            <w:r>
              <w:t>郭路生</w:t>
            </w:r>
            <w:r>
              <w:t xml:space="preserve">, </w:t>
            </w:r>
            <w:r>
              <w:t>刘春年</w:t>
            </w:r>
            <w:r>
              <w:t xml:space="preserve">. </w:t>
            </w:r>
            <w:r>
              <w:t>大数据时代应急数据质量治理研究</w:t>
            </w:r>
            <w:r>
              <w:t>[J],</w:t>
            </w:r>
            <w:r>
              <w:t>情报理论与实践</w:t>
            </w:r>
            <w:r>
              <w:t>,2016</w:t>
            </w:r>
            <w:r>
              <w:t>（</w:t>
            </w:r>
            <w:r>
              <w:t>11</w:t>
            </w:r>
            <w:r>
              <w:t>）</w:t>
            </w:r>
            <w:r>
              <w:t xml:space="preserve">                            </w:t>
            </w:r>
            <w:r>
              <w:rPr>
                <w:b/>
              </w:rPr>
              <w:t>CSSCI</w:t>
            </w:r>
            <w:r>
              <w:rPr>
                <w:b/>
              </w:rPr>
              <w:t>源刊</w:t>
            </w:r>
            <w:r>
              <w:t xml:space="preserve"> </w:t>
            </w:r>
          </w:p>
          <w:p w:rsidR="00576537" w:rsidRDefault="00BA7404">
            <w:pPr>
              <w:ind w:leftChars="23" w:left="424" w:hangingChars="179" w:hanging="376"/>
            </w:pPr>
            <w:r>
              <w:t>[5]</w:t>
            </w:r>
            <w:r>
              <w:rPr>
                <w:rFonts w:hint="eastAsia"/>
              </w:rPr>
              <w:t xml:space="preserve"> </w:t>
            </w:r>
            <w:r>
              <w:t>郭路生，刘春年，潘钦等</w:t>
            </w:r>
            <w:r>
              <w:t xml:space="preserve">. </w:t>
            </w:r>
            <w:r>
              <w:t>基于</w:t>
            </w:r>
            <w:r>
              <w:t>EA</w:t>
            </w:r>
            <w:r>
              <w:t>的应急预案与应急资源数据库管理系统（</w:t>
            </w:r>
            <w:r>
              <w:rPr>
                <w:b/>
              </w:rPr>
              <w:t>软件著作权</w:t>
            </w:r>
            <w:r>
              <w:t>，证书号：</w:t>
            </w:r>
            <w:r>
              <w:t>1166909,2015</w:t>
            </w:r>
            <w:r>
              <w:t>年）</w:t>
            </w:r>
          </w:p>
          <w:p w:rsidR="00576537" w:rsidRDefault="00576537">
            <w:pPr>
              <w:jc w:val="left"/>
              <w:rPr>
                <w:szCs w:val="21"/>
              </w:rPr>
            </w:pPr>
          </w:p>
          <w:p w:rsidR="00576537" w:rsidRDefault="00BA7404">
            <w:pPr>
              <w:jc w:val="left"/>
              <w:rPr>
                <w:szCs w:val="21"/>
              </w:rPr>
            </w:pPr>
            <w:r>
              <w:rPr>
                <w:rFonts w:hint="eastAsia"/>
                <w:szCs w:val="21"/>
              </w:rPr>
              <w:t xml:space="preserve">              </w:t>
            </w:r>
          </w:p>
          <w:p w:rsidR="00576537" w:rsidRDefault="00576537">
            <w:pPr>
              <w:jc w:val="left"/>
              <w:rPr>
                <w:szCs w:val="21"/>
              </w:rPr>
            </w:pPr>
          </w:p>
          <w:p w:rsidR="00576537" w:rsidRDefault="00BA7404">
            <w:pPr>
              <w:jc w:val="left"/>
              <w:rPr>
                <w:szCs w:val="21"/>
              </w:rPr>
            </w:pPr>
            <w:r>
              <w:rPr>
                <w:rFonts w:hint="eastAsia"/>
                <w:szCs w:val="21"/>
              </w:rPr>
              <w:t xml:space="preserve">                                 </w:t>
            </w:r>
            <w:r>
              <w:rPr>
                <w:szCs w:val="21"/>
              </w:rPr>
              <w:t xml:space="preserve">               </w:t>
            </w:r>
            <w:r>
              <w:rPr>
                <w:rFonts w:hint="eastAsia"/>
                <w:szCs w:val="21"/>
              </w:rPr>
              <w:t>院系</w:t>
            </w:r>
            <w:r>
              <w:rPr>
                <w:szCs w:val="21"/>
              </w:rPr>
              <w:t>领导签名：</w:t>
            </w:r>
          </w:p>
        </w:tc>
      </w:tr>
      <w:tr w:rsidR="00576537">
        <w:tblPrEx>
          <w:shd w:val="clear" w:color="auto" w:fill="FFFFFF"/>
        </w:tblPrEx>
        <w:trPr>
          <w:trHeight w:val="440"/>
        </w:trPr>
        <w:tc>
          <w:tcPr>
            <w:tcW w:w="9544" w:type="dxa"/>
            <w:gridSpan w:val="12"/>
            <w:shd w:val="clear" w:color="auto" w:fill="FFFFFF"/>
            <w:vAlign w:val="center"/>
          </w:tcPr>
          <w:p w:rsidR="00576537" w:rsidRDefault="00BA7404">
            <w:pPr>
              <w:jc w:val="center"/>
            </w:pPr>
            <w:r>
              <w:rPr>
                <w:rFonts w:hint="eastAsia"/>
              </w:rPr>
              <w:t>课题组其他成员情况及签名</w:t>
            </w:r>
          </w:p>
        </w:tc>
      </w:tr>
      <w:tr w:rsidR="00576537">
        <w:tblPrEx>
          <w:shd w:val="clear" w:color="auto" w:fill="FFFFFF"/>
        </w:tblPrEx>
        <w:trPr>
          <w:trHeight w:val="462"/>
        </w:trPr>
        <w:tc>
          <w:tcPr>
            <w:tcW w:w="1560" w:type="dxa"/>
            <w:shd w:val="clear" w:color="auto" w:fill="FFFFFF"/>
            <w:vAlign w:val="center"/>
          </w:tcPr>
          <w:p w:rsidR="00576537" w:rsidRDefault="00BA7404">
            <w:pPr>
              <w:jc w:val="center"/>
            </w:pPr>
            <w:r>
              <w:rPr>
                <w:rFonts w:hint="eastAsia"/>
              </w:rPr>
              <w:t>姓</w:t>
            </w:r>
            <w:r>
              <w:rPr>
                <w:rFonts w:hint="eastAsia"/>
              </w:rPr>
              <w:t xml:space="preserve">  </w:t>
            </w:r>
            <w:r>
              <w:rPr>
                <w:rFonts w:hint="eastAsia"/>
              </w:rPr>
              <w:t>名</w:t>
            </w:r>
          </w:p>
        </w:tc>
        <w:tc>
          <w:tcPr>
            <w:tcW w:w="992" w:type="dxa"/>
            <w:shd w:val="clear" w:color="auto" w:fill="FFFFFF"/>
            <w:vAlign w:val="center"/>
          </w:tcPr>
          <w:p w:rsidR="00576537" w:rsidRDefault="00BA7404">
            <w:pPr>
              <w:jc w:val="center"/>
            </w:pPr>
            <w:r>
              <w:rPr>
                <w:rFonts w:hint="eastAsia"/>
              </w:rPr>
              <w:t>职称</w:t>
            </w:r>
          </w:p>
        </w:tc>
        <w:tc>
          <w:tcPr>
            <w:tcW w:w="567" w:type="dxa"/>
            <w:gridSpan w:val="2"/>
            <w:shd w:val="clear" w:color="auto" w:fill="FFFFFF"/>
            <w:vAlign w:val="center"/>
          </w:tcPr>
          <w:p w:rsidR="00576537" w:rsidRDefault="00BA7404">
            <w:pPr>
              <w:jc w:val="center"/>
            </w:pPr>
            <w:r>
              <w:rPr>
                <w:rFonts w:hint="eastAsia"/>
              </w:rPr>
              <w:t>年龄</w:t>
            </w:r>
          </w:p>
        </w:tc>
        <w:tc>
          <w:tcPr>
            <w:tcW w:w="2268" w:type="dxa"/>
            <w:gridSpan w:val="3"/>
            <w:shd w:val="clear" w:color="auto" w:fill="FFFFFF"/>
            <w:vAlign w:val="center"/>
          </w:tcPr>
          <w:p w:rsidR="00576537" w:rsidRDefault="00BA7404">
            <w:pPr>
              <w:jc w:val="center"/>
            </w:pPr>
            <w:r>
              <w:rPr>
                <w:rFonts w:hint="eastAsia"/>
              </w:rPr>
              <w:t>专业</w:t>
            </w:r>
          </w:p>
        </w:tc>
        <w:tc>
          <w:tcPr>
            <w:tcW w:w="1276" w:type="dxa"/>
            <w:shd w:val="clear" w:color="auto" w:fill="FFFFFF"/>
            <w:vAlign w:val="center"/>
          </w:tcPr>
          <w:p w:rsidR="00576537" w:rsidRDefault="00BA7404">
            <w:pPr>
              <w:jc w:val="center"/>
            </w:pPr>
            <w:r>
              <w:rPr>
                <w:rFonts w:hint="eastAsia"/>
              </w:rPr>
              <w:t>外语语种及程度</w:t>
            </w:r>
          </w:p>
        </w:tc>
        <w:tc>
          <w:tcPr>
            <w:tcW w:w="1701" w:type="dxa"/>
            <w:gridSpan w:val="3"/>
            <w:shd w:val="clear" w:color="auto" w:fill="FFFFFF"/>
            <w:vAlign w:val="center"/>
          </w:tcPr>
          <w:p w:rsidR="00576537" w:rsidRDefault="00BA7404">
            <w:pPr>
              <w:jc w:val="center"/>
            </w:pPr>
            <w:r>
              <w:rPr>
                <w:rFonts w:hint="eastAsia"/>
              </w:rPr>
              <w:t>分工情况</w:t>
            </w:r>
          </w:p>
        </w:tc>
        <w:tc>
          <w:tcPr>
            <w:tcW w:w="1180" w:type="dxa"/>
            <w:shd w:val="clear" w:color="auto" w:fill="FFFFFF"/>
            <w:vAlign w:val="center"/>
          </w:tcPr>
          <w:p w:rsidR="00576537" w:rsidRDefault="00BA7404">
            <w:pPr>
              <w:jc w:val="center"/>
            </w:pPr>
            <w:r>
              <w:rPr>
                <w:rFonts w:hint="eastAsia"/>
              </w:rPr>
              <w:t>签</w:t>
            </w:r>
            <w:r>
              <w:rPr>
                <w:rFonts w:hint="eastAsia"/>
              </w:rPr>
              <w:t xml:space="preserve"> </w:t>
            </w:r>
            <w:r>
              <w:rPr>
                <w:rFonts w:hint="eastAsia"/>
              </w:rPr>
              <w:t>名</w:t>
            </w:r>
          </w:p>
        </w:tc>
      </w:tr>
      <w:tr w:rsidR="00576537">
        <w:tblPrEx>
          <w:shd w:val="clear" w:color="auto" w:fill="FFFFFF"/>
        </w:tblPrEx>
        <w:trPr>
          <w:trHeight w:val="440"/>
        </w:trPr>
        <w:tc>
          <w:tcPr>
            <w:tcW w:w="1560" w:type="dxa"/>
            <w:shd w:val="clear" w:color="auto" w:fill="FFFFFF"/>
            <w:vAlign w:val="center"/>
          </w:tcPr>
          <w:p w:rsidR="00576537" w:rsidRDefault="00BA7404">
            <w:r>
              <w:t>刘春年</w:t>
            </w:r>
          </w:p>
        </w:tc>
        <w:tc>
          <w:tcPr>
            <w:tcW w:w="992" w:type="dxa"/>
            <w:shd w:val="clear" w:color="auto" w:fill="FFFFFF"/>
            <w:vAlign w:val="center"/>
          </w:tcPr>
          <w:p w:rsidR="00576537" w:rsidRDefault="00BA7404">
            <w:r>
              <w:t>教授</w:t>
            </w:r>
          </w:p>
        </w:tc>
        <w:tc>
          <w:tcPr>
            <w:tcW w:w="567" w:type="dxa"/>
            <w:gridSpan w:val="2"/>
            <w:shd w:val="clear" w:color="auto" w:fill="FFFFFF"/>
            <w:vAlign w:val="center"/>
          </w:tcPr>
          <w:p w:rsidR="00576537" w:rsidRDefault="00BA7404">
            <w:r>
              <w:t>42</w:t>
            </w:r>
          </w:p>
        </w:tc>
        <w:tc>
          <w:tcPr>
            <w:tcW w:w="2268" w:type="dxa"/>
            <w:gridSpan w:val="3"/>
            <w:shd w:val="clear" w:color="auto" w:fill="FFFFFF"/>
            <w:vAlign w:val="center"/>
          </w:tcPr>
          <w:p w:rsidR="00576537" w:rsidRDefault="00BA7404">
            <w:r>
              <w:t>应急管理</w:t>
            </w:r>
          </w:p>
        </w:tc>
        <w:tc>
          <w:tcPr>
            <w:tcW w:w="1276" w:type="dxa"/>
            <w:shd w:val="clear" w:color="auto" w:fill="FFFFFF"/>
            <w:vAlign w:val="center"/>
          </w:tcPr>
          <w:p w:rsidR="00576537" w:rsidRDefault="00BA7404">
            <w:r>
              <w:t>英语</w:t>
            </w:r>
            <w:r>
              <w:t>6</w:t>
            </w:r>
            <w:r>
              <w:t>级</w:t>
            </w:r>
          </w:p>
        </w:tc>
        <w:tc>
          <w:tcPr>
            <w:tcW w:w="1701" w:type="dxa"/>
            <w:gridSpan w:val="3"/>
            <w:shd w:val="clear" w:color="auto" w:fill="FFFFFF"/>
            <w:vAlign w:val="center"/>
          </w:tcPr>
          <w:p w:rsidR="00576537" w:rsidRDefault="00BA7404">
            <w:r>
              <w:t>调研与项目指导</w:t>
            </w:r>
          </w:p>
        </w:tc>
        <w:tc>
          <w:tcPr>
            <w:tcW w:w="1180" w:type="dxa"/>
            <w:shd w:val="clear" w:color="auto" w:fill="FFFFFF"/>
            <w:vAlign w:val="center"/>
          </w:tcPr>
          <w:p w:rsidR="00576537" w:rsidRDefault="00576537"/>
        </w:tc>
      </w:tr>
      <w:tr w:rsidR="00576537">
        <w:tblPrEx>
          <w:shd w:val="clear" w:color="auto" w:fill="FFFFFF"/>
        </w:tblPrEx>
        <w:trPr>
          <w:trHeight w:val="462"/>
        </w:trPr>
        <w:tc>
          <w:tcPr>
            <w:tcW w:w="1560" w:type="dxa"/>
            <w:shd w:val="clear" w:color="auto" w:fill="FFFFFF"/>
            <w:vAlign w:val="center"/>
          </w:tcPr>
          <w:p w:rsidR="00576537" w:rsidRDefault="00BA7404">
            <w:r>
              <w:t>杨选辉</w:t>
            </w:r>
          </w:p>
        </w:tc>
        <w:tc>
          <w:tcPr>
            <w:tcW w:w="992" w:type="dxa"/>
            <w:shd w:val="clear" w:color="auto" w:fill="FFFFFF"/>
            <w:vAlign w:val="center"/>
          </w:tcPr>
          <w:p w:rsidR="00576537" w:rsidRDefault="00BA7404">
            <w:r>
              <w:t>副教授</w:t>
            </w:r>
          </w:p>
        </w:tc>
        <w:tc>
          <w:tcPr>
            <w:tcW w:w="567" w:type="dxa"/>
            <w:gridSpan w:val="2"/>
            <w:shd w:val="clear" w:color="auto" w:fill="FFFFFF"/>
            <w:vAlign w:val="center"/>
          </w:tcPr>
          <w:p w:rsidR="00576537" w:rsidRDefault="00BA7404">
            <w:r>
              <w:t>42</w:t>
            </w:r>
          </w:p>
        </w:tc>
        <w:tc>
          <w:tcPr>
            <w:tcW w:w="2268" w:type="dxa"/>
            <w:gridSpan w:val="3"/>
            <w:shd w:val="clear" w:color="auto" w:fill="FFFFFF"/>
            <w:vAlign w:val="center"/>
          </w:tcPr>
          <w:p w:rsidR="00576537" w:rsidRDefault="00BA7404">
            <w:r>
              <w:t>信息管理</w:t>
            </w:r>
          </w:p>
        </w:tc>
        <w:tc>
          <w:tcPr>
            <w:tcW w:w="1276" w:type="dxa"/>
            <w:shd w:val="clear" w:color="auto" w:fill="FFFFFF"/>
            <w:vAlign w:val="center"/>
          </w:tcPr>
          <w:p w:rsidR="00576537" w:rsidRDefault="00BA7404">
            <w:r>
              <w:t>英语</w:t>
            </w:r>
            <w:r>
              <w:t>4</w:t>
            </w:r>
            <w:r>
              <w:t>级</w:t>
            </w:r>
          </w:p>
        </w:tc>
        <w:tc>
          <w:tcPr>
            <w:tcW w:w="1701" w:type="dxa"/>
            <w:gridSpan w:val="3"/>
            <w:shd w:val="clear" w:color="auto" w:fill="FFFFFF"/>
            <w:vAlign w:val="center"/>
          </w:tcPr>
          <w:p w:rsidR="00576537" w:rsidRDefault="00BA7404">
            <w:r>
              <w:t>影响因素分析</w:t>
            </w:r>
          </w:p>
        </w:tc>
        <w:tc>
          <w:tcPr>
            <w:tcW w:w="1180" w:type="dxa"/>
            <w:shd w:val="clear" w:color="auto" w:fill="FFFFFF"/>
            <w:vAlign w:val="center"/>
          </w:tcPr>
          <w:p w:rsidR="00576537" w:rsidRDefault="00576537"/>
        </w:tc>
      </w:tr>
      <w:tr w:rsidR="00576537">
        <w:tblPrEx>
          <w:shd w:val="clear" w:color="auto" w:fill="FFFFFF"/>
        </w:tblPrEx>
        <w:trPr>
          <w:trHeight w:val="440"/>
        </w:trPr>
        <w:tc>
          <w:tcPr>
            <w:tcW w:w="1560" w:type="dxa"/>
            <w:shd w:val="clear" w:color="auto" w:fill="FFFFFF"/>
            <w:vAlign w:val="center"/>
          </w:tcPr>
          <w:p w:rsidR="00576537" w:rsidRDefault="00BA7404">
            <w:r>
              <w:t>廖晓锋</w:t>
            </w:r>
          </w:p>
        </w:tc>
        <w:tc>
          <w:tcPr>
            <w:tcW w:w="992" w:type="dxa"/>
            <w:shd w:val="clear" w:color="auto" w:fill="FFFFFF"/>
            <w:vAlign w:val="center"/>
          </w:tcPr>
          <w:p w:rsidR="00576537" w:rsidRDefault="00BA7404">
            <w:r>
              <w:t>讲师</w:t>
            </w:r>
          </w:p>
        </w:tc>
        <w:tc>
          <w:tcPr>
            <w:tcW w:w="567" w:type="dxa"/>
            <w:gridSpan w:val="2"/>
            <w:shd w:val="clear" w:color="auto" w:fill="FFFFFF"/>
            <w:vAlign w:val="center"/>
          </w:tcPr>
          <w:p w:rsidR="00576537" w:rsidRDefault="00BA7404">
            <w:r>
              <w:t>35</w:t>
            </w:r>
          </w:p>
        </w:tc>
        <w:tc>
          <w:tcPr>
            <w:tcW w:w="2268" w:type="dxa"/>
            <w:gridSpan w:val="3"/>
            <w:shd w:val="clear" w:color="auto" w:fill="FFFFFF"/>
            <w:vAlign w:val="center"/>
          </w:tcPr>
          <w:p w:rsidR="00576537" w:rsidRDefault="00BA7404">
            <w:r>
              <w:t>信息管理</w:t>
            </w:r>
          </w:p>
        </w:tc>
        <w:tc>
          <w:tcPr>
            <w:tcW w:w="1276" w:type="dxa"/>
            <w:shd w:val="clear" w:color="auto" w:fill="FFFFFF"/>
            <w:vAlign w:val="center"/>
          </w:tcPr>
          <w:p w:rsidR="00576537" w:rsidRDefault="00BA7404">
            <w:r>
              <w:t>英语</w:t>
            </w:r>
            <w:r>
              <w:t>6</w:t>
            </w:r>
            <w:r>
              <w:t>级</w:t>
            </w:r>
          </w:p>
        </w:tc>
        <w:tc>
          <w:tcPr>
            <w:tcW w:w="1701" w:type="dxa"/>
            <w:gridSpan w:val="3"/>
            <w:shd w:val="clear" w:color="auto" w:fill="FFFFFF"/>
            <w:vAlign w:val="center"/>
          </w:tcPr>
          <w:p w:rsidR="00576537" w:rsidRDefault="00BA7404">
            <w:r>
              <w:t>系统动力学建模</w:t>
            </w:r>
          </w:p>
        </w:tc>
        <w:tc>
          <w:tcPr>
            <w:tcW w:w="1180" w:type="dxa"/>
            <w:shd w:val="clear" w:color="auto" w:fill="FFFFFF"/>
            <w:vAlign w:val="center"/>
          </w:tcPr>
          <w:p w:rsidR="00576537" w:rsidRDefault="00576537"/>
        </w:tc>
      </w:tr>
      <w:tr w:rsidR="00576537">
        <w:tblPrEx>
          <w:shd w:val="clear" w:color="auto" w:fill="FFFFFF"/>
        </w:tblPrEx>
        <w:trPr>
          <w:trHeight w:val="440"/>
        </w:trPr>
        <w:tc>
          <w:tcPr>
            <w:tcW w:w="1560" w:type="dxa"/>
            <w:shd w:val="clear" w:color="auto" w:fill="FFFFFF"/>
            <w:vAlign w:val="center"/>
          </w:tcPr>
          <w:p w:rsidR="00576537" w:rsidRDefault="00BA7404">
            <w:r>
              <w:t>罗穗</w:t>
            </w:r>
          </w:p>
        </w:tc>
        <w:tc>
          <w:tcPr>
            <w:tcW w:w="992" w:type="dxa"/>
            <w:shd w:val="clear" w:color="auto" w:fill="FFFFFF"/>
            <w:vAlign w:val="center"/>
          </w:tcPr>
          <w:p w:rsidR="00576537" w:rsidRDefault="00BA7404">
            <w:r>
              <w:t>讲师</w:t>
            </w:r>
          </w:p>
        </w:tc>
        <w:tc>
          <w:tcPr>
            <w:tcW w:w="567" w:type="dxa"/>
            <w:gridSpan w:val="2"/>
            <w:shd w:val="clear" w:color="auto" w:fill="FFFFFF"/>
            <w:vAlign w:val="center"/>
          </w:tcPr>
          <w:p w:rsidR="00576537" w:rsidRDefault="00BA7404">
            <w:r>
              <w:t>41</w:t>
            </w:r>
          </w:p>
        </w:tc>
        <w:tc>
          <w:tcPr>
            <w:tcW w:w="2268" w:type="dxa"/>
            <w:gridSpan w:val="3"/>
            <w:shd w:val="clear" w:color="auto" w:fill="FFFFFF"/>
            <w:vAlign w:val="center"/>
          </w:tcPr>
          <w:p w:rsidR="00576537" w:rsidRDefault="00BA7404">
            <w:r>
              <w:t>信息管理</w:t>
            </w:r>
          </w:p>
        </w:tc>
        <w:tc>
          <w:tcPr>
            <w:tcW w:w="1276" w:type="dxa"/>
            <w:shd w:val="clear" w:color="auto" w:fill="FFFFFF"/>
            <w:vAlign w:val="center"/>
          </w:tcPr>
          <w:p w:rsidR="00576537" w:rsidRDefault="00BA7404">
            <w:r>
              <w:t>英语</w:t>
            </w:r>
            <w:r>
              <w:t>6</w:t>
            </w:r>
            <w:r>
              <w:t>级</w:t>
            </w:r>
          </w:p>
        </w:tc>
        <w:tc>
          <w:tcPr>
            <w:tcW w:w="1701" w:type="dxa"/>
            <w:gridSpan w:val="3"/>
            <w:shd w:val="clear" w:color="auto" w:fill="FFFFFF"/>
            <w:vAlign w:val="center"/>
          </w:tcPr>
          <w:p w:rsidR="00576537" w:rsidRDefault="00BA7404">
            <w:r>
              <w:t xml:space="preserve">DPSIR </w:t>
            </w:r>
            <w:r>
              <w:t>模型评价</w:t>
            </w:r>
          </w:p>
        </w:tc>
        <w:tc>
          <w:tcPr>
            <w:tcW w:w="1180" w:type="dxa"/>
            <w:shd w:val="clear" w:color="auto" w:fill="FFFFFF"/>
            <w:vAlign w:val="center"/>
          </w:tcPr>
          <w:p w:rsidR="00576537" w:rsidRDefault="00576537"/>
        </w:tc>
      </w:tr>
    </w:tbl>
    <w:p w:rsidR="00576537" w:rsidRDefault="00576537">
      <w:pPr>
        <w:sectPr w:rsidR="00576537">
          <w:type w:val="continuous"/>
          <w:pgSz w:w="11906" w:h="16838"/>
          <w:pgMar w:top="1440" w:right="1247" w:bottom="1440" w:left="1247" w:header="851" w:footer="992" w:gutter="0"/>
          <w:cols w:space="425"/>
          <w:titlePg/>
          <w:docGrid w:type="lines" w:linePitch="312"/>
        </w:sectPr>
      </w:pPr>
    </w:p>
    <w:p w:rsidR="00576537" w:rsidRDefault="00BA7404">
      <w:pPr>
        <w:ind w:firstLineChars="49" w:firstLine="138"/>
        <w:outlineLvl w:val="0"/>
        <w:rPr>
          <w:b/>
          <w:sz w:val="28"/>
        </w:rPr>
      </w:pPr>
      <w:r>
        <w:rPr>
          <w:rFonts w:hint="eastAsia"/>
          <w:b/>
          <w:sz w:val="28"/>
        </w:rPr>
        <w:lastRenderedPageBreak/>
        <w:t>活页部分（Ｂ表）</w:t>
      </w:r>
      <w:bookmarkStart w:id="6" w:name="lblActivePage"/>
      <w:bookmarkEnd w:id="6"/>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9"/>
        <w:gridCol w:w="689"/>
        <w:gridCol w:w="390"/>
        <w:gridCol w:w="344"/>
        <w:gridCol w:w="318"/>
        <w:gridCol w:w="270"/>
        <w:gridCol w:w="850"/>
        <w:gridCol w:w="198"/>
        <w:gridCol w:w="360"/>
        <w:gridCol w:w="10"/>
        <w:gridCol w:w="566"/>
        <w:gridCol w:w="144"/>
        <w:gridCol w:w="362"/>
        <w:gridCol w:w="628"/>
        <w:gridCol w:w="431"/>
        <w:gridCol w:w="381"/>
        <w:gridCol w:w="358"/>
        <w:gridCol w:w="748"/>
        <w:gridCol w:w="173"/>
        <w:gridCol w:w="159"/>
        <w:gridCol w:w="170"/>
        <w:gridCol w:w="417"/>
        <w:gridCol w:w="993"/>
      </w:tblGrid>
      <w:tr w:rsidR="00576537">
        <w:trPr>
          <w:trHeight w:val="637"/>
        </w:trPr>
        <w:tc>
          <w:tcPr>
            <w:tcW w:w="539" w:type="dxa"/>
            <w:vMerge w:val="restart"/>
            <w:shd w:val="clear" w:color="auto" w:fill="FFFFFF"/>
            <w:vAlign w:val="center"/>
          </w:tcPr>
          <w:p w:rsidR="00576537" w:rsidRDefault="00BA7404">
            <w:pPr>
              <w:jc w:val="center"/>
            </w:pPr>
            <w:r>
              <w:rPr>
                <w:rFonts w:hint="eastAsia"/>
              </w:rPr>
              <w:t>研究课题</w:t>
            </w:r>
          </w:p>
        </w:tc>
        <w:tc>
          <w:tcPr>
            <w:tcW w:w="1079" w:type="dxa"/>
            <w:gridSpan w:val="2"/>
            <w:shd w:val="clear" w:color="auto" w:fill="FFFFFF"/>
            <w:vAlign w:val="center"/>
          </w:tcPr>
          <w:p w:rsidR="00576537" w:rsidRDefault="00BA7404">
            <w:pPr>
              <w:jc w:val="center"/>
            </w:pPr>
            <w:r>
              <w:rPr>
                <w:rFonts w:hint="eastAsia"/>
              </w:rPr>
              <w:t>名</w:t>
            </w:r>
            <w:r>
              <w:rPr>
                <w:rFonts w:hint="eastAsia"/>
              </w:rPr>
              <w:t xml:space="preserve">    </w:t>
            </w:r>
            <w:r>
              <w:rPr>
                <w:rFonts w:hint="eastAsia"/>
              </w:rPr>
              <w:t>称</w:t>
            </w:r>
          </w:p>
        </w:tc>
        <w:tc>
          <w:tcPr>
            <w:tcW w:w="5220" w:type="dxa"/>
            <w:gridSpan w:val="14"/>
            <w:shd w:val="clear" w:color="auto" w:fill="FFFFFF"/>
            <w:vAlign w:val="center"/>
          </w:tcPr>
          <w:p w:rsidR="00576537" w:rsidRDefault="00BA7404">
            <w:r>
              <w:t>基于信息生态视角的智慧应急信息服务供给均衡化研究</w:t>
            </w:r>
          </w:p>
        </w:tc>
        <w:tc>
          <w:tcPr>
            <w:tcW w:w="1080" w:type="dxa"/>
            <w:gridSpan w:val="3"/>
            <w:shd w:val="clear" w:color="auto" w:fill="FFFFFF"/>
            <w:vAlign w:val="center"/>
          </w:tcPr>
          <w:p w:rsidR="00576537" w:rsidRDefault="00BA7404">
            <w:pPr>
              <w:rPr>
                <w:rFonts w:ascii="宋体" w:hAnsi="宋体"/>
              </w:rPr>
            </w:pPr>
            <w:r>
              <w:rPr>
                <w:rFonts w:ascii="宋体" w:hAnsi="宋体" w:hint="eastAsia"/>
              </w:rPr>
              <w:t>研究方向</w:t>
            </w:r>
          </w:p>
        </w:tc>
        <w:tc>
          <w:tcPr>
            <w:tcW w:w="1580" w:type="dxa"/>
            <w:gridSpan w:val="3"/>
            <w:shd w:val="clear" w:color="auto" w:fill="FFFFFF"/>
            <w:vAlign w:val="center"/>
          </w:tcPr>
          <w:p w:rsidR="00576537" w:rsidRDefault="00BA7404">
            <w:r>
              <w:t>应急信息管理</w:t>
            </w:r>
          </w:p>
        </w:tc>
      </w:tr>
      <w:tr w:rsidR="00576537">
        <w:trPr>
          <w:trHeight w:val="601"/>
        </w:trPr>
        <w:tc>
          <w:tcPr>
            <w:tcW w:w="539" w:type="dxa"/>
            <w:vMerge/>
            <w:shd w:val="clear" w:color="auto" w:fill="FFFFFF"/>
            <w:vAlign w:val="center"/>
          </w:tcPr>
          <w:p w:rsidR="00576537" w:rsidRDefault="00576537">
            <w:pPr>
              <w:jc w:val="center"/>
            </w:pPr>
          </w:p>
        </w:tc>
        <w:tc>
          <w:tcPr>
            <w:tcW w:w="1079" w:type="dxa"/>
            <w:gridSpan w:val="2"/>
            <w:shd w:val="clear" w:color="auto" w:fill="FFFFFF"/>
            <w:vAlign w:val="center"/>
          </w:tcPr>
          <w:p w:rsidR="00576537" w:rsidRDefault="00BA7404">
            <w:pPr>
              <w:jc w:val="center"/>
            </w:pPr>
            <w:r>
              <w:rPr>
                <w:rFonts w:hint="eastAsia"/>
              </w:rPr>
              <w:t>学科名称</w:t>
            </w:r>
          </w:p>
        </w:tc>
        <w:tc>
          <w:tcPr>
            <w:tcW w:w="1980" w:type="dxa"/>
            <w:gridSpan w:val="5"/>
            <w:shd w:val="clear" w:color="auto" w:fill="FFFFFF"/>
            <w:vAlign w:val="center"/>
          </w:tcPr>
          <w:p w:rsidR="00576537" w:rsidRDefault="00BA7404">
            <w:r>
              <w:t>图书情报文献学</w:t>
            </w:r>
          </w:p>
        </w:tc>
        <w:tc>
          <w:tcPr>
            <w:tcW w:w="1080" w:type="dxa"/>
            <w:gridSpan w:val="4"/>
            <w:shd w:val="clear" w:color="auto" w:fill="FFFFFF"/>
            <w:vAlign w:val="center"/>
          </w:tcPr>
          <w:p w:rsidR="00576537" w:rsidRDefault="00BA7404">
            <w:r>
              <w:rPr>
                <w:rFonts w:hint="eastAsia"/>
              </w:rPr>
              <w:t>二级学科</w:t>
            </w:r>
          </w:p>
        </w:tc>
        <w:tc>
          <w:tcPr>
            <w:tcW w:w="2160" w:type="dxa"/>
            <w:gridSpan w:val="5"/>
            <w:shd w:val="clear" w:color="auto" w:fill="FFFFFF"/>
            <w:vAlign w:val="center"/>
          </w:tcPr>
          <w:p w:rsidR="00576537" w:rsidRDefault="00BA7404">
            <w:r>
              <w:t>情报学</w:t>
            </w:r>
          </w:p>
        </w:tc>
        <w:tc>
          <w:tcPr>
            <w:tcW w:w="1080" w:type="dxa"/>
            <w:gridSpan w:val="3"/>
            <w:shd w:val="clear" w:color="auto" w:fill="FFFFFF"/>
            <w:vAlign w:val="center"/>
          </w:tcPr>
          <w:p w:rsidR="00576537" w:rsidRDefault="00BA7404">
            <w:r>
              <w:rPr>
                <w:rFonts w:hint="eastAsia"/>
              </w:rPr>
              <w:t>研究类别</w:t>
            </w:r>
          </w:p>
        </w:tc>
        <w:tc>
          <w:tcPr>
            <w:tcW w:w="1580" w:type="dxa"/>
            <w:gridSpan w:val="3"/>
            <w:shd w:val="clear" w:color="auto" w:fill="FFFFFF"/>
            <w:vAlign w:val="center"/>
          </w:tcPr>
          <w:p w:rsidR="00576537" w:rsidRDefault="00BA7404">
            <w:r>
              <w:t>基础研究</w:t>
            </w:r>
          </w:p>
        </w:tc>
      </w:tr>
      <w:tr w:rsidR="00576537">
        <w:trPr>
          <w:trHeight w:val="608"/>
        </w:trPr>
        <w:tc>
          <w:tcPr>
            <w:tcW w:w="539" w:type="dxa"/>
            <w:vMerge/>
            <w:shd w:val="clear" w:color="auto" w:fill="FFFFFF"/>
            <w:vAlign w:val="center"/>
          </w:tcPr>
          <w:p w:rsidR="00576537" w:rsidRDefault="00576537">
            <w:pPr>
              <w:jc w:val="center"/>
            </w:pPr>
          </w:p>
        </w:tc>
        <w:tc>
          <w:tcPr>
            <w:tcW w:w="1079" w:type="dxa"/>
            <w:gridSpan w:val="2"/>
            <w:shd w:val="clear" w:color="auto" w:fill="FFFFFF"/>
            <w:vAlign w:val="center"/>
          </w:tcPr>
          <w:p w:rsidR="00576537" w:rsidRDefault="00BA7404">
            <w:pPr>
              <w:jc w:val="center"/>
            </w:pPr>
            <w:r>
              <w:rPr>
                <w:rFonts w:hint="eastAsia"/>
              </w:rPr>
              <w:t>完成时间</w:t>
            </w:r>
          </w:p>
        </w:tc>
        <w:tc>
          <w:tcPr>
            <w:tcW w:w="2340" w:type="dxa"/>
            <w:gridSpan w:val="6"/>
            <w:shd w:val="clear" w:color="auto" w:fill="FFFFFF"/>
            <w:vAlign w:val="center"/>
          </w:tcPr>
          <w:p w:rsidR="00576537" w:rsidRDefault="00BA7404">
            <w:r>
              <w:t>11/30/2017</w:t>
            </w:r>
          </w:p>
        </w:tc>
        <w:tc>
          <w:tcPr>
            <w:tcW w:w="2522" w:type="dxa"/>
            <w:gridSpan w:val="7"/>
            <w:shd w:val="clear" w:color="auto" w:fill="FFFFFF"/>
            <w:vAlign w:val="center"/>
          </w:tcPr>
          <w:p w:rsidR="00576537" w:rsidRDefault="00BA7404">
            <w:pPr>
              <w:jc w:val="center"/>
            </w:pPr>
            <w:r>
              <w:rPr>
                <w:rFonts w:hint="eastAsia"/>
              </w:rPr>
              <w:t>最终成果形式</w:t>
            </w:r>
          </w:p>
        </w:tc>
        <w:tc>
          <w:tcPr>
            <w:tcW w:w="3018" w:type="dxa"/>
            <w:gridSpan w:val="7"/>
            <w:shd w:val="clear" w:color="auto" w:fill="FFFFFF"/>
            <w:vAlign w:val="center"/>
          </w:tcPr>
          <w:p w:rsidR="00576537" w:rsidRDefault="00BA7404">
            <w:r>
              <w:t>B.</w:t>
            </w:r>
            <w:r>
              <w:t>论文</w:t>
            </w:r>
          </w:p>
        </w:tc>
      </w:tr>
      <w:tr w:rsidR="00576537">
        <w:trPr>
          <w:trHeight w:val="558"/>
        </w:trPr>
        <w:tc>
          <w:tcPr>
            <w:tcW w:w="1962" w:type="dxa"/>
            <w:gridSpan w:val="4"/>
            <w:shd w:val="clear" w:color="auto" w:fill="FFFFFF"/>
            <w:vAlign w:val="center"/>
          </w:tcPr>
          <w:p w:rsidR="00576537" w:rsidRDefault="00BA7404">
            <w:pPr>
              <w:jc w:val="center"/>
            </w:pPr>
            <w:r>
              <w:rPr>
                <w:rFonts w:hint="eastAsia"/>
              </w:rPr>
              <w:t>申请经费（万元）</w:t>
            </w:r>
          </w:p>
        </w:tc>
        <w:tc>
          <w:tcPr>
            <w:tcW w:w="1438" w:type="dxa"/>
            <w:gridSpan w:val="3"/>
            <w:shd w:val="clear" w:color="auto" w:fill="FFFFFF"/>
            <w:vAlign w:val="center"/>
          </w:tcPr>
          <w:p w:rsidR="00576537" w:rsidRDefault="00BA7404">
            <w:r>
              <w:t>1.5</w:t>
            </w:r>
          </w:p>
        </w:tc>
        <w:tc>
          <w:tcPr>
            <w:tcW w:w="1640" w:type="dxa"/>
            <w:gridSpan w:val="6"/>
            <w:shd w:val="clear" w:color="auto" w:fill="FFFFFF"/>
            <w:vAlign w:val="center"/>
          </w:tcPr>
          <w:p w:rsidR="00576537" w:rsidRDefault="00BA7404">
            <w:pPr>
              <w:ind w:left="420" w:hangingChars="200" w:hanging="420"/>
            </w:pPr>
            <w:r>
              <w:rPr>
                <w:rFonts w:ascii="宋体" w:hAnsi="宋体" w:hint="eastAsia"/>
              </w:rPr>
              <w:t>其他经费来源</w:t>
            </w:r>
            <w:r>
              <w:rPr>
                <w:rFonts w:hint="eastAsia"/>
              </w:rPr>
              <w:t>（万元）</w:t>
            </w:r>
          </w:p>
        </w:tc>
        <w:tc>
          <w:tcPr>
            <w:tcW w:w="1440" w:type="dxa"/>
            <w:gridSpan w:val="3"/>
            <w:shd w:val="clear" w:color="auto" w:fill="FFFFFF"/>
            <w:vAlign w:val="center"/>
          </w:tcPr>
          <w:p w:rsidR="00576537" w:rsidRDefault="00BA7404">
            <w:r>
              <w:t>0</w:t>
            </w:r>
          </w:p>
        </w:tc>
        <w:tc>
          <w:tcPr>
            <w:tcW w:w="1608" w:type="dxa"/>
            <w:gridSpan w:val="5"/>
            <w:shd w:val="clear" w:color="auto" w:fill="FFFFFF"/>
            <w:vAlign w:val="center"/>
          </w:tcPr>
          <w:p w:rsidR="00576537" w:rsidRDefault="00BA7404">
            <w:pPr>
              <w:jc w:val="center"/>
            </w:pPr>
            <w:r>
              <w:rPr>
                <w:rFonts w:ascii="宋体" w:hAnsi="宋体" w:hint="eastAsia"/>
              </w:rPr>
              <w:t>是否同意零资助经费</w:t>
            </w:r>
          </w:p>
        </w:tc>
        <w:tc>
          <w:tcPr>
            <w:tcW w:w="1410" w:type="dxa"/>
            <w:gridSpan w:val="2"/>
            <w:shd w:val="clear" w:color="auto" w:fill="FFFFFF"/>
            <w:vAlign w:val="center"/>
          </w:tcPr>
          <w:p w:rsidR="00576537" w:rsidRDefault="00BA7404">
            <w:r>
              <w:t>同意</w:t>
            </w:r>
          </w:p>
        </w:tc>
      </w:tr>
      <w:tr w:rsidR="00576537">
        <w:tblPrEx>
          <w:shd w:val="clear" w:color="auto" w:fill="auto"/>
        </w:tblPrEx>
        <w:trPr>
          <w:trHeight w:val="886"/>
        </w:trPr>
        <w:tc>
          <w:tcPr>
            <w:tcW w:w="1228" w:type="dxa"/>
            <w:gridSpan w:val="2"/>
            <w:vMerge w:val="restart"/>
            <w:shd w:val="clear" w:color="auto" w:fill="auto"/>
            <w:vAlign w:val="center"/>
          </w:tcPr>
          <w:p w:rsidR="00576537" w:rsidRDefault="00BA7404">
            <w:pPr>
              <w:jc w:val="center"/>
            </w:pPr>
            <w:r>
              <w:rPr>
                <w:rFonts w:hint="eastAsia"/>
                <w:bCs/>
              </w:rPr>
              <w:t>课题组成员概况</w:t>
            </w:r>
          </w:p>
        </w:tc>
        <w:tc>
          <w:tcPr>
            <w:tcW w:w="1322" w:type="dxa"/>
            <w:gridSpan w:val="4"/>
            <w:shd w:val="clear" w:color="auto" w:fill="auto"/>
            <w:vAlign w:val="center"/>
          </w:tcPr>
          <w:p w:rsidR="00576537" w:rsidRDefault="00BA7404">
            <w:pPr>
              <w:spacing w:line="283" w:lineRule="exact"/>
              <w:jc w:val="center"/>
              <w:rPr>
                <w:bCs/>
              </w:rPr>
            </w:pPr>
            <w:r>
              <w:rPr>
                <w:rFonts w:ascii="宋体" w:hint="eastAsia"/>
                <w:bCs/>
                <w:spacing w:val="14"/>
              </w:rPr>
              <w:t>课题主持人专业技术职务</w:t>
            </w:r>
          </w:p>
        </w:tc>
        <w:tc>
          <w:tcPr>
            <w:tcW w:w="850" w:type="dxa"/>
            <w:shd w:val="clear" w:color="auto" w:fill="auto"/>
            <w:vAlign w:val="center"/>
          </w:tcPr>
          <w:p w:rsidR="00576537" w:rsidRDefault="00BA7404">
            <w:pPr>
              <w:spacing w:line="283" w:lineRule="exact"/>
              <w:jc w:val="center"/>
              <w:rPr>
                <w:bCs/>
              </w:rPr>
            </w:pPr>
            <w:r>
              <w:rPr>
                <w:rFonts w:hint="eastAsia"/>
                <w:bCs/>
              </w:rPr>
              <w:t>总人数</w:t>
            </w:r>
          </w:p>
        </w:tc>
        <w:tc>
          <w:tcPr>
            <w:tcW w:w="1134" w:type="dxa"/>
            <w:gridSpan w:val="4"/>
            <w:shd w:val="clear" w:color="auto" w:fill="auto"/>
            <w:vAlign w:val="center"/>
          </w:tcPr>
          <w:p w:rsidR="00576537" w:rsidRDefault="00BA7404">
            <w:pPr>
              <w:spacing w:line="283" w:lineRule="exact"/>
              <w:jc w:val="center"/>
              <w:rPr>
                <w:bCs/>
              </w:rPr>
            </w:pPr>
            <w:r>
              <w:rPr>
                <w:rFonts w:hint="eastAsia"/>
                <w:bCs/>
              </w:rPr>
              <w:t>高级职称人数</w:t>
            </w:r>
          </w:p>
        </w:tc>
        <w:tc>
          <w:tcPr>
            <w:tcW w:w="1134" w:type="dxa"/>
            <w:gridSpan w:val="3"/>
            <w:shd w:val="clear" w:color="auto" w:fill="auto"/>
            <w:vAlign w:val="center"/>
          </w:tcPr>
          <w:p w:rsidR="00576537" w:rsidRDefault="00BA7404">
            <w:pPr>
              <w:spacing w:line="283" w:lineRule="exact"/>
              <w:jc w:val="center"/>
              <w:rPr>
                <w:bCs/>
              </w:rPr>
            </w:pPr>
            <w:r>
              <w:rPr>
                <w:rFonts w:hint="eastAsia"/>
                <w:bCs/>
              </w:rPr>
              <w:t>中级职称人数</w:t>
            </w:r>
          </w:p>
        </w:tc>
        <w:tc>
          <w:tcPr>
            <w:tcW w:w="812" w:type="dxa"/>
            <w:gridSpan w:val="2"/>
            <w:shd w:val="clear" w:color="auto" w:fill="auto"/>
            <w:vAlign w:val="center"/>
          </w:tcPr>
          <w:p w:rsidR="00576537" w:rsidRDefault="00BA7404">
            <w:pPr>
              <w:spacing w:line="283" w:lineRule="exact"/>
              <w:jc w:val="center"/>
              <w:rPr>
                <w:bCs/>
              </w:rPr>
            </w:pPr>
            <w:r>
              <w:rPr>
                <w:rFonts w:hint="eastAsia"/>
                <w:bCs/>
              </w:rPr>
              <w:t>初级职称人数</w:t>
            </w:r>
          </w:p>
        </w:tc>
        <w:tc>
          <w:tcPr>
            <w:tcW w:w="1106" w:type="dxa"/>
            <w:gridSpan w:val="2"/>
            <w:shd w:val="clear" w:color="auto" w:fill="auto"/>
            <w:vAlign w:val="center"/>
          </w:tcPr>
          <w:p w:rsidR="00576537" w:rsidRDefault="00BA7404">
            <w:pPr>
              <w:widowControl/>
              <w:jc w:val="center"/>
              <w:rPr>
                <w:bCs/>
              </w:rPr>
            </w:pPr>
            <w:r>
              <w:rPr>
                <w:rFonts w:hint="eastAsia"/>
                <w:bCs/>
              </w:rPr>
              <w:t>博士</w:t>
            </w:r>
          </w:p>
          <w:p w:rsidR="00576537" w:rsidRDefault="00BA7404">
            <w:pPr>
              <w:widowControl/>
              <w:jc w:val="center"/>
              <w:rPr>
                <w:bCs/>
              </w:rPr>
            </w:pPr>
            <w:r>
              <w:rPr>
                <w:rFonts w:hint="eastAsia"/>
                <w:bCs/>
              </w:rPr>
              <w:t>人数</w:t>
            </w:r>
          </w:p>
        </w:tc>
        <w:tc>
          <w:tcPr>
            <w:tcW w:w="919" w:type="dxa"/>
            <w:gridSpan w:val="4"/>
            <w:shd w:val="clear" w:color="auto" w:fill="auto"/>
            <w:vAlign w:val="center"/>
          </w:tcPr>
          <w:p w:rsidR="00576537" w:rsidRDefault="00BA7404">
            <w:pPr>
              <w:spacing w:line="283" w:lineRule="exact"/>
              <w:jc w:val="center"/>
              <w:rPr>
                <w:bCs/>
              </w:rPr>
            </w:pPr>
            <w:r>
              <w:rPr>
                <w:rFonts w:hint="eastAsia"/>
                <w:bCs/>
              </w:rPr>
              <w:t>硕士</w:t>
            </w:r>
          </w:p>
          <w:p w:rsidR="00576537" w:rsidRDefault="00BA7404">
            <w:pPr>
              <w:spacing w:line="283" w:lineRule="exact"/>
              <w:jc w:val="center"/>
              <w:rPr>
                <w:bCs/>
              </w:rPr>
            </w:pPr>
            <w:r>
              <w:rPr>
                <w:rFonts w:hint="eastAsia"/>
                <w:bCs/>
              </w:rPr>
              <w:t>人数</w:t>
            </w:r>
          </w:p>
        </w:tc>
        <w:tc>
          <w:tcPr>
            <w:tcW w:w="993" w:type="dxa"/>
            <w:shd w:val="clear" w:color="auto" w:fill="auto"/>
            <w:vAlign w:val="center"/>
          </w:tcPr>
          <w:p w:rsidR="00576537" w:rsidRDefault="00BA7404">
            <w:pPr>
              <w:spacing w:line="283" w:lineRule="exact"/>
              <w:jc w:val="center"/>
              <w:rPr>
                <w:bCs/>
              </w:rPr>
            </w:pPr>
            <w:r>
              <w:rPr>
                <w:rFonts w:hint="eastAsia"/>
                <w:bCs/>
              </w:rPr>
              <w:t>学士</w:t>
            </w:r>
          </w:p>
          <w:p w:rsidR="00576537" w:rsidRDefault="00BA7404">
            <w:pPr>
              <w:spacing w:line="283" w:lineRule="exact"/>
              <w:jc w:val="center"/>
              <w:rPr>
                <w:bCs/>
              </w:rPr>
            </w:pPr>
            <w:r>
              <w:rPr>
                <w:rFonts w:hint="eastAsia"/>
                <w:bCs/>
              </w:rPr>
              <w:t>人数</w:t>
            </w:r>
          </w:p>
        </w:tc>
      </w:tr>
      <w:tr w:rsidR="00576537">
        <w:tblPrEx>
          <w:shd w:val="clear" w:color="auto" w:fill="auto"/>
        </w:tblPrEx>
        <w:trPr>
          <w:trHeight w:val="501"/>
        </w:trPr>
        <w:tc>
          <w:tcPr>
            <w:tcW w:w="1228" w:type="dxa"/>
            <w:gridSpan w:val="2"/>
            <w:vMerge/>
            <w:shd w:val="clear" w:color="auto" w:fill="auto"/>
          </w:tcPr>
          <w:p w:rsidR="00576537" w:rsidRDefault="00576537">
            <w:pPr>
              <w:rPr>
                <w:b/>
              </w:rPr>
            </w:pPr>
          </w:p>
        </w:tc>
        <w:tc>
          <w:tcPr>
            <w:tcW w:w="1322" w:type="dxa"/>
            <w:gridSpan w:val="4"/>
            <w:shd w:val="clear" w:color="auto" w:fill="auto"/>
            <w:vAlign w:val="center"/>
          </w:tcPr>
          <w:p w:rsidR="00576537" w:rsidRDefault="00BA7404">
            <w:r>
              <w:t>讲师</w:t>
            </w:r>
          </w:p>
        </w:tc>
        <w:tc>
          <w:tcPr>
            <w:tcW w:w="850" w:type="dxa"/>
            <w:shd w:val="clear" w:color="auto" w:fill="auto"/>
            <w:vAlign w:val="center"/>
          </w:tcPr>
          <w:p w:rsidR="00576537" w:rsidRDefault="00BA7404">
            <w:r>
              <w:t>5</w:t>
            </w:r>
          </w:p>
        </w:tc>
        <w:tc>
          <w:tcPr>
            <w:tcW w:w="1134" w:type="dxa"/>
            <w:gridSpan w:val="4"/>
            <w:shd w:val="clear" w:color="auto" w:fill="auto"/>
            <w:vAlign w:val="center"/>
          </w:tcPr>
          <w:p w:rsidR="00576537" w:rsidRDefault="00BA7404">
            <w:r>
              <w:t>2</w:t>
            </w:r>
          </w:p>
        </w:tc>
        <w:tc>
          <w:tcPr>
            <w:tcW w:w="1134" w:type="dxa"/>
            <w:gridSpan w:val="3"/>
            <w:shd w:val="clear" w:color="auto" w:fill="auto"/>
            <w:vAlign w:val="center"/>
          </w:tcPr>
          <w:p w:rsidR="00576537" w:rsidRDefault="00BA7404">
            <w:r>
              <w:t>3</w:t>
            </w:r>
          </w:p>
        </w:tc>
        <w:tc>
          <w:tcPr>
            <w:tcW w:w="812" w:type="dxa"/>
            <w:gridSpan w:val="2"/>
            <w:shd w:val="clear" w:color="auto" w:fill="auto"/>
            <w:vAlign w:val="center"/>
          </w:tcPr>
          <w:p w:rsidR="00576537" w:rsidRDefault="00BA7404">
            <w:r>
              <w:t>0</w:t>
            </w:r>
          </w:p>
        </w:tc>
        <w:tc>
          <w:tcPr>
            <w:tcW w:w="1106" w:type="dxa"/>
            <w:gridSpan w:val="2"/>
            <w:shd w:val="clear" w:color="auto" w:fill="auto"/>
            <w:vAlign w:val="center"/>
          </w:tcPr>
          <w:p w:rsidR="00576537" w:rsidRDefault="00BA7404">
            <w:r>
              <w:t>2</w:t>
            </w:r>
          </w:p>
        </w:tc>
        <w:tc>
          <w:tcPr>
            <w:tcW w:w="919" w:type="dxa"/>
            <w:gridSpan w:val="4"/>
            <w:shd w:val="clear" w:color="auto" w:fill="auto"/>
            <w:vAlign w:val="center"/>
          </w:tcPr>
          <w:p w:rsidR="00576537" w:rsidRDefault="00BA7404">
            <w:r>
              <w:t>3</w:t>
            </w:r>
          </w:p>
        </w:tc>
        <w:tc>
          <w:tcPr>
            <w:tcW w:w="993" w:type="dxa"/>
            <w:shd w:val="clear" w:color="auto" w:fill="auto"/>
            <w:vAlign w:val="center"/>
          </w:tcPr>
          <w:p w:rsidR="00576537" w:rsidRDefault="00BA7404">
            <w:r>
              <w:t>0</w:t>
            </w:r>
          </w:p>
        </w:tc>
      </w:tr>
      <w:tr w:rsidR="00576537">
        <w:tblPrEx>
          <w:shd w:val="clear" w:color="auto" w:fill="auto"/>
        </w:tblPrEx>
        <w:trPr>
          <w:trHeight w:val="9055"/>
        </w:trPr>
        <w:tc>
          <w:tcPr>
            <w:tcW w:w="9498" w:type="dxa"/>
            <w:gridSpan w:val="23"/>
            <w:shd w:val="clear" w:color="auto" w:fill="auto"/>
          </w:tcPr>
          <w:p w:rsidR="00576537" w:rsidRDefault="00BA7404">
            <w:pPr>
              <w:rPr>
                <w:b/>
              </w:rPr>
            </w:pPr>
            <w:bookmarkStart w:id="7" w:name="_GoBack" w:colFirst="0" w:colLast="0"/>
            <w:r>
              <w:rPr>
                <w:rFonts w:hint="eastAsia"/>
                <w:b/>
              </w:rPr>
              <w:t>一、本课题研究现状及趋势，本课题研究的实际意义和理论意义</w:t>
            </w:r>
          </w:p>
          <w:p w:rsidR="00576537" w:rsidRDefault="00BA7404">
            <w:r>
              <w:rPr>
                <w:b/>
              </w:rPr>
              <w:t>   </w:t>
            </w:r>
            <w:r>
              <w:rPr>
                <w:b/>
              </w:rPr>
              <w:t>（</w:t>
            </w:r>
            <w:r>
              <w:rPr>
                <w:b/>
              </w:rPr>
              <w:t>1</w:t>
            </w:r>
            <w:r>
              <w:rPr>
                <w:b/>
              </w:rPr>
              <w:t>）国内外相关研究的学术史梳理及研究动态</w:t>
            </w:r>
          </w:p>
          <w:p w:rsidR="00576537" w:rsidRDefault="00BA7404">
            <w:r>
              <w:rPr>
                <w:b/>
              </w:rPr>
              <w:t>   ①</w:t>
            </w:r>
            <w:r>
              <w:rPr>
                <w:b/>
              </w:rPr>
              <w:t>主要研究文献述评</w:t>
            </w:r>
            <w:r>
              <w:rPr>
                <w:b/>
              </w:rPr>
              <w:t xml:space="preserve"> </w:t>
            </w:r>
          </w:p>
          <w:p w:rsidR="00576537" w:rsidRDefault="00BA7404">
            <w:r>
              <w:t xml:space="preserve">    </w:t>
            </w:r>
            <w:r>
              <w:t>经过梳理国内外智慧应急信息服务研究文献，可以将其归结为信息技术维度和公共管理维度两种视角。信息技术维度将智慧应急信息服务定位为政府应急信息管理再造的一种技术工具，是一种技术化手段。公共管理维度将智慧应急信息服务看作运用信息技术解决社会问题，提高政府的应急信息服务能力的方式。具体如下所示：</w:t>
            </w:r>
          </w:p>
          <w:p w:rsidR="00576537" w:rsidRDefault="00BA7404">
            <w:r>
              <w:rPr>
                <w:b/>
              </w:rPr>
              <w:t xml:space="preserve">    </w:t>
            </w:r>
            <w:r>
              <w:rPr>
                <w:b/>
              </w:rPr>
              <w:t>表</w:t>
            </w:r>
            <w:r>
              <w:rPr>
                <w:b/>
              </w:rPr>
              <w:t>1</w:t>
            </w:r>
            <w:r>
              <w:rPr>
                <w:b/>
              </w:rPr>
              <w:t>智慧应急服务研究的视角和内容</w:t>
            </w:r>
          </w:p>
          <w:tbl>
            <w:tblPr>
              <w:tblW w:w="9299"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00"/>
              <w:gridCol w:w="988"/>
              <w:gridCol w:w="4592"/>
              <w:gridCol w:w="3119"/>
            </w:tblGrid>
            <w:tr w:rsidR="00576537">
              <w:trPr>
                <w:tblCellSpacing w:w="0" w:type="dxa"/>
              </w:trPr>
              <w:tc>
                <w:tcPr>
                  <w:tcW w:w="1588" w:type="dxa"/>
                  <w:gridSpan w:val="2"/>
                  <w:vAlign w:val="center"/>
                </w:tcPr>
                <w:p w:rsidR="00576537" w:rsidRDefault="00BA7404">
                  <w:r>
                    <w:t>研究视角</w:t>
                  </w:r>
                </w:p>
              </w:tc>
              <w:tc>
                <w:tcPr>
                  <w:tcW w:w="4592" w:type="dxa"/>
                  <w:vAlign w:val="center"/>
                </w:tcPr>
                <w:p w:rsidR="00576537" w:rsidRDefault="00BA7404">
                  <w:r>
                    <w:t>研究内容</w:t>
                  </w:r>
                </w:p>
              </w:tc>
              <w:tc>
                <w:tcPr>
                  <w:tcW w:w="3119" w:type="dxa"/>
                  <w:vAlign w:val="center"/>
                </w:tcPr>
                <w:p w:rsidR="00576537" w:rsidRDefault="00BA7404">
                  <w:r>
                    <w:t>代表成果</w:t>
                  </w:r>
                </w:p>
              </w:tc>
            </w:tr>
            <w:tr w:rsidR="00576537">
              <w:trPr>
                <w:tblCellSpacing w:w="0" w:type="dxa"/>
              </w:trPr>
              <w:tc>
                <w:tcPr>
                  <w:tcW w:w="600" w:type="dxa"/>
                  <w:vMerge w:val="restart"/>
                  <w:vAlign w:val="center"/>
                </w:tcPr>
                <w:p w:rsidR="00576537" w:rsidRDefault="00BA7404">
                  <w:pPr>
                    <w:jc w:val="center"/>
                  </w:pPr>
                  <w:r>
                    <w:t>信息技术维度</w:t>
                  </w:r>
                </w:p>
              </w:tc>
              <w:tc>
                <w:tcPr>
                  <w:tcW w:w="988" w:type="dxa"/>
                  <w:vAlign w:val="center"/>
                </w:tcPr>
                <w:p w:rsidR="00576537" w:rsidRDefault="00BA7404">
                  <w:r>
                    <w:t>关键技术</w:t>
                  </w:r>
                </w:p>
              </w:tc>
              <w:tc>
                <w:tcPr>
                  <w:tcW w:w="4592" w:type="dxa"/>
                  <w:vAlign w:val="center"/>
                </w:tcPr>
                <w:p w:rsidR="00576537" w:rsidRDefault="00BA7404">
                  <w:r>
                    <w:t>云计算、物联网、移动互联网、大数据、人工智能、语义网络、实境网络、</w:t>
                  </w:r>
                  <w:r>
                    <w:t>WEB3.0</w:t>
                  </w:r>
                  <w:r>
                    <w:t>、传感器、应急通信技术、预测预警技术、</w:t>
                  </w:r>
                  <w:r>
                    <w:t>GIS</w:t>
                  </w:r>
                </w:p>
              </w:tc>
              <w:tc>
                <w:tcPr>
                  <w:tcW w:w="3119" w:type="dxa"/>
                  <w:vAlign w:val="center"/>
                </w:tcPr>
                <w:p w:rsidR="00576537" w:rsidRDefault="00BA7404">
                  <w:r>
                    <w:t>蒋云钟</w:t>
                  </w:r>
                  <w:r>
                    <w:t>,</w:t>
                  </w:r>
                  <w:r>
                    <w:t>冶运涛</w:t>
                  </w:r>
                  <w:r>
                    <w:t>,</w:t>
                  </w:r>
                  <w:r>
                    <w:t>王浩（</w:t>
                  </w:r>
                  <w:r>
                    <w:t>2013</w:t>
                  </w:r>
                  <w:r>
                    <w:t>）</w:t>
                  </w:r>
                  <w:r>
                    <w:rPr>
                      <w:vertAlign w:val="superscript"/>
                    </w:rPr>
                    <w:t>[1]</w:t>
                  </w:r>
                  <w:r>
                    <w:t>;</w:t>
                  </w:r>
                  <w:r>
                    <w:t>陈如明（</w:t>
                  </w:r>
                  <w:r>
                    <w:t>2012</w:t>
                  </w:r>
                  <w:r>
                    <w:t>）</w:t>
                  </w:r>
                  <w:r>
                    <w:rPr>
                      <w:vertAlign w:val="superscript"/>
                    </w:rPr>
                    <w:t>[2]</w:t>
                  </w:r>
                </w:p>
              </w:tc>
            </w:tr>
            <w:tr w:rsidR="00576537">
              <w:trPr>
                <w:tblCellSpacing w:w="0" w:type="dxa"/>
              </w:trPr>
              <w:tc>
                <w:tcPr>
                  <w:tcW w:w="600" w:type="dxa"/>
                  <w:vMerge/>
                </w:tcPr>
                <w:p w:rsidR="00576537" w:rsidRDefault="00576537"/>
              </w:tc>
              <w:tc>
                <w:tcPr>
                  <w:tcW w:w="988" w:type="dxa"/>
                  <w:vAlign w:val="center"/>
                </w:tcPr>
                <w:p w:rsidR="00576537" w:rsidRDefault="00BA7404">
                  <w:r>
                    <w:t>主要功能</w:t>
                  </w:r>
                </w:p>
              </w:tc>
              <w:tc>
                <w:tcPr>
                  <w:tcW w:w="4592" w:type="dxa"/>
                  <w:vAlign w:val="center"/>
                </w:tcPr>
                <w:p w:rsidR="00576537" w:rsidRDefault="00BA7404">
                  <w:r>
                    <w:t>移动性、无缝性、实时性、集成性、泛在性、可视化、透彻感知、需求预测、个性化订制、主动服务、场景导航、基于位置的服务</w:t>
                  </w:r>
                </w:p>
              </w:tc>
              <w:tc>
                <w:tcPr>
                  <w:tcW w:w="3119" w:type="dxa"/>
                  <w:vAlign w:val="center"/>
                </w:tcPr>
                <w:p w:rsidR="00576537" w:rsidRDefault="00BA7404">
                  <w:r>
                    <w:t>徐继华</w:t>
                  </w:r>
                  <w:r>
                    <w:t>,</w:t>
                  </w:r>
                  <w:r>
                    <w:t>冯启娜（</w:t>
                  </w:r>
                  <w:r>
                    <w:t>2014</w:t>
                  </w:r>
                  <w:r>
                    <w:t>）</w:t>
                  </w:r>
                  <w:r>
                    <w:rPr>
                      <w:vertAlign w:val="superscript"/>
                    </w:rPr>
                    <w:t>[3]</w:t>
                  </w:r>
                  <w:r>
                    <w:t>;Maheshwari,Devender&amp;Janssen, Marijn</w:t>
                  </w:r>
                  <w:r>
                    <w:t>（</w:t>
                  </w:r>
                  <w:r>
                    <w:t>2014</w:t>
                  </w:r>
                  <w:r>
                    <w:t>）</w:t>
                  </w:r>
                  <w:r>
                    <w:rPr>
                      <w:vertAlign w:val="superscript"/>
                    </w:rPr>
                    <w:t>[4]</w:t>
                  </w:r>
                </w:p>
              </w:tc>
            </w:tr>
            <w:tr w:rsidR="00576537">
              <w:trPr>
                <w:tblCellSpacing w:w="0" w:type="dxa"/>
              </w:trPr>
              <w:tc>
                <w:tcPr>
                  <w:tcW w:w="600" w:type="dxa"/>
                  <w:vMerge/>
                </w:tcPr>
                <w:p w:rsidR="00576537" w:rsidRDefault="00576537"/>
              </w:tc>
              <w:tc>
                <w:tcPr>
                  <w:tcW w:w="988" w:type="dxa"/>
                  <w:vAlign w:val="center"/>
                </w:tcPr>
                <w:p w:rsidR="00576537" w:rsidRDefault="00BA7404">
                  <w:r>
                    <w:t>应用平台</w:t>
                  </w:r>
                </w:p>
              </w:tc>
              <w:tc>
                <w:tcPr>
                  <w:tcW w:w="4592" w:type="dxa"/>
                  <w:vAlign w:val="center"/>
                </w:tcPr>
                <w:p w:rsidR="00576537" w:rsidRDefault="00BA7404">
                  <w:r>
                    <w:t>应急平台、应急信息系统、应急指挥平台，预测预警平台、应急信息发布平台、应急政务网站、微博、微信、移动</w:t>
                  </w:r>
                  <w:r>
                    <w:t>APP</w:t>
                  </w:r>
                  <w:r>
                    <w:t>等</w:t>
                  </w:r>
                </w:p>
              </w:tc>
              <w:tc>
                <w:tcPr>
                  <w:tcW w:w="3119" w:type="dxa"/>
                  <w:vAlign w:val="center"/>
                </w:tcPr>
                <w:p w:rsidR="00576537" w:rsidRDefault="00BA7404">
                  <w:r>
                    <w:t>刘晓云（</w:t>
                  </w:r>
                  <w:r>
                    <w:t>2013</w:t>
                  </w:r>
                  <w:r>
                    <w:t>）</w:t>
                  </w:r>
                  <w:r>
                    <w:rPr>
                      <w:vertAlign w:val="superscript"/>
                    </w:rPr>
                    <w:t>[5]</w:t>
                  </w:r>
                  <w:r>
                    <w:t>；靳禹（</w:t>
                  </w:r>
                  <w:r>
                    <w:t>2013</w:t>
                  </w:r>
                  <w:r>
                    <w:t>）</w:t>
                  </w:r>
                  <w:r>
                    <w:rPr>
                      <w:vertAlign w:val="superscript"/>
                    </w:rPr>
                    <w:t>[6]</w:t>
                  </w:r>
                  <w:r>
                    <w:t>；</w:t>
                  </w:r>
                </w:p>
              </w:tc>
            </w:tr>
            <w:tr w:rsidR="00576537">
              <w:trPr>
                <w:tblCellSpacing w:w="0" w:type="dxa"/>
              </w:trPr>
              <w:tc>
                <w:tcPr>
                  <w:tcW w:w="600" w:type="dxa"/>
                  <w:vMerge w:val="restart"/>
                  <w:vAlign w:val="center"/>
                </w:tcPr>
                <w:p w:rsidR="00576537" w:rsidRDefault="00BA7404">
                  <w:pPr>
                    <w:jc w:val="center"/>
                  </w:pPr>
                  <w:r>
                    <w:t>公共服务维度</w:t>
                  </w:r>
                </w:p>
              </w:tc>
              <w:tc>
                <w:tcPr>
                  <w:tcW w:w="988" w:type="dxa"/>
                  <w:vAlign w:val="center"/>
                </w:tcPr>
                <w:p w:rsidR="00576537" w:rsidRDefault="00BA7404">
                  <w:r>
                    <w:t>主要问题</w:t>
                  </w:r>
                </w:p>
              </w:tc>
              <w:tc>
                <w:tcPr>
                  <w:tcW w:w="4592" w:type="dxa"/>
                  <w:vAlign w:val="center"/>
                </w:tcPr>
                <w:p w:rsidR="00576537" w:rsidRDefault="00BA7404">
                  <w:r>
                    <w:t>信息垄断、数字鸿沟、信息超载、信息孤岛、网络安全、隐私保护</w:t>
                  </w:r>
                </w:p>
              </w:tc>
              <w:tc>
                <w:tcPr>
                  <w:tcW w:w="3119" w:type="dxa"/>
                  <w:vAlign w:val="center"/>
                </w:tcPr>
                <w:p w:rsidR="00576537" w:rsidRDefault="00BA7404">
                  <w:r>
                    <w:t>徐晓林</w:t>
                  </w:r>
                  <w:r>
                    <w:t>,</w:t>
                  </w:r>
                  <w:r>
                    <w:t>朱国伟（</w:t>
                  </w:r>
                  <w:r>
                    <w:t>2012</w:t>
                  </w:r>
                  <w:r>
                    <w:t>）</w:t>
                  </w:r>
                  <w:r>
                    <w:rPr>
                      <w:vertAlign w:val="superscript"/>
                    </w:rPr>
                    <w:t>[7]</w:t>
                  </w:r>
                  <w:r>
                    <w:t>；</w:t>
                  </w:r>
                </w:p>
              </w:tc>
            </w:tr>
            <w:tr w:rsidR="00576537">
              <w:trPr>
                <w:tblCellSpacing w:w="0" w:type="dxa"/>
              </w:trPr>
              <w:tc>
                <w:tcPr>
                  <w:tcW w:w="600" w:type="dxa"/>
                  <w:vMerge/>
                </w:tcPr>
                <w:p w:rsidR="00576537" w:rsidRDefault="00576537"/>
              </w:tc>
              <w:tc>
                <w:tcPr>
                  <w:tcW w:w="988" w:type="dxa"/>
                  <w:vAlign w:val="center"/>
                </w:tcPr>
                <w:p w:rsidR="00576537" w:rsidRDefault="00BA7404">
                  <w:r>
                    <w:t>问题解决方式</w:t>
                  </w:r>
                </w:p>
              </w:tc>
              <w:tc>
                <w:tcPr>
                  <w:tcW w:w="4592" w:type="dxa"/>
                  <w:vAlign w:val="center"/>
                </w:tcPr>
                <w:p w:rsidR="00576537" w:rsidRDefault="00BA7404">
                  <w:r>
                    <w:t>政府数据开放、政府业务协同、信息资源共享、跨政府部门合作、顶层设计、应急</w:t>
                  </w:r>
                  <w:r>
                    <w:t>“</w:t>
                  </w:r>
                  <w:r>
                    <w:t>一案三制</w:t>
                  </w:r>
                  <w:r>
                    <w:t>”</w:t>
                  </w:r>
                  <w:r>
                    <w:t>建设</w:t>
                  </w:r>
                </w:p>
              </w:tc>
              <w:tc>
                <w:tcPr>
                  <w:tcW w:w="3119" w:type="dxa"/>
                  <w:vAlign w:val="center"/>
                </w:tcPr>
                <w:p w:rsidR="00576537" w:rsidRDefault="00BA7404">
                  <w:r>
                    <w:t>汪玉凯（</w:t>
                  </w:r>
                  <w:r>
                    <w:t>2011</w:t>
                  </w:r>
                  <w:r>
                    <w:t>）</w:t>
                  </w:r>
                  <w:r>
                    <w:rPr>
                      <w:vertAlign w:val="superscript"/>
                    </w:rPr>
                    <w:t>[8]</w:t>
                  </w:r>
                  <w:r>
                    <w:t>、</w:t>
                  </w:r>
                  <w:r>
                    <w:t>Howard &amp; Maio</w:t>
                  </w:r>
                  <w:r>
                    <w:t>（</w:t>
                  </w:r>
                  <w:r>
                    <w:t>2013</w:t>
                  </w:r>
                  <w:r>
                    <w:t>）</w:t>
                  </w:r>
                  <w:r>
                    <w:rPr>
                      <w:vertAlign w:val="superscript"/>
                    </w:rPr>
                    <w:t>[9]</w:t>
                  </w:r>
                  <w:r>
                    <w:t>、郭路生</w:t>
                  </w:r>
                  <w:r>
                    <w:t>,</w:t>
                  </w:r>
                  <w:r>
                    <w:t>刘春年（</w:t>
                  </w:r>
                  <w:r>
                    <w:t>2016</w:t>
                  </w:r>
                  <w:r>
                    <w:t>）</w:t>
                  </w:r>
                  <w:r>
                    <w:rPr>
                      <w:vertAlign w:val="superscript"/>
                    </w:rPr>
                    <w:t>[10-12]</w:t>
                  </w:r>
                </w:p>
              </w:tc>
            </w:tr>
            <w:tr w:rsidR="00576537">
              <w:trPr>
                <w:tblCellSpacing w:w="0" w:type="dxa"/>
              </w:trPr>
              <w:tc>
                <w:tcPr>
                  <w:tcW w:w="600" w:type="dxa"/>
                  <w:vMerge/>
                </w:tcPr>
                <w:p w:rsidR="00576537" w:rsidRDefault="00576537"/>
              </w:tc>
              <w:tc>
                <w:tcPr>
                  <w:tcW w:w="988" w:type="dxa"/>
                  <w:vAlign w:val="center"/>
                </w:tcPr>
                <w:p w:rsidR="00576537" w:rsidRDefault="00BA7404">
                  <w:r>
                    <w:t>服务内容</w:t>
                  </w:r>
                </w:p>
              </w:tc>
              <w:tc>
                <w:tcPr>
                  <w:tcW w:w="4592" w:type="dxa"/>
                  <w:vAlign w:val="center"/>
                </w:tcPr>
                <w:p w:rsidR="00576537" w:rsidRDefault="00BA7404">
                  <w:r>
                    <w:t>应急信息服务、预警服务、预报服务、应急响应、灾后重建、应急知识、应急准备、应急演练、应急培训、社会救助、应急规划、应急互动等</w:t>
                  </w:r>
                </w:p>
              </w:tc>
              <w:tc>
                <w:tcPr>
                  <w:tcW w:w="3119" w:type="dxa"/>
                  <w:vAlign w:val="center"/>
                </w:tcPr>
                <w:p w:rsidR="00576537" w:rsidRDefault="00BA7404">
                  <w:r>
                    <w:t>李从东</w:t>
                  </w:r>
                  <w:r>
                    <w:t>,</w:t>
                  </w:r>
                  <w:r>
                    <w:t>谢天</w:t>
                  </w:r>
                  <w:r>
                    <w:t>,</w:t>
                  </w:r>
                  <w:r>
                    <w:t>刘艺</w:t>
                  </w:r>
                  <w:r>
                    <w:t>.(2011)</w:t>
                  </w:r>
                  <w:r>
                    <w:rPr>
                      <w:vertAlign w:val="superscript"/>
                    </w:rPr>
                    <w:t>[13]</w:t>
                  </w:r>
                  <w:r>
                    <w:t>、李纲</w:t>
                  </w:r>
                  <w:r>
                    <w:t>,</w:t>
                  </w:r>
                  <w:r>
                    <w:t>李阳（</w:t>
                  </w:r>
                  <w:r>
                    <w:t>2014</w:t>
                  </w:r>
                  <w:r>
                    <w:t>）</w:t>
                  </w:r>
                  <w:r>
                    <w:rPr>
                      <w:vertAlign w:val="superscript"/>
                    </w:rPr>
                    <w:t>[14]</w:t>
                  </w:r>
                  <w:r>
                    <w:t>；刘春年（</w:t>
                  </w:r>
                  <w:r>
                    <w:t>2012</w:t>
                  </w:r>
                  <w:r>
                    <w:t>，</w:t>
                  </w:r>
                  <w:r>
                    <w:t>2015</w:t>
                  </w:r>
                  <w:r>
                    <w:t>）</w:t>
                  </w:r>
                  <w:r>
                    <w:rPr>
                      <w:vertAlign w:val="superscript"/>
                    </w:rPr>
                    <w:t>[15-16]</w:t>
                  </w:r>
                </w:p>
              </w:tc>
            </w:tr>
            <w:tr w:rsidR="00576537">
              <w:trPr>
                <w:tblCellSpacing w:w="0" w:type="dxa"/>
              </w:trPr>
              <w:tc>
                <w:tcPr>
                  <w:tcW w:w="600" w:type="dxa"/>
                  <w:vMerge/>
                </w:tcPr>
                <w:p w:rsidR="00576537" w:rsidRDefault="00576537"/>
              </w:tc>
              <w:tc>
                <w:tcPr>
                  <w:tcW w:w="988" w:type="dxa"/>
                  <w:vAlign w:val="center"/>
                </w:tcPr>
                <w:p w:rsidR="00576537" w:rsidRDefault="00BA7404">
                  <w:r>
                    <w:t>服务方式</w:t>
                  </w:r>
                </w:p>
              </w:tc>
              <w:tc>
                <w:tcPr>
                  <w:tcW w:w="4592" w:type="dxa"/>
                  <w:vAlign w:val="center"/>
                </w:tcPr>
                <w:p w:rsidR="00576537" w:rsidRDefault="00BA7404">
                  <w:r>
                    <w:t>财政援助、经费下拔、信用与保险、直接服务、知识创造与管理、公共财产创造与管理、依法管理和强制</w:t>
                  </w:r>
                </w:p>
              </w:tc>
              <w:tc>
                <w:tcPr>
                  <w:tcW w:w="3119" w:type="dxa"/>
                  <w:vAlign w:val="center"/>
                </w:tcPr>
                <w:p w:rsidR="00576537" w:rsidRDefault="00BA7404">
                  <w:r>
                    <w:t>赵生辉（</w:t>
                  </w:r>
                  <w:r>
                    <w:t>2016</w:t>
                  </w:r>
                  <w:r>
                    <w:t>）</w:t>
                  </w:r>
                  <w:r>
                    <w:rPr>
                      <w:vertAlign w:val="superscript"/>
                    </w:rPr>
                    <w:t>[17]</w:t>
                  </w:r>
                  <w:r>
                    <w:t>；</w:t>
                  </w:r>
                </w:p>
              </w:tc>
            </w:tr>
          </w:tbl>
          <w:p w:rsidR="00576537" w:rsidRDefault="00BA7404">
            <w:r>
              <w:lastRenderedPageBreak/>
              <w:t xml:space="preserve">    </w:t>
            </w:r>
            <w:r>
              <w:t>由此可见，国内外学者围绕智慧应急信息服务的研究成果主要体现在</w:t>
            </w:r>
            <w:r>
              <w:t>:</w:t>
            </w:r>
            <w:r>
              <w:t>首先，研究了智慧应急信息服务的概念特征、内涵外延，理清了智慧应急信息服务的发展历程；其次，以智慧应急信息系统的构建为研究视角，从技术上分析了智慧应急信息服务的可行性和解决方案，并对某一领域（如地震）、某一城市、某一技术进行了技术上的探讨。再次，研究了智慧应急信息服务的管理问题，如信息技术与应用结合问题、发展路径和策略问题等。诸多学者开展的研究工作，取得丰硕成果，也为本研究奠定坚实的基础。</w:t>
            </w:r>
          </w:p>
          <w:p w:rsidR="00576537" w:rsidRDefault="00BA7404">
            <w:r>
              <w:rPr>
                <w:b/>
              </w:rPr>
              <w:t>   ②</w:t>
            </w:r>
            <w:r>
              <w:rPr>
                <w:b/>
              </w:rPr>
              <w:t>现有研究存在的不足之处</w:t>
            </w:r>
            <w:r>
              <w:rPr>
                <w:b/>
              </w:rPr>
              <w:t xml:space="preserve"> </w:t>
            </w:r>
          </w:p>
          <w:p w:rsidR="00576537" w:rsidRDefault="00BA7404">
            <w:r>
              <w:t>   </w:t>
            </w:r>
            <w:r>
              <w:t>通过梳理文献可以发</w:t>
            </w:r>
            <w:r>
              <w:t>现，现有研究对智慧应急信息服务的定性研究多、理论分析多，而定量研究少、实证研究少，并且更多关注智慧应急信息服务发展中的实际问题，具体表现为：</w:t>
            </w:r>
          </w:p>
          <w:p w:rsidR="00576537" w:rsidRDefault="00BA7404">
            <w:r>
              <w:t>   </w:t>
            </w:r>
            <w:r>
              <w:t>首先，研究内容比较分散，相互缺乏联系。现有研究大多局限于智慧应急信息服务发展过程中横向层面的单个问题，将智慧应急信息服务作为由信息生态因素相互作用、相互影响的复杂动态系统，开展研究的并没有发现。</w:t>
            </w:r>
            <w:r>
              <w:t xml:space="preserve"> </w:t>
            </w:r>
            <w:r>
              <w:t>其次，研究工具方法较少，定性描述居多。当前对智慧应急信息服务的研究大多停留在特征描述发展经验等，局限于定性研究无法满足智慧应急信息服务理论发展的需求，需要借助现代管理学</w:t>
            </w:r>
            <w:r>
              <w:t>模型构建理论体系，开展定量实证研究。</w:t>
            </w:r>
          </w:p>
          <w:p w:rsidR="00576537" w:rsidRDefault="00BA7404">
            <w:r>
              <w:t>   </w:t>
            </w:r>
            <w:r>
              <w:t>再次，研究限于静态考察，缺乏动态分析。智慧应急信息服务是不断演化发展的动态过程，由于数据釆集及样本选取的困难，采用长期跟踪数据的研究相对较少，而静态研究又难以回答智慧应急信息服务供给的内在演化规律。</w:t>
            </w:r>
          </w:p>
          <w:p w:rsidR="00576537" w:rsidRDefault="00BA7404">
            <w:r>
              <w:t>   </w:t>
            </w:r>
            <w:r>
              <w:t>最后，案例研究相对较多，忽视普适问题。开展单案例研究可以解释问题，但是难以归纳提炼普适规律，并且鲜有结合信息生态理论，研究智慧应急信息服务实现均衡供给的机制规律的文献。</w:t>
            </w:r>
          </w:p>
          <w:p w:rsidR="00576537" w:rsidRDefault="00BA7404">
            <w:r>
              <w:t>   </w:t>
            </w:r>
            <w:r>
              <w:t>综上所述，现有智慧应急信息服务的研究在内容的系统性、关联性、动态性与普适性方面缺少突破</w:t>
            </w:r>
            <w:r>
              <w:t>，在一定程度上限制了理论层面的创新。</w:t>
            </w:r>
          </w:p>
          <w:p w:rsidR="00576537" w:rsidRDefault="00BA7404">
            <w:r>
              <w:t> </w:t>
            </w:r>
          </w:p>
          <w:p w:rsidR="00576537" w:rsidRDefault="00BA7404">
            <w:r>
              <w:rPr>
                <w:b/>
              </w:rPr>
              <w:t xml:space="preserve">  </w:t>
            </w:r>
            <w:r>
              <w:rPr>
                <w:b/>
              </w:rPr>
              <w:t>（</w:t>
            </w:r>
            <w:r>
              <w:rPr>
                <w:b/>
              </w:rPr>
              <w:t>2</w:t>
            </w:r>
            <w:r>
              <w:rPr>
                <w:b/>
              </w:rPr>
              <w:t>）本课题选题的价值及研究意义</w:t>
            </w:r>
            <w:r>
              <w:rPr>
                <w:b/>
              </w:rPr>
              <w:t xml:space="preserve"> </w:t>
            </w:r>
          </w:p>
          <w:p w:rsidR="00576537" w:rsidRDefault="00BA7404">
            <w:r>
              <w:rPr>
                <w:b/>
              </w:rPr>
              <w:t>   ①</w:t>
            </w:r>
            <w:r>
              <w:t xml:space="preserve"> </w:t>
            </w:r>
            <w:r>
              <w:rPr>
                <w:b/>
              </w:rPr>
              <w:t>当前应急信息服务供给不均衡，矛盾突出，亟需改革</w:t>
            </w:r>
          </w:p>
          <w:p w:rsidR="00576537" w:rsidRDefault="00BA7404">
            <w:r>
              <w:rPr>
                <w:b/>
              </w:rPr>
              <w:t>   </w:t>
            </w:r>
            <w:r>
              <w:rPr>
                <w:b/>
              </w:rPr>
              <w:t>应急信息服务是政府的最基本的服务。</w:t>
            </w:r>
            <w:r>
              <w:t>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w:t>
            </w:r>
            <w:r>
              <w:rPr>
                <w:b/>
              </w:rPr>
              <w:t>政府的应急信息服务供给存在如下问题</w:t>
            </w:r>
            <w:r>
              <w:t>：</w:t>
            </w:r>
          </w:p>
          <w:p w:rsidR="00576537" w:rsidRDefault="00BA7404">
            <w:r>
              <w:rPr>
                <w:b/>
              </w:rPr>
              <w:t xml:space="preserve">    </w:t>
            </w:r>
            <w:r>
              <w:rPr>
                <w:b/>
              </w:rPr>
              <w:t>a.</w:t>
            </w:r>
            <w:r>
              <w:rPr>
                <w:b/>
              </w:rPr>
              <w:t>应急信息服务普遍存在重建设轻应用问题。</w:t>
            </w:r>
            <w:r>
              <w:t>应急管理是政府的一项跨部门、跨警种的职能，涉及到各级政府、各个部门、各个组织和社会各界人士。但我国采用</w:t>
            </w:r>
            <w:r>
              <w:t>“</w:t>
            </w:r>
            <w:r>
              <w:t>分灾种、分部门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rsidR="00576537" w:rsidRDefault="00BA7404">
            <w:r>
              <w:rPr>
                <w:b/>
              </w:rPr>
              <w:t>    b.</w:t>
            </w:r>
            <w:r>
              <w:rPr>
                <w:b/>
              </w:rPr>
              <w:t>政府网站应急信息服务供给失衡，满意度长期低位徘徊。</w:t>
            </w:r>
            <w:r>
              <w:t>根据工信部中国软件评测中心发布的</w:t>
            </w:r>
            <w:r>
              <w:t>《中国政府网站绩效评估报告》数据，我国</w:t>
            </w:r>
            <w:r>
              <w:t xml:space="preserve"> 79.45%</w:t>
            </w:r>
            <w:r>
              <w:t>的部委网站、</w:t>
            </w:r>
            <w:r>
              <w:t>87.5%</w:t>
            </w:r>
            <w:r>
              <w:t>的省级网站、</w:t>
            </w:r>
            <w:r>
              <w:t>91.5%</w:t>
            </w:r>
            <w:r>
              <w:t>的地市网站、</w:t>
            </w:r>
            <w:r>
              <w:t>92.44%</w:t>
            </w:r>
            <w:r>
              <w:t>的区县网站都存在信息服务失效问题。而作为用户最基本的需求的应急信息服务，绝大多数网站覆盖率低于</w:t>
            </w:r>
            <w:r>
              <w:t xml:space="preserve"> 50%</w:t>
            </w:r>
            <w:r>
              <w:t>，最低实现率仅为</w:t>
            </w:r>
            <w:r>
              <w:t>13.86%</w:t>
            </w:r>
            <w:r>
              <w:t>，即用户有</w:t>
            </w:r>
            <w:r>
              <w:t xml:space="preserve"> 86.14%</w:t>
            </w:r>
            <w:r>
              <w:t>的需求无法通过政府网站满足。政府应急服务供给的权威性和垄断性特征，使用户时常面临</w:t>
            </w:r>
            <w:r>
              <w:t>“</w:t>
            </w:r>
            <w:r>
              <w:t>找到的信息不需要、需要的服务找不到</w:t>
            </w:r>
            <w:r>
              <w:t>”</w:t>
            </w:r>
            <w:r>
              <w:t>等问题，即供给失衡。</w:t>
            </w:r>
          </w:p>
          <w:p w:rsidR="00576537" w:rsidRDefault="00BA7404">
            <w:r>
              <w:rPr>
                <w:b/>
              </w:rPr>
              <w:t>    ②</w:t>
            </w:r>
            <w:r>
              <w:rPr>
                <w:b/>
              </w:rPr>
              <w:t>智慧政务是应急信息服务发展的方向</w:t>
            </w:r>
          </w:p>
          <w:p w:rsidR="00576537" w:rsidRDefault="00BA7404">
            <w:r>
              <w:rPr>
                <w:b/>
              </w:rPr>
              <w:t xml:space="preserve">    </w:t>
            </w:r>
            <w:r>
              <w:rPr>
                <w:b/>
              </w:rPr>
              <w:t>首先，新兴技术驱动智慧政务实现跨越发展</w:t>
            </w:r>
            <w:r>
              <w:t>。近年来</w:t>
            </w:r>
            <w:r>
              <w:t>，社交媒体、协同创造、虚拟服务等应用模式正在持续拓展现代信息社会参与主体创造、利用信息的范围和形式。随着激增的网络用户群体、泛在的网络接入服务、丰富的信息提供形式、多样的在线服务以及活跃的网络互动，基于互联网的政府应</w:t>
            </w:r>
            <w:r>
              <w:lastRenderedPageBreak/>
              <w:t>急服务呈现出移动性、社会性、虚拟性、个性化等全新特征。这些特征是信息技术进步和电子政务应用创新两者交错融合、螺旋式演化、发展到更高级阶段的必然结果。新兴技术在政府应急服务领域的应用，驱动智慧应急服务（</w:t>
            </w:r>
            <w:r>
              <w:t>Smart Service</w:t>
            </w:r>
            <w:r>
              <w:t>）实现蓬勃发展</w:t>
            </w:r>
            <w:r>
              <w:rPr>
                <w:vertAlign w:val="superscript"/>
              </w:rPr>
              <w:t>[18]</w:t>
            </w:r>
            <w:r>
              <w:t>。</w:t>
            </w:r>
          </w:p>
          <w:p w:rsidR="00576537" w:rsidRDefault="00BA7404">
            <w:r>
              <w:rPr>
                <w:b/>
              </w:rPr>
              <w:t xml:space="preserve">    </w:t>
            </w:r>
            <w:r>
              <w:rPr>
                <w:b/>
              </w:rPr>
              <w:t>其次，全球发达国家积极推进智慧政务建</w:t>
            </w:r>
            <w:r>
              <w:rPr>
                <w:b/>
              </w:rPr>
              <w:t>设。</w:t>
            </w:r>
            <w:r>
              <w:t>2011</w:t>
            </w:r>
            <w:r>
              <w:t>年</w:t>
            </w:r>
            <w:r>
              <w:t>11</w:t>
            </w:r>
            <w:r>
              <w:t>月，美国加利福尼亚州为提高政府服务的绩效及服务能力，提出智慧政务建设框架（</w:t>
            </w:r>
            <w:r>
              <w:t>Smart Government Framework</w:t>
            </w:r>
            <w:r>
              <w:t>）</w:t>
            </w:r>
            <w:r>
              <w:rPr>
                <w:vertAlign w:val="superscript"/>
              </w:rPr>
              <w:t>[19]</w:t>
            </w:r>
            <w:r>
              <w:t>；美国根据</w:t>
            </w:r>
            <w:r>
              <w:t>“</w:t>
            </w:r>
            <w:r>
              <w:t>急时</w:t>
            </w:r>
            <w:r>
              <w:t xml:space="preserve"> </w:t>
            </w:r>
            <w:r>
              <w:t>应急，平时服务</w:t>
            </w:r>
            <w:r>
              <w:t>”</w:t>
            </w:r>
            <w:r>
              <w:t>的原则，全面实现</w:t>
            </w:r>
            <w:r>
              <w:t>e-FEMA</w:t>
            </w:r>
            <w:r>
              <w:t>战略</w:t>
            </w:r>
            <w:r>
              <w:rPr>
                <w:vertAlign w:val="superscript"/>
              </w:rPr>
              <w:t>[20]</w:t>
            </w:r>
            <w:r>
              <w:t>，建立跨部门、跨区域、互联互通的国家应急管理系统（</w:t>
            </w:r>
            <w:r>
              <w:t>NEMIS</w:t>
            </w:r>
            <w:r>
              <w:t>）</w:t>
            </w:r>
            <w:r>
              <w:rPr>
                <w:vertAlign w:val="superscript"/>
              </w:rPr>
              <w:t>[21]</w:t>
            </w:r>
            <w:r>
              <w:t>，引入大数据、物联网、</w:t>
            </w:r>
            <w:r>
              <w:t>WEB2.0</w:t>
            </w:r>
            <w:r>
              <w:t>等技术构建智慧平安城市建设</w:t>
            </w:r>
            <w:r>
              <w:rPr>
                <w:vertAlign w:val="superscript"/>
              </w:rPr>
              <w:t>[1-2]</w:t>
            </w:r>
            <w:r>
              <w:t>。</w:t>
            </w:r>
            <w:r>
              <w:t>2012</w:t>
            </w:r>
            <w:r>
              <w:t>年</w:t>
            </w:r>
            <w:r>
              <w:t>6</w:t>
            </w:r>
            <w:r>
              <w:t>月，韩国政府公共行政与安全部顺应时代发展构建了智慧政务实施计划（</w:t>
            </w:r>
            <w:r>
              <w:t>Smart Government Implementation P</w:t>
            </w:r>
            <w:r>
              <w:t>lan</w:t>
            </w:r>
            <w:r>
              <w:t>）</w:t>
            </w:r>
            <w:r>
              <w:t xml:space="preserve"> </w:t>
            </w:r>
            <w:r>
              <w:t>，使韩国居于联合国电子政务指数排名中的领先位置</w:t>
            </w:r>
            <w:r>
              <w:rPr>
                <w:vertAlign w:val="superscript"/>
              </w:rPr>
              <w:t>[22]</w:t>
            </w:r>
            <w:r>
              <w:t>。</w:t>
            </w:r>
            <w:r>
              <w:t>2013</w:t>
            </w:r>
            <w:r>
              <w:t>年</w:t>
            </w:r>
            <w:r>
              <w:t>6</w:t>
            </w:r>
            <w:r>
              <w:t>月，迪拜专门成立智慧政务部门</w:t>
            </w:r>
            <w:r>
              <w:t>(Dubai Smart Government Department)</w:t>
            </w:r>
            <w:r>
              <w:t>，标志着迪拜开始进入智慧政务时代。</w:t>
            </w:r>
            <w:r>
              <w:t xml:space="preserve">2014 </w:t>
            </w:r>
            <w:r>
              <w:t>年</w:t>
            </w:r>
            <w:r>
              <w:t xml:space="preserve"> 3 </w:t>
            </w:r>
            <w:r>
              <w:t>月，新加坡资讯通信发展管理局推出</w:t>
            </w:r>
            <w:r>
              <w:t>“</w:t>
            </w:r>
            <w:r>
              <w:t>资讯媒体总体规划</w:t>
            </w:r>
            <w:r>
              <w:t xml:space="preserve"> 2025”</w:t>
            </w:r>
            <w:r>
              <w:t>（</w:t>
            </w:r>
            <w:r>
              <w:t>Infocomm Media Masterplan 2025</w:t>
            </w:r>
            <w:r>
              <w:t>），计划将新加坡政府建设成为智慧国家</w:t>
            </w:r>
            <w:r>
              <w:rPr>
                <w:vertAlign w:val="superscript"/>
              </w:rPr>
              <w:t>[19]</w:t>
            </w:r>
            <w:r>
              <w:t>。</w:t>
            </w:r>
          </w:p>
          <w:p w:rsidR="00576537" w:rsidRDefault="00BA7404">
            <w:r>
              <w:rPr>
                <w:b/>
              </w:rPr>
              <w:t xml:space="preserve">    </w:t>
            </w:r>
            <w:r>
              <w:rPr>
                <w:b/>
              </w:rPr>
              <w:t>此外，智慧政务受到我国社会各界高度关注。</w:t>
            </w:r>
            <w:r>
              <w:t>在政策引导层面，《促进大数据发展行动纲要的通知》、</w:t>
            </w:r>
            <w:r>
              <w:t xml:space="preserve"> </w:t>
            </w:r>
            <w:r>
              <w:t>《积极推进</w:t>
            </w:r>
            <w:r>
              <w:t>“</w:t>
            </w:r>
            <w:r>
              <w:t>互联网＋</w:t>
            </w:r>
            <w:r>
              <w:t>”</w:t>
            </w:r>
            <w:r>
              <w:t>行动的指导意见》、《促进智慧城市健康发展的指导意见》、《关于加快实施信息惠民工程有关工作的通知》等文件，要求电子政务逐步向智慧化和服务化升级。在建设实践层面，超过两百个城市提出智慧城市或平安城市计划，而智慧政务则是首要核心任务，北京、上海、南京、广东、浙江等沿海发达地区和城市，已经率先启动智慧政务实践工作，在已启动的智慧政务建设的城市，无一例外地把公共安全和应急服务作为智慧政务的重要内容。在学术研究层面，学者普遍认为，智慧政务是电子政务发展的新阶段，是解决我国电子政务问题的有效选择</w:t>
            </w:r>
            <w:r>
              <w:rPr>
                <w:vertAlign w:val="superscript"/>
              </w:rPr>
              <w:t>[23]</w:t>
            </w:r>
            <w:r>
              <w:t>。</w:t>
            </w:r>
          </w:p>
          <w:p w:rsidR="00576537" w:rsidRDefault="00BA7404">
            <w:r>
              <w:rPr>
                <w:b/>
              </w:rPr>
              <w:t xml:space="preserve">  </w:t>
            </w:r>
            <w:r>
              <w:rPr>
                <w:b/>
              </w:rPr>
              <w:t xml:space="preserve">  </w:t>
            </w:r>
            <w:r>
              <w:rPr>
                <w:b/>
              </w:rPr>
              <w:t>总体而言，智慧应急是政府应急信息服务的高级阶段。</w:t>
            </w:r>
            <w:r>
              <w:t>从全球范围来看，政府应急信息化经历多个发展阶段，如图</w:t>
            </w:r>
            <w:r>
              <w:t>1</w:t>
            </w:r>
            <w:r>
              <w:t>所示。</w:t>
            </w:r>
          </w:p>
          <w:p w:rsidR="00576537" w:rsidRDefault="00BA7404">
            <w:r>
              <w:rPr>
                <w:noProof/>
              </w:rPr>
              <w:drawing>
                <wp:inline distT="0" distB="0" distL="0" distR="0">
                  <wp:extent cx="5838825" cy="3295650"/>
                  <wp:effectExtent l="19050" t="0" r="0" b="0"/>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31"/>
                          <a:srcRect/>
                          <a:stretch>
                            <a:fillRect/>
                          </a:stretch>
                        </pic:blipFill>
                        <pic:spPr>
                          <a:xfrm>
                            <a:off x="0" y="0"/>
                            <a:ext cx="5838825" cy="3295650"/>
                          </a:xfrm>
                          <a:prstGeom prst="rect">
                            <a:avLst/>
                          </a:prstGeom>
                        </pic:spPr>
                      </pic:pic>
                    </a:graphicData>
                  </a:graphic>
                </wp:inline>
              </w:drawing>
            </w:r>
          </w:p>
          <w:p w:rsidR="00576537" w:rsidRDefault="00BA7404">
            <w:pPr>
              <w:jc w:val="center"/>
            </w:pPr>
            <w:r>
              <w:rPr>
                <w:b/>
              </w:rPr>
              <w:t>图</w:t>
            </w:r>
            <w:r>
              <w:rPr>
                <w:b/>
              </w:rPr>
              <w:t xml:space="preserve">1 </w:t>
            </w:r>
            <w:r>
              <w:rPr>
                <w:b/>
              </w:rPr>
              <w:t>智慧应急信息服务的发展演进过程</w:t>
            </w:r>
          </w:p>
          <w:p w:rsidR="00576537" w:rsidRDefault="00BA7404">
            <w:r>
              <w:t xml:space="preserve">    </w:t>
            </w:r>
            <w:r>
              <w:t>由图可知，在</w:t>
            </w:r>
            <w:r>
              <w:t xml:space="preserve"> 20 </w:t>
            </w:r>
            <w:r>
              <w:t>世纪</w:t>
            </w:r>
            <w:r>
              <w:t xml:space="preserve"> 90 </w:t>
            </w:r>
            <w:r>
              <w:t>年代以前属于传统的数字应急政务（</w:t>
            </w:r>
            <w:r>
              <w:t>Digital Emergency Government</w:t>
            </w:r>
            <w:r>
              <w:t>）阶段，应急部门刚刚开始电子化的过程，政府的应急服务范式仍旧是以面对面的服务为主。从</w:t>
            </w:r>
            <w:r>
              <w:t xml:space="preserve">20 </w:t>
            </w:r>
            <w:r>
              <w:t>世纪</w:t>
            </w:r>
            <w:r>
              <w:t>90</w:t>
            </w:r>
            <w:r>
              <w:t>年代开始，电子应急政务（</w:t>
            </w:r>
            <w:r>
              <w:t>Electronic Emergency Government</w:t>
            </w:r>
            <w:r>
              <w:t>）使政府应急服务的效率得到极大提高，但其提供</w:t>
            </w:r>
            <w:r>
              <w:t>的应急服务仍旧受到时间和空间的限制，政府的应急服务范式是基于服务供给的统一服务</w:t>
            </w:r>
            <w:r>
              <w:rPr>
                <w:vertAlign w:val="superscript"/>
              </w:rPr>
              <w:t>[19]</w:t>
            </w:r>
            <w:r>
              <w:t>。进入</w:t>
            </w:r>
            <w:r>
              <w:t>21</w:t>
            </w:r>
            <w:r>
              <w:t>世纪以来，</w:t>
            </w:r>
            <w:r>
              <w:t xml:space="preserve">Web2.0 </w:t>
            </w:r>
            <w:r>
              <w:t>以及移动智能终端的发展，使利用手机、</w:t>
            </w:r>
            <w:r>
              <w:t xml:space="preserve">PDA </w:t>
            </w:r>
            <w:r>
              <w:t>及其他无线设备提供应急信</w:t>
            </w:r>
            <w:r>
              <w:lastRenderedPageBreak/>
              <w:t>息和服务成为可能，这就是移动应急政务（</w:t>
            </w:r>
            <w:r>
              <w:t>Mobile Emergency Government</w:t>
            </w:r>
            <w:r>
              <w:t>）阶段。近年来，随着新兴信息技术如大数据、物联网、</w:t>
            </w:r>
            <w:r>
              <w:t>WEB3.0</w:t>
            </w:r>
            <w:r>
              <w:t>、互联网</w:t>
            </w:r>
            <w:r>
              <w:t>+</w:t>
            </w:r>
            <w:r>
              <w:t>技术在应急领域的应用，政府应急服务变得更加智慧、效率更高、服务更透明，并且呈现出简便、透明、自治、移动、实时、智能和无缝对接等特征的智慧应急政务（</w:t>
            </w:r>
            <w:r>
              <w:t>Smart E</w:t>
            </w:r>
            <w:r>
              <w:t>mergency Government</w:t>
            </w:r>
            <w:r>
              <w:t>）公共服务范式。</w:t>
            </w:r>
          </w:p>
          <w:p w:rsidR="00576537" w:rsidRDefault="00BA7404">
            <w:pPr>
              <w:ind w:firstLine="330"/>
            </w:pPr>
            <w:r>
              <w:t>概而论之，智慧应急信息服务供给及其均衡化问题，已从理论界与实践界同期提出，本课题研究具有重要的理论价值与实践意义。</w:t>
            </w:r>
          </w:p>
          <w:p w:rsidR="00576537" w:rsidRDefault="00576537">
            <w:pPr>
              <w:ind w:firstLine="330"/>
            </w:pPr>
          </w:p>
          <w:p w:rsidR="00576537" w:rsidRDefault="00BA7404">
            <w:pPr>
              <w:rPr>
                <w:b/>
              </w:rPr>
            </w:pPr>
            <w:r>
              <w:rPr>
                <w:b/>
              </w:rPr>
              <w:t> </w:t>
            </w:r>
            <w:r>
              <w:rPr>
                <w:rFonts w:hint="eastAsia"/>
                <w:b/>
              </w:rPr>
              <w:t>（</w:t>
            </w:r>
            <w:r>
              <w:rPr>
                <w:rFonts w:hint="eastAsia"/>
                <w:b/>
              </w:rPr>
              <w:t>3</w:t>
            </w:r>
            <w:r>
              <w:rPr>
                <w:rFonts w:hint="eastAsia"/>
                <w:b/>
              </w:rPr>
              <w:t>）参考文献</w:t>
            </w:r>
          </w:p>
          <w:p w:rsidR="00576537" w:rsidRDefault="00BA7404">
            <w:pPr>
              <w:ind w:leftChars="120" w:left="657" w:hangingChars="225" w:hanging="405"/>
              <w:rPr>
                <w:rFonts w:ascii="宋体"/>
                <w:sz w:val="18"/>
                <w:szCs w:val="18"/>
              </w:rPr>
            </w:pPr>
            <w:r>
              <w:rPr>
                <w:rFonts w:ascii="宋体" w:hint="eastAsia"/>
                <w:sz w:val="18"/>
                <w:szCs w:val="18"/>
              </w:rPr>
              <w:t xml:space="preserve">[1] </w:t>
            </w:r>
            <w:r>
              <w:rPr>
                <w:rFonts w:ascii="宋体" w:hint="eastAsia"/>
                <w:sz w:val="18"/>
                <w:szCs w:val="18"/>
              </w:rPr>
              <w:t>蒋云钟</w:t>
            </w:r>
            <w:r>
              <w:rPr>
                <w:rFonts w:ascii="宋体" w:hint="eastAsia"/>
                <w:sz w:val="18"/>
                <w:szCs w:val="18"/>
              </w:rPr>
              <w:t>,</w:t>
            </w:r>
            <w:r>
              <w:rPr>
                <w:rFonts w:ascii="宋体" w:hint="eastAsia"/>
                <w:sz w:val="18"/>
                <w:szCs w:val="18"/>
              </w:rPr>
              <w:t>冶运涛</w:t>
            </w:r>
            <w:r>
              <w:rPr>
                <w:rFonts w:ascii="宋体" w:hint="eastAsia"/>
                <w:sz w:val="18"/>
                <w:szCs w:val="18"/>
              </w:rPr>
              <w:t>,</w:t>
            </w:r>
            <w:r>
              <w:rPr>
                <w:rFonts w:ascii="宋体" w:hint="eastAsia"/>
                <w:sz w:val="18"/>
                <w:szCs w:val="18"/>
              </w:rPr>
              <w:t>王浩</w:t>
            </w:r>
            <w:r>
              <w:rPr>
                <w:rFonts w:ascii="宋体" w:hint="eastAsia"/>
                <w:sz w:val="18"/>
                <w:szCs w:val="18"/>
              </w:rPr>
              <w:t xml:space="preserve">. </w:t>
            </w:r>
            <w:r>
              <w:rPr>
                <w:rFonts w:ascii="宋体" w:hint="eastAsia"/>
                <w:sz w:val="18"/>
                <w:szCs w:val="18"/>
              </w:rPr>
              <w:t>基于物联网的河湖水系连通水质水量智能调控及应急处置系统研究</w:t>
            </w:r>
          </w:p>
          <w:p w:rsidR="00576537" w:rsidRDefault="00BA7404">
            <w:pPr>
              <w:ind w:leftChars="120" w:left="657" w:hangingChars="225" w:hanging="405"/>
              <w:rPr>
                <w:rFonts w:ascii="宋体"/>
                <w:sz w:val="18"/>
                <w:szCs w:val="18"/>
              </w:rPr>
            </w:pPr>
            <w:r>
              <w:rPr>
                <w:rFonts w:ascii="宋体" w:hint="eastAsia"/>
                <w:sz w:val="18"/>
                <w:szCs w:val="18"/>
              </w:rPr>
              <w:t>[2]</w:t>
            </w:r>
            <w:r>
              <w:rPr>
                <w:rFonts w:ascii="宋体"/>
                <w:sz w:val="18"/>
                <w:szCs w:val="18"/>
              </w:rPr>
              <w:t xml:space="preserve"> </w:t>
            </w:r>
            <w:r>
              <w:rPr>
                <w:rFonts w:ascii="宋体" w:hint="eastAsia"/>
                <w:sz w:val="18"/>
                <w:szCs w:val="18"/>
              </w:rPr>
              <w:t>陈如明</w:t>
            </w:r>
            <w:r>
              <w:rPr>
                <w:rFonts w:ascii="宋体" w:hint="eastAsia"/>
                <w:sz w:val="18"/>
                <w:szCs w:val="18"/>
              </w:rPr>
              <w:t xml:space="preserve">. </w:t>
            </w:r>
            <w:r>
              <w:rPr>
                <w:rFonts w:ascii="宋体" w:hint="eastAsia"/>
                <w:sz w:val="18"/>
                <w:szCs w:val="18"/>
              </w:rPr>
              <w:t>云计算、智慧应急联动及智慧城市务实发展策略思考</w:t>
            </w:r>
            <w:r>
              <w:rPr>
                <w:rFonts w:ascii="宋体" w:hint="eastAsia"/>
                <w:sz w:val="18"/>
                <w:szCs w:val="18"/>
              </w:rPr>
              <w:t xml:space="preserve">[J]. </w:t>
            </w:r>
            <w:r>
              <w:rPr>
                <w:rFonts w:ascii="宋体" w:hint="eastAsia"/>
                <w:sz w:val="18"/>
                <w:szCs w:val="18"/>
              </w:rPr>
              <w:t>移动通信</w:t>
            </w:r>
            <w:r>
              <w:rPr>
                <w:rFonts w:ascii="宋体" w:hint="eastAsia"/>
                <w:sz w:val="18"/>
                <w:szCs w:val="18"/>
              </w:rPr>
              <w:t>,2012,03:5-10.</w:t>
            </w:r>
          </w:p>
          <w:p w:rsidR="00576537" w:rsidRDefault="00BA7404">
            <w:pPr>
              <w:ind w:leftChars="120" w:left="657" w:hangingChars="225" w:hanging="405"/>
              <w:rPr>
                <w:rFonts w:ascii="宋体"/>
                <w:sz w:val="18"/>
                <w:szCs w:val="18"/>
              </w:rPr>
            </w:pPr>
            <w:r>
              <w:rPr>
                <w:rFonts w:ascii="宋体" w:hint="eastAsia"/>
                <w:sz w:val="18"/>
                <w:szCs w:val="18"/>
              </w:rPr>
              <w:t xml:space="preserve">[3] </w:t>
            </w:r>
            <w:r>
              <w:rPr>
                <w:rFonts w:ascii="宋体" w:hint="eastAsia"/>
                <w:sz w:val="18"/>
                <w:szCs w:val="18"/>
              </w:rPr>
              <w:t>徐继华</w:t>
            </w:r>
            <w:r>
              <w:rPr>
                <w:rFonts w:ascii="宋体" w:hint="eastAsia"/>
                <w:sz w:val="18"/>
                <w:szCs w:val="18"/>
              </w:rPr>
              <w:t>,</w:t>
            </w:r>
            <w:r>
              <w:rPr>
                <w:rFonts w:ascii="宋体" w:hint="eastAsia"/>
                <w:sz w:val="18"/>
                <w:szCs w:val="18"/>
              </w:rPr>
              <w:t>冯启娜</w:t>
            </w:r>
            <w:r>
              <w:rPr>
                <w:rFonts w:ascii="宋体" w:hint="eastAsia"/>
                <w:sz w:val="18"/>
                <w:szCs w:val="18"/>
              </w:rPr>
              <w:t xml:space="preserve">. </w:t>
            </w:r>
            <w:r>
              <w:rPr>
                <w:rFonts w:ascii="宋体" w:hint="eastAsia"/>
                <w:sz w:val="18"/>
                <w:szCs w:val="18"/>
              </w:rPr>
              <w:t>智慧政府：大数据治国时代的来临</w:t>
            </w:r>
            <w:r>
              <w:rPr>
                <w:rFonts w:ascii="宋体" w:hint="eastAsia"/>
                <w:sz w:val="18"/>
                <w:szCs w:val="18"/>
              </w:rPr>
              <w:t>[M].</w:t>
            </w:r>
            <w:r>
              <w:rPr>
                <w:rFonts w:ascii="宋体" w:hint="eastAsia"/>
                <w:sz w:val="18"/>
                <w:szCs w:val="18"/>
              </w:rPr>
              <w:t>北京</w:t>
            </w:r>
            <w:r>
              <w:rPr>
                <w:rFonts w:ascii="宋体" w:hint="eastAsia"/>
                <w:sz w:val="18"/>
                <w:szCs w:val="18"/>
              </w:rPr>
              <w:t>:</w:t>
            </w:r>
            <w:r>
              <w:rPr>
                <w:rFonts w:ascii="宋体" w:hint="eastAsia"/>
                <w:sz w:val="18"/>
                <w:szCs w:val="18"/>
              </w:rPr>
              <w:t>中信出版社</w:t>
            </w:r>
            <w:r>
              <w:rPr>
                <w:rFonts w:ascii="宋体" w:hint="eastAsia"/>
                <w:sz w:val="18"/>
                <w:szCs w:val="18"/>
              </w:rPr>
              <w:t>,</w:t>
            </w:r>
            <w:r>
              <w:rPr>
                <w:rFonts w:ascii="宋体"/>
                <w:sz w:val="18"/>
                <w:szCs w:val="18"/>
              </w:rPr>
              <w:t xml:space="preserve">2014. </w:t>
            </w:r>
          </w:p>
          <w:p w:rsidR="00576537" w:rsidRDefault="00BA7404">
            <w:pPr>
              <w:ind w:leftChars="120" w:left="657" w:hangingChars="225" w:hanging="405"/>
              <w:rPr>
                <w:rFonts w:ascii="宋体"/>
                <w:sz w:val="18"/>
                <w:szCs w:val="18"/>
              </w:rPr>
            </w:pPr>
            <w:r>
              <w:rPr>
                <w:rFonts w:ascii="宋体"/>
                <w:sz w:val="18"/>
                <w:szCs w:val="18"/>
              </w:rPr>
              <w:t>[</w:t>
            </w:r>
            <w:r>
              <w:rPr>
                <w:rFonts w:ascii="宋体" w:hint="eastAsia"/>
                <w:sz w:val="18"/>
                <w:szCs w:val="18"/>
              </w:rPr>
              <w:t>4</w:t>
            </w:r>
            <w:r>
              <w:rPr>
                <w:rFonts w:ascii="宋体"/>
                <w:sz w:val="18"/>
                <w:szCs w:val="18"/>
              </w:rPr>
              <w:t>]</w:t>
            </w:r>
            <w:r>
              <w:rPr>
                <w:rFonts w:ascii="宋体" w:hint="eastAsia"/>
                <w:sz w:val="18"/>
                <w:szCs w:val="18"/>
              </w:rPr>
              <w:t xml:space="preserve"> </w:t>
            </w:r>
            <w:r>
              <w:rPr>
                <w:rFonts w:ascii="宋体"/>
                <w:sz w:val="18"/>
                <w:szCs w:val="18"/>
              </w:rPr>
              <w:t>Devender maheshwari Marijn-Janssen. Reconceptualizing measuring,</w:t>
            </w:r>
            <w:r>
              <w:rPr>
                <w:rFonts w:ascii="宋体" w:hint="eastAsia"/>
                <w:sz w:val="18"/>
                <w:szCs w:val="18"/>
              </w:rPr>
              <w:t xml:space="preserve"> </w:t>
            </w:r>
            <w:r>
              <w:rPr>
                <w:rFonts w:ascii="宋体"/>
                <w:sz w:val="18"/>
                <w:szCs w:val="18"/>
              </w:rPr>
              <w:t xml:space="preserve">benchmarking for improving interoperability in smart ecosystems: The effect of ubiquitous data and crowdsourcing[J]. Government Information Quarterly, 2014. </w:t>
            </w:r>
          </w:p>
          <w:p w:rsidR="00576537" w:rsidRDefault="00BA7404">
            <w:pPr>
              <w:ind w:leftChars="120" w:left="657" w:hangingChars="225" w:hanging="405"/>
              <w:rPr>
                <w:rFonts w:ascii="宋体"/>
                <w:sz w:val="18"/>
                <w:szCs w:val="18"/>
              </w:rPr>
            </w:pPr>
            <w:r>
              <w:rPr>
                <w:rFonts w:ascii="宋体" w:hint="eastAsia"/>
                <w:sz w:val="18"/>
                <w:szCs w:val="18"/>
              </w:rPr>
              <w:t>[5]</w:t>
            </w:r>
            <w:r>
              <w:rPr>
                <w:rFonts w:ascii="宋体"/>
                <w:sz w:val="18"/>
                <w:szCs w:val="18"/>
              </w:rPr>
              <w:t xml:space="preserve"> </w:t>
            </w:r>
            <w:r>
              <w:rPr>
                <w:rFonts w:ascii="宋体" w:hint="eastAsia"/>
                <w:sz w:val="18"/>
                <w:szCs w:val="18"/>
              </w:rPr>
              <w:t>刘晓云</w:t>
            </w:r>
            <w:r>
              <w:rPr>
                <w:rFonts w:ascii="宋体" w:hint="eastAsia"/>
                <w:sz w:val="18"/>
                <w:szCs w:val="18"/>
              </w:rPr>
              <w:t xml:space="preserve">. </w:t>
            </w:r>
            <w:r>
              <w:rPr>
                <w:rFonts w:ascii="宋体" w:hint="eastAsia"/>
                <w:sz w:val="18"/>
                <w:szCs w:val="18"/>
              </w:rPr>
              <w:t>基于智慧城市视角的智慧应急管理系统研究</w:t>
            </w:r>
            <w:r>
              <w:rPr>
                <w:rFonts w:ascii="宋体" w:hint="eastAsia"/>
                <w:sz w:val="18"/>
                <w:szCs w:val="18"/>
              </w:rPr>
              <w:t xml:space="preserve">[J]. </w:t>
            </w:r>
            <w:r>
              <w:rPr>
                <w:rFonts w:ascii="宋体" w:hint="eastAsia"/>
                <w:sz w:val="18"/>
                <w:szCs w:val="18"/>
              </w:rPr>
              <w:t>中国科技论坛</w:t>
            </w:r>
            <w:r>
              <w:rPr>
                <w:rFonts w:ascii="宋体" w:hint="eastAsia"/>
                <w:sz w:val="18"/>
                <w:szCs w:val="18"/>
              </w:rPr>
              <w:t>,</w:t>
            </w:r>
            <w:r>
              <w:rPr>
                <w:rFonts w:ascii="宋体"/>
                <w:sz w:val="18"/>
                <w:szCs w:val="18"/>
              </w:rPr>
              <w:t xml:space="preserve"> </w:t>
            </w:r>
            <w:r>
              <w:rPr>
                <w:rFonts w:ascii="宋体" w:hint="eastAsia"/>
                <w:sz w:val="18"/>
                <w:szCs w:val="18"/>
              </w:rPr>
              <w:t>2013,12:123-128.</w:t>
            </w:r>
          </w:p>
          <w:p w:rsidR="00576537" w:rsidRDefault="00BA7404">
            <w:pPr>
              <w:ind w:leftChars="120" w:left="657" w:hangingChars="225" w:hanging="405"/>
              <w:rPr>
                <w:rFonts w:ascii="宋体"/>
                <w:sz w:val="18"/>
                <w:szCs w:val="18"/>
              </w:rPr>
            </w:pPr>
            <w:r>
              <w:rPr>
                <w:rFonts w:ascii="宋体" w:hint="eastAsia"/>
                <w:sz w:val="18"/>
                <w:szCs w:val="18"/>
              </w:rPr>
              <w:t xml:space="preserve">[6] </w:t>
            </w:r>
            <w:r>
              <w:rPr>
                <w:rFonts w:ascii="宋体" w:hint="eastAsia"/>
                <w:sz w:val="18"/>
                <w:szCs w:val="18"/>
              </w:rPr>
              <w:t>靳禹</w:t>
            </w:r>
            <w:r>
              <w:rPr>
                <w:rFonts w:ascii="宋体" w:hint="eastAsia"/>
                <w:sz w:val="18"/>
                <w:szCs w:val="18"/>
              </w:rPr>
              <w:t xml:space="preserve">. </w:t>
            </w:r>
            <w:r>
              <w:rPr>
                <w:rFonts w:ascii="宋体" w:hint="eastAsia"/>
                <w:sz w:val="18"/>
                <w:szCs w:val="18"/>
              </w:rPr>
              <w:t>智慧街道应急管理平台设计与实现</w:t>
            </w:r>
            <w:r>
              <w:rPr>
                <w:rFonts w:ascii="宋体" w:hint="eastAsia"/>
                <w:sz w:val="18"/>
                <w:szCs w:val="18"/>
              </w:rPr>
              <w:t>[D].</w:t>
            </w:r>
            <w:r>
              <w:rPr>
                <w:rFonts w:ascii="宋体" w:hint="eastAsia"/>
                <w:sz w:val="18"/>
                <w:szCs w:val="18"/>
              </w:rPr>
              <w:t>天津大学</w:t>
            </w:r>
            <w:r>
              <w:rPr>
                <w:rFonts w:ascii="宋体" w:hint="eastAsia"/>
                <w:sz w:val="18"/>
                <w:szCs w:val="18"/>
              </w:rPr>
              <w:t>,2013.</w:t>
            </w:r>
          </w:p>
          <w:p w:rsidR="00576537" w:rsidRDefault="00BA7404">
            <w:pPr>
              <w:ind w:leftChars="120" w:left="657" w:hangingChars="225" w:hanging="405"/>
              <w:rPr>
                <w:rFonts w:ascii="宋体"/>
                <w:sz w:val="18"/>
                <w:szCs w:val="18"/>
              </w:rPr>
            </w:pPr>
            <w:r>
              <w:rPr>
                <w:rFonts w:ascii="宋体" w:hint="eastAsia"/>
                <w:sz w:val="18"/>
                <w:szCs w:val="18"/>
              </w:rPr>
              <w:t xml:space="preserve">[7] </w:t>
            </w:r>
            <w:r>
              <w:rPr>
                <w:rFonts w:ascii="宋体" w:hint="eastAsia"/>
                <w:sz w:val="18"/>
                <w:szCs w:val="18"/>
              </w:rPr>
              <w:t>徐晓林</w:t>
            </w:r>
            <w:r>
              <w:rPr>
                <w:rFonts w:ascii="宋体" w:hint="eastAsia"/>
                <w:sz w:val="18"/>
                <w:szCs w:val="18"/>
              </w:rPr>
              <w:t>,</w:t>
            </w:r>
            <w:r>
              <w:rPr>
                <w:rFonts w:ascii="宋体" w:hint="eastAsia"/>
                <w:sz w:val="18"/>
                <w:szCs w:val="18"/>
              </w:rPr>
              <w:t>朱国伟</w:t>
            </w:r>
            <w:r>
              <w:rPr>
                <w:rFonts w:ascii="宋体" w:hint="eastAsia"/>
                <w:sz w:val="18"/>
                <w:szCs w:val="18"/>
              </w:rPr>
              <w:t xml:space="preserve">. </w:t>
            </w:r>
            <w:r>
              <w:rPr>
                <w:rFonts w:ascii="宋体" w:hint="eastAsia"/>
                <w:sz w:val="18"/>
                <w:szCs w:val="18"/>
              </w:rPr>
              <w:t>智慧政务</w:t>
            </w:r>
            <w:r>
              <w:rPr>
                <w:rFonts w:ascii="宋体" w:hint="eastAsia"/>
                <w:sz w:val="18"/>
                <w:szCs w:val="18"/>
              </w:rPr>
              <w:t>:</w:t>
            </w:r>
            <w:r>
              <w:rPr>
                <w:rFonts w:ascii="宋体" w:hint="eastAsia"/>
                <w:sz w:val="18"/>
                <w:szCs w:val="18"/>
              </w:rPr>
              <w:t>信息社会电子治理的生活化路径</w:t>
            </w:r>
            <w:r>
              <w:rPr>
                <w:rFonts w:ascii="宋体" w:hint="eastAsia"/>
                <w:sz w:val="18"/>
                <w:szCs w:val="18"/>
              </w:rPr>
              <w:t xml:space="preserve">[J]. </w:t>
            </w:r>
            <w:r>
              <w:rPr>
                <w:rFonts w:ascii="宋体" w:hint="eastAsia"/>
                <w:sz w:val="18"/>
                <w:szCs w:val="18"/>
              </w:rPr>
              <w:t>自然辩证法通讯</w:t>
            </w:r>
            <w:r>
              <w:rPr>
                <w:rFonts w:ascii="宋体" w:hint="eastAsia"/>
                <w:sz w:val="18"/>
                <w:szCs w:val="18"/>
              </w:rPr>
              <w:t xml:space="preserve">, 2012, (5): 97-102, 130. </w:t>
            </w:r>
          </w:p>
          <w:p w:rsidR="00576537" w:rsidRDefault="00BA7404">
            <w:pPr>
              <w:ind w:leftChars="120" w:left="657" w:hangingChars="225" w:hanging="405"/>
              <w:rPr>
                <w:rFonts w:ascii="宋体"/>
                <w:sz w:val="18"/>
                <w:szCs w:val="18"/>
              </w:rPr>
            </w:pPr>
            <w:r>
              <w:rPr>
                <w:rFonts w:ascii="宋体" w:hint="eastAsia"/>
                <w:sz w:val="18"/>
                <w:szCs w:val="18"/>
              </w:rPr>
              <w:t xml:space="preserve">[8] </w:t>
            </w:r>
            <w:r>
              <w:rPr>
                <w:rFonts w:ascii="宋体" w:hint="eastAsia"/>
                <w:sz w:val="18"/>
                <w:szCs w:val="18"/>
              </w:rPr>
              <w:t>汪玉凯</w:t>
            </w:r>
            <w:r>
              <w:rPr>
                <w:rFonts w:ascii="宋体" w:hint="eastAsia"/>
                <w:sz w:val="18"/>
                <w:szCs w:val="18"/>
              </w:rPr>
              <w:t xml:space="preserve">. </w:t>
            </w:r>
            <w:r>
              <w:rPr>
                <w:rFonts w:ascii="宋体" w:hint="eastAsia"/>
                <w:sz w:val="18"/>
                <w:szCs w:val="18"/>
              </w:rPr>
              <w:t>建智慧城市先建“智慧政府”</w:t>
            </w:r>
            <w:r>
              <w:rPr>
                <w:rFonts w:ascii="宋体" w:hint="eastAsia"/>
                <w:sz w:val="18"/>
                <w:szCs w:val="18"/>
              </w:rPr>
              <w:t>[J].</w:t>
            </w:r>
            <w:r>
              <w:rPr>
                <w:rFonts w:ascii="宋体" w:hint="eastAsia"/>
                <w:sz w:val="18"/>
                <w:szCs w:val="18"/>
              </w:rPr>
              <w:t>领导决策信息</w:t>
            </w:r>
            <w:r>
              <w:rPr>
                <w:rFonts w:ascii="宋体" w:hint="eastAsia"/>
                <w:sz w:val="18"/>
                <w:szCs w:val="18"/>
              </w:rPr>
              <w:t xml:space="preserve">, 2011,(16): 8-9. </w:t>
            </w:r>
          </w:p>
          <w:p w:rsidR="00576537" w:rsidRDefault="00BA7404">
            <w:pPr>
              <w:ind w:leftChars="120" w:left="657" w:hangingChars="225" w:hanging="405"/>
              <w:rPr>
                <w:rFonts w:ascii="宋体"/>
                <w:sz w:val="18"/>
                <w:szCs w:val="18"/>
              </w:rPr>
            </w:pPr>
            <w:r>
              <w:rPr>
                <w:rFonts w:ascii="宋体"/>
                <w:sz w:val="18"/>
                <w:szCs w:val="18"/>
              </w:rPr>
              <w:t>[</w:t>
            </w:r>
            <w:r>
              <w:rPr>
                <w:rFonts w:ascii="宋体" w:hint="eastAsia"/>
                <w:sz w:val="18"/>
                <w:szCs w:val="18"/>
              </w:rPr>
              <w:t>9</w:t>
            </w:r>
            <w:r>
              <w:rPr>
                <w:rFonts w:ascii="宋体"/>
                <w:sz w:val="18"/>
                <w:szCs w:val="18"/>
              </w:rPr>
              <w:t>] Maio Rick-Howard&amp;</w:t>
            </w:r>
            <w:r>
              <w:rPr>
                <w:rFonts w:ascii="宋体"/>
                <w:sz w:val="18"/>
                <w:szCs w:val="18"/>
              </w:rPr>
              <w:t xml:space="preserve">Andrea-Di. Hype Cycle for Smart Government[EB/OL]. 2013-7-22. </w:t>
            </w:r>
            <w:hyperlink r:id="rId32" w:history="1">
              <w:r>
                <w:rPr>
                  <w:sz w:val="18"/>
                  <w:szCs w:val="18"/>
                </w:rPr>
                <w:t>https://www.gartner.com/doc/2555215/hype-cycle-smart-government</w:t>
              </w:r>
            </w:hyperlink>
            <w:r>
              <w:rPr>
                <w:rFonts w:ascii="宋体"/>
                <w:sz w:val="18"/>
                <w:szCs w:val="18"/>
              </w:rPr>
              <w:t>.</w:t>
            </w:r>
          </w:p>
          <w:p w:rsidR="00576537" w:rsidRDefault="00BA7404">
            <w:pPr>
              <w:ind w:leftChars="120" w:left="657" w:hangingChars="225" w:hanging="405"/>
              <w:rPr>
                <w:rFonts w:ascii="宋体"/>
                <w:sz w:val="18"/>
                <w:szCs w:val="18"/>
              </w:rPr>
            </w:pPr>
            <w:r>
              <w:rPr>
                <w:rFonts w:ascii="宋体" w:hint="eastAsia"/>
                <w:sz w:val="18"/>
                <w:szCs w:val="18"/>
              </w:rPr>
              <w:t xml:space="preserve">[10] </w:t>
            </w:r>
            <w:r>
              <w:rPr>
                <w:rFonts w:ascii="宋体" w:hint="eastAsia"/>
                <w:sz w:val="18"/>
                <w:szCs w:val="18"/>
              </w:rPr>
              <w:t>课题负责人论文（略）</w:t>
            </w:r>
          </w:p>
          <w:p w:rsidR="00576537" w:rsidRDefault="00BA7404">
            <w:pPr>
              <w:ind w:leftChars="120" w:left="657" w:hangingChars="225" w:hanging="405"/>
              <w:rPr>
                <w:rFonts w:ascii="宋体"/>
                <w:sz w:val="18"/>
                <w:szCs w:val="18"/>
              </w:rPr>
            </w:pPr>
            <w:r>
              <w:rPr>
                <w:rFonts w:ascii="宋体" w:hint="eastAsia"/>
                <w:sz w:val="18"/>
                <w:szCs w:val="18"/>
              </w:rPr>
              <w:t xml:space="preserve">[11] </w:t>
            </w:r>
            <w:r>
              <w:rPr>
                <w:rFonts w:ascii="宋体" w:hint="eastAsia"/>
                <w:sz w:val="18"/>
                <w:szCs w:val="18"/>
              </w:rPr>
              <w:t>课题负责人论文（略）</w:t>
            </w:r>
          </w:p>
          <w:p w:rsidR="00576537" w:rsidRDefault="00BA7404">
            <w:pPr>
              <w:ind w:leftChars="120" w:left="657" w:hangingChars="225" w:hanging="405"/>
              <w:rPr>
                <w:rFonts w:ascii="宋体"/>
                <w:sz w:val="18"/>
                <w:szCs w:val="18"/>
              </w:rPr>
            </w:pPr>
            <w:r>
              <w:rPr>
                <w:rFonts w:ascii="宋体" w:hint="eastAsia"/>
                <w:sz w:val="18"/>
                <w:szCs w:val="18"/>
              </w:rPr>
              <w:t xml:space="preserve">[12] </w:t>
            </w:r>
            <w:r>
              <w:rPr>
                <w:rFonts w:ascii="宋体" w:hint="eastAsia"/>
                <w:sz w:val="18"/>
                <w:szCs w:val="18"/>
              </w:rPr>
              <w:t>课题负责人论文（略）</w:t>
            </w:r>
          </w:p>
          <w:p w:rsidR="00576537" w:rsidRDefault="00BA7404">
            <w:pPr>
              <w:ind w:leftChars="120" w:left="720" w:hangingChars="260" w:hanging="468"/>
              <w:rPr>
                <w:rFonts w:ascii="宋体"/>
                <w:sz w:val="18"/>
                <w:szCs w:val="18"/>
              </w:rPr>
            </w:pPr>
            <w:r>
              <w:rPr>
                <w:rFonts w:ascii="宋体" w:hint="eastAsia"/>
                <w:sz w:val="18"/>
                <w:szCs w:val="18"/>
              </w:rPr>
              <w:t>[</w:t>
            </w:r>
            <w:r>
              <w:rPr>
                <w:rFonts w:ascii="宋体" w:hint="eastAsia"/>
                <w:sz w:val="18"/>
                <w:szCs w:val="18"/>
              </w:rPr>
              <w:t>13]</w:t>
            </w:r>
            <w:r>
              <w:rPr>
                <w:rFonts w:ascii="宋体"/>
                <w:sz w:val="18"/>
                <w:szCs w:val="18"/>
              </w:rPr>
              <w:t xml:space="preserve"> </w:t>
            </w:r>
            <w:r>
              <w:rPr>
                <w:rFonts w:ascii="宋体" w:hint="eastAsia"/>
                <w:sz w:val="18"/>
                <w:szCs w:val="18"/>
              </w:rPr>
              <w:t>李从东</w:t>
            </w:r>
            <w:r>
              <w:rPr>
                <w:rFonts w:ascii="宋体" w:hint="eastAsia"/>
                <w:sz w:val="18"/>
                <w:szCs w:val="18"/>
              </w:rPr>
              <w:t>,</w:t>
            </w:r>
            <w:r>
              <w:rPr>
                <w:rFonts w:ascii="宋体" w:hint="eastAsia"/>
                <w:sz w:val="18"/>
                <w:szCs w:val="18"/>
              </w:rPr>
              <w:t>谢天</w:t>
            </w:r>
            <w:r>
              <w:rPr>
                <w:rFonts w:ascii="宋体" w:hint="eastAsia"/>
                <w:sz w:val="18"/>
                <w:szCs w:val="18"/>
              </w:rPr>
              <w:t>,</w:t>
            </w:r>
            <w:r>
              <w:rPr>
                <w:rFonts w:ascii="宋体" w:hint="eastAsia"/>
                <w:sz w:val="18"/>
                <w:szCs w:val="18"/>
              </w:rPr>
              <w:t>刘艺</w:t>
            </w:r>
            <w:r>
              <w:rPr>
                <w:rFonts w:ascii="宋体" w:hint="eastAsia"/>
                <w:sz w:val="18"/>
                <w:szCs w:val="18"/>
              </w:rPr>
              <w:t xml:space="preserve">. </w:t>
            </w:r>
            <w:r>
              <w:rPr>
                <w:rFonts w:ascii="宋体" w:hint="eastAsia"/>
                <w:sz w:val="18"/>
                <w:szCs w:val="18"/>
              </w:rPr>
              <w:t>云应急——智慧型应急管理新模式</w:t>
            </w:r>
            <w:r>
              <w:rPr>
                <w:rFonts w:ascii="宋体" w:hint="eastAsia"/>
                <w:sz w:val="18"/>
                <w:szCs w:val="18"/>
              </w:rPr>
              <w:t xml:space="preserve">[J]. </w:t>
            </w:r>
            <w:r>
              <w:rPr>
                <w:rFonts w:ascii="宋体" w:hint="eastAsia"/>
                <w:sz w:val="18"/>
                <w:szCs w:val="18"/>
              </w:rPr>
              <w:t>中国应急管理</w:t>
            </w:r>
            <w:r>
              <w:rPr>
                <w:rFonts w:ascii="宋体" w:hint="eastAsia"/>
                <w:sz w:val="18"/>
                <w:szCs w:val="18"/>
              </w:rPr>
              <w:t>,2011,</w:t>
            </w:r>
            <w:r>
              <w:rPr>
                <w:rFonts w:ascii="宋体"/>
                <w:sz w:val="18"/>
                <w:szCs w:val="18"/>
              </w:rPr>
              <w:t xml:space="preserve"> </w:t>
            </w:r>
            <w:r>
              <w:rPr>
                <w:rFonts w:ascii="宋体" w:hint="eastAsia"/>
                <w:sz w:val="18"/>
                <w:szCs w:val="18"/>
              </w:rPr>
              <w:t>05:</w:t>
            </w:r>
            <w:r>
              <w:rPr>
                <w:rFonts w:ascii="宋体"/>
                <w:sz w:val="18"/>
                <w:szCs w:val="18"/>
              </w:rPr>
              <w:t xml:space="preserve"> </w:t>
            </w:r>
            <w:r>
              <w:rPr>
                <w:rFonts w:ascii="宋体" w:hint="eastAsia"/>
                <w:sz w:val="18"/>
                <w:szCs w:val="18"/>
              </w:rPr>
              <w:t>27-32.</w:t>
            </w:r>
          </w:p>
          <w:p w:rsidR="00576537" w:rsidRDefault="00BA7404">
            <w:pPr>
              <w:ind w:leftChars="120" w:left="720" w:hangingChars="260" w:hanging="468"/>
              <w:rPr>
                <w:rFonts w:ascii="宋体"/>
                <w:sz w:val="18"/>
                <w:szCs w:val="18"/>
              </w:rPr>
            </w:pPr>
            <w:r>
              <w:rPr>
                <w:rFonts w:ascii="宋体" w:hint="eastAsia"/>
                <w:sz w:val="18"/>
                <w:szCs w:val="18"/>
              </w:rPr>
              <w:t>[14]</w:t>
            </w:r>
            <w:r>
              <w:rPr>
                <w:rFonts w:ascii="宋体"/>
                <w:sz w:val="18"/>
                <w:szCs w:val="18"/>
              </w:rPr>
              <w:t xml:space="preserve"> </w:t>
            </w:r>
            <w:r>
              <w:rPr>
                <w:rFonts w:ascii="宋体" w:hint="eastAsia"/>
                <w:sz w:val="18"/>
                <w:szCs w:val="18"/>
              </w:rPr>
              <w:t>李纲</w:t>
            </w:r>
            <w:r>
              <w:rPr>
                <w:rFonts w:ascii="宋体" w:hint="eastAsia"/>
                <w:sz w:val="18"/>
                <w:szCs w:val="18"/>
              </w:rPr>
              <w:t>,</w:t>
            </w:r>
            <w:r>
              <w:rPr>
                <w:rFonts w:ascii="宋体" w:hint="eastAsia"/>
                <w:sz w:val="18"/>
                <w:szCs w:val="18"/>
              </w:rPr>
              <w:t>李阳</w:t>
            </w:r>
            <w:r>
              <w:rPr>
                <w:rFonts w:ascii="宋体" w:hint="eastAsia"/>
                <w:sz w:val="18"/>
                <w:szCs w:val="18"/>
              </w:rPr>
              <w:t xml:space="preserve">. </w:t>
            </w:r>
            <w:r>
              <w:rPr>
                <w:rFonts w:ascii="宋体" w:hint="eastAsia"/>
                <w:sz w:val="18"/>
                <w:szCs w:val="18"/>
              </w:rPr>
              <w:t>智慧城市应急决策情报体系构建研究</w:t>
            </w:r>
            <w:r>
              <w:rPr>
                <w:rFonts w:ascii="宋体" w:hint="eastAsia"/>
                <w:sz w:val="18"/>
                <w:szCs w:val="18"/>
              </w:rPr>
              <w:t xml:space="preserve">[J]. </w:t>
            </w:r>
            <w:r>
              <w:rPr>
                <w:rFonts w:ascii="宋体" w:hint="eastAsia"/>
                <w:sz w:val="18"/>
                <w:szCs w:val="18"/>
              </w:rPr>
              <w:t>中国图书馆学报</w:t>
            </w:r>
            <w:r>
              <w:rPr>
                <w:rFonts w:ascii="宋体" w:hint="eastAsia"/>
                <w:sz w:val="18"/>
                <w:szCs w:val="18"/>
              </w:rPr>
              <w:t>,2016,</w:t>
            </w:r>
            <w:r>
              <w:rPr>
                <w:rFonts w:ascii="宋体"/>
                <w:sz w:val="18"/>
                <w:szCs w:val="18"/>
              </w:rPr>
              <w:t xml:space="preserve"> </w:t>
            </w:r>
            <w:r>
              <w:rPr>
                <w:rFonts w:ascii="宋体" w:hint="eastAsia"/>
                <w:sz w:val="18"/>
                <w:szCs w:val="18"/>
              </w:rPr>
              <w:t>03:39-54.</w:t>
            </w:r>
          </w:p>
          <w:p w:rsidR="00576537" w:rsidRDefault="00BA7404">
            <w:pPr>
              <w:ind w:leftChars="120" w:left="720" w:hangingChars="260" w:hanging="468"/>
              <w:rPr>
                <w:rFonts w:ascii="宋体"/>
                <w:sz w:val="18"/>
                <w:szCs w:val="18"/>
              </w:rPr>
            </w:pPr>
            <w:r>
              <w:rPr>
                <w:rFonts w:ascii="宋体" w:hint="eastAsia"/>
                <w:sz w:val="18"/>
                <w:szCs w:val="18"/>
              </w:rPr>
              <w:t>[15]</w:t>
            </w:r>
            <w:r>
              <w:rPr>
                <w:rFonts w:ascii="宋体"/>
                <w:sz w:val="18"/>
                <w:szCs w:val="18"/>
              </w:rPr>
              <w:t xml:space="preserve"> </w:t>
            </w:r>
            <w:r>
              <w:rPr>
                <w:rFonts w:ascii="宋体" w:hint="eastAsia"/>
                <w:sz w:val="18"/>
                <w:szCs w:val="18"/>
              </w:rPr>
              <w:t>刘春年</w:t>
            </w:r>
            <w:r>
              <w:rPr>
                <w:rFonts w:ascii="宋体" w:hint="eastAsia"/>
                <w:sz w:val="18"/>
                <w:szCs w:val="18"/>
              </w:rPr>
              <w:t>,</w:t>
            </w:r>
            <w:r>
              <w:rPr>
                <w:rFonts w:ascii="宋体" w:hint="eastAsia"/>
                <w:sz w:val="18"/>
                <w:szCs w:val="18"/>
              </w:rPr>
              <w:t>陈通</w:t>
            </w:r>
            <w:r>
              <w:rPr>
                <w:rFonts w:ascii="宋体" w:hint="eastAsia"/>
                <w:sz w:val="18"/>
                <w:szCs w:val="18"/>
              </w:rPr>
              <w:t xml:space="preserve">. </w:t>
            </w:r>
            <w:r>
              <w:rPr>
                <w:rFonts w:ascii="宋体" w:hint="eastAsia"/>
                <w:sz w:val="18"/>
                <w:szCs w:val="18"/>
              </w:rPr>
              <w:t>基于应急事件的信息服务质量评价实证研究——以应急网站信息服务为例</w:t>
            </w:r>
            <w:r>
              <w:rPr>
                <w:rFonts w:ascii="宋体" w:hint="eastAsia"/>
                <w:sz w:val="18"/>
                <w:szCs w:val="18"/>
              </w:rPr>
              <w:t xml:space="preserve">[J]. </w:t>
            </w:r>
            <w:r>
              <w:rPr>
                <w:rFonts w:ascii="宋体" w:hint="eastAsia"/>
                <w:sz w:val="18"/>
                <w:szCs w:val="18"/>
              </w:rPr>
              <w:t>情报资料工作</w:t>
            </w:r>
            <w:r>
              <w:rPr>
                <w:rFonts w:ascii="宋体" w:hint="eastAsia"/>
                <w:sz w:val="18"/>
                <w:szCs w:val="18"/>
              </w:rPr>
              <w:t xml:space="preserve">,2015,06:68-72. </w:t>
            </w:r>
          </w:p>
          <w:p w:rsidR="00576537" w:rsidRDefault="00BA7404">
            <w:pPr>
              <w:ind w:leftChars="120" w:left="720" w:hangingChars="260" w:hanging="468"/>
              <w:rPr>
                <w:rFonts w:ascii="宋体"/>
                <w:sz w:val="18"/>
                <w:szCs w:val="18"/>
              </w:rPr>
            </w:pPr>
            <w:r>
              <w:rPr>
                <w:rFonts w:ascii="宋体" w:hint="eastAsia"/>
                <w:sz w:val="18"/>
                <w:szCs w:val="18"/>
              </w:rPr>
              <w:t>[16]</w:t>
            </w:r>
            <w:r>
              <w:rPr>
                <w:rFonts w:ascii="宋体"/>
                <w:sz w:val="18"/>
                <w:szCs w:val="18"/>
              </w:rPr>
              <w:t xml:space="preserve"> </w:t>
            </w:r>
            <w:r>
              <w:rPr>
                <w:rFonts w:ascii="宋体" w:hint="eastAsia"/>
                <w:sz w:val="18"/>
                <w:szCs w:val="18"/>
              </w:rPr>
              <w:t>刘春年</w:t>
            </w:r>
            <w:r>
              <w:rPr>
                <w:rFonts w:ascii="宋体" w:hint="eastAsia"/>
                <w:sz w:val="18"/>
                <w:szCs w:val="18"/>
              </w:rPr>
              <w:t>,</w:t>
            </w:r>
            <w:r>
              <w:rPr>
                <w:rFonts w:ascii="宋体" w:hint="eastAsia"/>
                <w:sz w:val="18"/>
                <w:szCs w:val="18"/>
              </w:rPr>
              <w:t>万晓</w:t>
            </w:r>
            <w:r>
              <w:rPr>
                <w:rFonts w:ascii="宋体" w:hint="eastAsia"/>
                <w:sz w:val="18"/>
                <w:szCs w:val="18"/>
              </w:rPr>
              <w:t xml:space="preserve">. </w:t>
            </w:r>
            <w:r>
              <w:rPr>
                <w:rFonts w:ascii="宋体" w:hint="eastAsia"/>
                <w:sz w:val="18"/>
                <w:szCs w:val="18"/>
              </w:rPr>
              <w:t>突发灾害情况下虚拟社区信息沟通与交流研究</w:t>
            </w:r>
            <w:r>
              <w:rPr>
                <w:rFonts w:ascii="宋体" w:hint="eastAsia"/>
                <w:sz w:val="18"/>
                <w:szCs w:val="18"/>
              </w:rPr>
              <w:t xml:space="preserve">[J]. </w:t>
            </w:r>
            <w:r>
              <w:rPr>
                <w:rFonts w:ascii="宋体" w:hint="eastAsia"/>
                <w:sz w:val="18"/>
                <w:szCs w:val="18"/>
              </w:rPr>
              <w:t>情报理论与实践</w:t>
            </w:r>
            <w:r>
              <w:rPr>
                <w:rFonts w:ascii="宋体" w:hint="eastAsia"/>
                <w:sz w:val="18"/>
                <w:szCs w:val="18"/>
              </w:rPr>
              <w:t>,</w:t>
            </w:r>
            <w:r>
              <w:rPr>
                <w:rFonts w:ascii="宋体"/>
                <w:sz w:val="18"/>
                <w:szCs w:val="18"/>
              </w:rPr>
              <w:t xml:space="preserve"> </w:t>
            </w:r>
            <w:r>
              <w:rPr>
                <w:rFonts w:ascii="宋体" w:hint="eastAsia"/>
                <w:sz w:val="18"/>
                <w:szCs w:val="18"/>
              </w:rPr>
              <w:t>2012,06:75-78.</w:t>
            </w:r>
          </w:p>
          <w:p w:rsidR="00576537" w:rsidRDefault="00BA7404">
            <w:pPr>
              <w:ind w:leftChars="120" w:left="720" w:hangingChars="260" w:hanging="468"/>
              <w:rPr>
                <w:rFonts w:ascii="宋体"/>
                <w:sz w:val="18"/>
                <w:szCs w:val="18"/>
              </w:rPr>
            </w:pPr>
            <w:r>
              <w:rPr>
                <w:rFonts w:ascii="宋体" w:hint="eastAsia"/>
                <w:sz w:val="18"/>
                <w:szCs w:val="18"/>
              </w:rPr>
              <w:t>[17]</w:t>
            </w:r>
            <w:r>
              <w:rPr>
                <w:rFonts w:ascii="宋体"/>
                <w:sz w:val="18"/>
                <w:szCs w:val="18"/>
              </w:rPr>
              <w:t xml:space="preserve"> </w:t>
            </w:r>
            <w:r>
              <w:rPr>
                <w:rFonts w:ascii="宋体" w:hint="eastAsia"/>
                <w:sz w:val="18"/>
                <w:szCs w:val="18"/>
              </w:rPr>
              <w:t>赵生辉</w:t>
            </w:r>
            <w:r>
              <w:rPr>
                <w:rFonts w:ascii="宋体" w:hint="eastAsia"/>
                <w:sz w:val="18"/>
                <w:szCs w:val="18"/>
              </w:rPr>
              <w:t xml:space="preserve">. </w:t>
            </w:r>
            <w:r>
              <w:rPr>
                <w:rFonts w:ascii="宋体" w:hint="eastAsia"/>
                <w:sz w:val="18"/>
                <w:szCs w:val="18"/>
              </w:rPr>
              <w:t>基于</w:t>
            </w:r>
            <w:r>
              <w:rPr>
                <w:rFonts w:ascii="宋体" w:hint="eastAsia"/>
                <w:sz w:val="18"/>
                <w:szCs w:val="18"/>
              </w:rPr>
              <w:t xml:space="preserve"> Living Lab </w:t>
            </w:r>
            <w:r>
              <w:rPr>
                <w:rFonts w:ascii="宋体" w:hint="eastAsia"/>
                <w:sz w:val="18"/>
                <w:szCs w:val="18"/>
              </w:rPr>
              <w:t>的电子政务公共服务创新策略研究</w:t>
            </w:r>
            <w:r>
              <w:rPr>
                <w:rFonts w:ascii="宋体" w:hint="eastAsia"/>
                <w:sz w:val="18"/>
                <w:szCs w:val="18"/>
              </w:rPr>
              <w:t>[J].</w:t>
            </w:r>
            <w:r>
              <w:rPr>
                <w:rFonts w:ascii="宋体" w:hint="eastAsia"/>
                <w:sz w:val="18"/>
                <w:szCs w:val="18"/>
              </w:rPr>
              <w:t>电子政务</w:t>
            </w:r>
            <w:r>
              <w:rPr>
                <w:rFonts w:ascii="宋体" w:hint="eastAsia"/>
                <w:sz w:val="18"/>
                <w:szCs w:val="18"/>
              </w:rPr>
              <w:t xml:space="preserve">, </w:t>
            </w:r>
            <w:r>
              <w:rPr>
                <w:rFonts w:ascii="宋体"/>
                <w:sz w:val="18"/>
                <w:szCs w:val="18"/>
              </w:rPr>
              <w:t xml:space="preserve">2016,(2): 82-88. </w:t>
            </w:r>
          </w:p>
          <w:p w:rsidR="00576537" w:rsidRDefault="00BA7404">
            <w:pPr>
              <w:ind w:leftChars="120" w:left="720" w:hangingChars="260" w:hanging="468"/>
              <w:rPr>
                <w:rFonts w:ascii="宋体"/>
                <w:sz w:val="18"/>
                <w:szCs w:val="18"/>
              </w:rPr>
            </w:pPr>
            <w:r>
              <w:rPr>
                <w:rFonts w:ascii="宋体"/>
                <w:sz w:val="18"/>
                <w:szCs w:val="18"/>
              </w:rPr>
              <w:t xml:space="preserve">[18] Akhilesh harsh,Nikhil ichalkaranje. Transforming E-government to Smart Government: a South Australian Perspective[M]. [S.l.]: [s.n.], 2015: 9-16. </w:t>
            </w:r>
          </w:p>
          <w:p w:rsidR="00576537" w:rsidRDefault="00BA7404">
            <w:pPr>
              <w:ind w:leftChars="120" w:left="720" w:hangingChars="260" w:hanging="468"/>
              <w:rPr>
                <w:rFonts w:ascii="宋体"/>
                <w:sz w:val="18"/>
                <w:szCs w:val="18"/>
              </w:rPr>
            </w:pPr>
            <w:r>
              <w:rPr>
                <w:rFonts w:ascii="宋体" w:hint="eastAsia"/>
                <w:sz w:val="18"/>
                <w:szCs w:val="18"/>
              </w:rPr>
              <w:t xml:space="preserve">[19] </w:t>
            </w:r>
            <w:r>
              <w:rPr>
                <w:rFonts w:ascii="宋体" w:hint="eastAsia"/>
                <w:sz w:val="18"/>
                <w:szCs w:val="18"/>
              </w:rPr>
              <w:t>张建光</w:t>
            </w:r>
            <w:r>
              <w:rPr>
                <w:rFonts w:ascii="宋体" w:hint="eastAsia"/>
                <w:sz w:val="18"/>
                <w:szCs w:val="18"/>
              </w:rPr>
              <w:t>,</w:t>
            </w:r>
            <w:r>
              <w:rPr>
                <w:rFonts w:ascii="宋体" w:hint="eastAsia"/>
                <w:sz w:val="18"/>
                <w:szCs w:val="18"/>
              </w:rPr>
              <w:t>朱建明</w:t>
            </w:r>
            <w:r>
              <w:rPr>
                <w:rFonts w:ascii="宋体" w:hint="eastAsia"/>
                <w:sz w:val="18"/>
                <w:szCs w:val="18"/>
              </w:rPr>
              <w:t>,</w:t>
            </w:r>
            <w:r>
              <w:rPr>
                <w:rFonts w:ascii="宋体" w:hint="eastAsia"/>
                <w:sz w:val="18"/>
                <w:szCs w:val="18"/>
              </w:rPr>
              <w:t>尚进</w:t>
            </w:r>
            <w:r>
              <w:rPr>
                <w:rFonts w:ascii="宋体" w:hint="eastAsia"/>
                <w:sz w:val="18"/>
                <w:szCs w:val="18"/>
              </w:rPr>
              <w:t xml:space="preserve">. </w:t>
            </w:r>
            <w:r>
              <w:rPr>
                <w:rFonts w:ascii="宋体" w:hint="eastAsia"/>
                <w:sz w:val="18"/>
                <w:szCs w:val="18"/>
              </w:rPr>
              <w:t>国内外智慧政府研究现状与发展趋势综述</w:t>
            </w:r>
            <w:r>
              <w:rPr>
                <w:rFonts w:ascii="宋体" w:hint="eastAsia"/>
                <w:sz w:val="18"/>
                <w:szCs w:val="18"/>
              </w:rPr>
              <w:t>[J].</w:t>
            </w:r>
            <w:r>
              <w:rPr>
                <w:rFonts w:ascii="宋体" w:hint="eastAsia"/>
                <w:sz w:val="18"/>
                <w:szCs w:val="18"/>
              </w:rPr>
              <w:t>电子政</w:t>
            </w:r>
            <w:r>
              <w:rPr>
                <w:rFonts w:ascii="宋体" w:hint="eastAsia"/>
                <w:sz w:val="18"/>
                <w:szCs w:val="18"/>
              </w:rPr>
              <w:t>务</w:t>
            </w:r>
            <w:r>
              <w:rPr>
                <w:rFonts w:ascii="宋体" w:hint="eastAsia"/>
                <w:sz w:val="18"/>
                <w:szCs w:val="18"/>
              </w:rPr>
              <w:t>,</w:t>
            </w:r>
            <w:r>
              <w:rPr>
                <w:rFonts w:ascii="宋体"/>
                <w:sz w:val="18"/>
                <w:szCs w:val="18"/>
              </w:rPr>
              <w:t xml:space="preserve">2015, (8): 72-79. </w:t>
            </w:r>
          </w:p>
          <w:p w:rsidR="00576537" w:rsidRDefault="00BA7404">
            <w:pPr>
              <w:ind w:leftChars="120" w:left="720" w:hangingChars="260" w:hanging="468"/>
              <w:rPr>
                <w:rFonts w:ascii="宋体"/>
                <w:sz w:val="18"/>
                <w:szCs w:val="18"/>
              </w:rPr>
            </w:pPr>
            <w:r>
              <w:rPr>
                <w:rFonts w:ascii="宋体" w:hint="eastAsia"/>
                <w:sz w:val="18"/>
                <w:szCs w:val="18"/>
              </w:rPr>
              <w:t>[20] FEMA</w:t>
            </w:r>
            <w:r>
              <w:rPr>
                <w:rFonts w:ascii="宋体" w:hint="eastAsia"/>
                <w:sz w:val="18"/>
                <w:szCs w:val="18"/>
              </w:rPr>
              <w:t>．</w:t>
            </w:r>
            <w:r>
              <w:rPr>
                <w:rFonts w:ascii="宋体"/>
                <w:sz w:val="18"/>
                <w:szCs w:val="18"/>
              </w:rPr>
              <w:t>FEMA Enterprise IT Architecture</w:t>
            </w:r>
            <w:r>
              <w:rPr>
                <w:rFonts w:ascii="宋体" w:hint="eastAsia"/>
                <w:sz w:val="18"/>
                <w:szCs w:val="18"/>
              </w:rPr>
              <w:t xml:space="preserve"> </w:t>
            </w:r>
            <w:r>
              <w:rPr>
                <w:rFonts w:ascii="宋体"/>
                <w:sz w:val="18"/>
                <w:szCs w:val="18"/>
              </w:rPr>
              <w:t>V2.0</w:t>
            </w:r>
            <w:r>
              <w:rPr>
                <w:rFonts w:ascii="宋体" w:hint="eastAsia"/>
                <w:sz w:val="18"/>
                <w:szCs w:val="18"/>
              </w:rPr>
              <w:t xml:space="preserve"> [</w:t>
            </w:r>
            <w:r>
              <w:rPr>
                <w:rFonts w:ascii="宋体"/>
                <w:sz w:val="18"/>
                <w:szCs w:val="18"/>
              </w:rPr>
              <w:t>EB /OL</w:t>
            </w:r>
            <w:r>
              <w:rPr>
                <w:rFonts w:ascii="宋体" w:hint="eastAsia"/>
                <w:sz w:val="18"/>
                <w:szCs w:val="18"/>
              </w:rPr>
              <w:t>]. [</w:t>
            </w:r>
            <w:r>
              <w:rPr>
                <w:rFonts w:ascii="宋体"/>
                <w:sz w:val="18"/>
                <w:szCs w:val="18"/>
              </w:rPr>
              <w:t>2016-</w:t>
            </w:r>
            <w:r>
              <w:rPr>
                <w:rFonts w:ascii="宋体" w:hint="eastAsia"/>
                <w:sz w:val="18"/>
                <w:szCs w:val="18"/>
              </w:rPr>
              <w:t>0</w:t>
            </w:r>
            <w:r>
              <w:rPr>
                <w:rFonts w:ascii="宋体"/>
                <w:sz w:val="18"/>
                <w:szCs w:val="18"/>
              </w:rPr>
              <w:t>1-26</w:t>
            </w:r>
            <w:r>
              <w:rPr>
                <w:rFonts w:ascii="宋体" w:hint="eastAsia"/>
                <w:sz w:val="18"/>
                <w:szCs w:val="18"/>
              </w:rPr>
              <w:t xml:space="preserve">]. </w:t>
            </w:r>
            <w:r>
              <w:rPr>
                <w:rFonts w:ascii="宋体"/>
                <w:sz w:val="18"/>
                <w:szCs w:val="18"/>
              </w:rPr>
              <w:t>http://www.fema.gov/pdf/library/it_vol1.pdf</w:t>
            </w:r>
            <w:r>
              <w:rPr>
                <w:rFonts w:ascii="宋体" w:hint="eastAsia"/>
                <w:sz w:val="18"/>
                <w:szCs w:val="18"/>
              </w:rPr>
              <w:t xml:space="preserve">. </w:t>
            </w:r>
          </w:p>
          <w:p w:rsidR="00576537" w:rsidRDefault="00BA7404">
            <w:pPr>
              <w:ind w:leftChars="120" w:left="720" w:hangingChars="260" w:hanging="468"/>
              <w:rPr>
                <w:rFonts w:ascii="宋体"/>
                <w:sz w:val="18"/>
                <w:szCs w:val="18"/>
              </w:rPr>
            </w:pPr>
            <w:r>
              <w:rPr>
                <w:rFonts w:ascii="宋体" w:hint="eastAsia"/>
                <w:sz w:val="18"/>
                <w:szCs w:val="18"/>
              </w:rPr>
              <w:t xml:space="preserve">[21] U.S. Department of Homeland Security. </w:t>
            </w:r>
            <w:r>
              <w:rPr>
                <w:rFonts w:ascii="宋体"/>
                <w:sz w:val="18"/>
                <w:szCs w:val="18"/>
              </w:rPr>
              <w:t>National Incident Management System</w:t>
            </w:r>
            <w:r>
              <w:rPr>
                <w:rFonts w:ascii="宋体" w:hint="eastAsia"/>
                <w:sz w:val="18"/>
                <w:szCs w:val="18"/>
              </w:rPr>
              <w:t>. [</w:t>
            </w:r>
            <w:r>
              <w:rPr>
                <w:rFonts w:ascii="宋体"/>
                <w:sz w:val="18"/>
                <w:szCs w:val="18"/>
              </w:rPr>
              <w:t>EB/OL</w:t>
            </w:r>
            <w:r>
              <w:rPr>
                <w:rFonts w:ascii="宋体" w:hint="eastAsia"/>
                <w:sz w:val="18"/>
                <w:szCs w:val="18"/>
              </w:rPr>
              <w:t>].[</w:t>
            </w:r>
            <w:r>
              <w:rPr>
                <w:rFonts w:ascii="宋体"/>
                <w:sz w:val="18"/>
                <w:szCs w:val="18"/>
              </w:rPr>
              <w:t>2016-</w:t>
            </w:r>
            <w:r>
              <w:rPr>
                <w:rFonts w:ascii="宋体" w:hint="eastAsia"/>
                <w:sz w:val="18"/>
                <w:szCs w:val="18"/>
              </w:rPr>
              <w:t>0</w:t>
            </w:r>
            <w:r>
              <w:rPr>
                <w:rFonts w:ascii="宋体"/>
                <w:sz w:val="18"/>
                <w:szCs w:val="18"/>
              </w:rPr>
              <w:t>1-26</w:t>
            </w:r>
            <w:r>
              <w:rPr>
                <w:rFonts w:ascii="宋体" w:hint="eastAsia"/>
                <w:sz w:val="18"/>
                <w:szCs w:val="18"/>
              </w:rPr>
              <w:t>].</w:t>
            </w:r>
            <w:r>
              <w:rPr>
                <w:rFonts w:ascii="宋体"/>
                <w:sz w:val="18"/>
                <w:szCs w:val="18"/>
              </w:rPr>
              <w:t>http://www.fema.gov/media-library-data/20130726-</w:t>
            </w:r>
            <w:r>
              <w:rPr>
                <w:rFonts w:ascii="宋体" w:hint="eastAsia"/>
                <w:sz w:val="18"/>
                <w:szCs w:val="18"/>
              </w:rPr>
              <w:t xml:space="preserve"> </w:t>
            </w:r>
            <w:r>
              <w:rPr>
                <w:rFonts w:ascii="宋体"/>
                <w:sz w:val="18"/>
                <w:szCs w:val="18"/>
              </w:rPr>
              <w:t>1824-25045-1942/national_incident_management_system_2008.pdf</w:t>
            </w:r>
          </w:p>
          <w:p w:rsidR="00576537" w:rsidRDefault="00BA7404">
            <w:pPr>
              <w:ind w:leftChars="120" w:left="720" w:hangingChars="260" w:hanging="468"/>
              <w:rPr>
                <w:rFonts w:ascii="宋体"/>
                <w:sz w:val="18"/>
                <w:szCs w:val="18"/>
              </w:rPr>
            </w:pPr>
            <w:r>
              <w:rPr>
                <w:rFonts w:ascii="宋体"/>
                <w:sz w:val="18"/>
                <w:szCs w:val="18"/>
              </w:rPr>
              <w:t>[22] Eom S,Choi N,Sung W. The Use of Smart Work in Government: Empirical Analysis of Korean Experiences[J]. Government Information Quarterly, 2016</w:t>
            </w:r>
            <w:r>
              <w:rPr>
                <w:rFonts w:ascii="宋体"/>
                <w:sz w:val="18"/>
                <w:szCs w:val="18"/>
              </w:rPr>
              <w:t xml:space="preserve">. </w:t>
            </w:r>
          </w:p>
          <w:p w:rsidR="00576537" w:rsidRDefault="00BA7404">
            <w:pPr>
              <w:ind w:leftChars="120" w:left="720" w:hangingChars="260" w:hanging="468"/>
              <w:rPr>
                <w:rFonts w:ascii="宋体"/>
                <w:sz w:val="18"/>
                <w:szCs w:val="18"/>
              </w:rPr>
            </w:pPr>
            <w:r>
              <w:rPr>
                <w:rFonts w:ascii="宋体" w:hint="eastAsia"/>
                <w:sz w:val="18"/>
                <w:szCs w:val="18"/>
              </w:rPr>
              <w:t xml:space="preserve">[23] </w:t>
            </w:r>
            <w:r>
              <w:rPr>
                <w:rFonts w:ascii="宋体" w:hint="eastAsia"/>
                <w:sz w:val="18"/>
                <w:szCs w:val="18"/>
              </w:rPr>
              <w:t>于冠一</w:t>
            </w:r>
            <w:r>
              <w:rPr>
                <w:rFonts w:ascii="宋体" w:hint="eastAsia"/>
                <w:sz w:val="18"/>
                <w:szCs w:val="18"/>
              </w:rPr>
              <w:t>,</w:t>
            </w:r>
            <w:r>
              <w:rPr>
                <w:rFonts w:ascii="宋体" w:hint="eastAsia"/>
                <w:sz w:val="18"/>
                <w:szCs w:val="18"/>
              </w:rPr>
              <w:t>陈卫东</w:t>
            </w:r>
            <w:r>
              <w:rPr>
                <w:rFonts w:ascii="宋体" w:hint="eastAsia"/>
                <w:sz w:val="18"/>
                <w:szCs w:val="18"/>
              </w:rPr>
              <w:t>,</w:t>
            </w:r>
            <w:r>
              <w:rPr>
                <w:rFonts w:ascii="宋体" w:hint="eastAsia"/>
                <w:sz w:val="18"/>
                <w:szCs w:val="18"/>
              </w:rPr>
              <w:t>王倩</w:t>
            </w:r>
            <w:r>
              <w:rPr>
                <w:rFonts w:ascii="宋体" w:hint="eastAsia"/>
                <w:sz w:val="18"/>
                <w:szCs w:val="18"/>
              </w:rPr>
              <w:t xml:space="preserve">. </w:t>
            </w:r>
            <w:r>
              <w:rPr>
                <w:rFonts w:ascii="宋体" w:hint="eastAsia"/>
                <w:sz w:val="18"/>
                <w:szCs w:val="18"/>
              </w:rPr>
              <w:t>电子政务演化模式与智慧政务结构分析</w:t>
            </w:r>
            <w:r>
              <w:rPr>
                <w:rFonts w:ascii="宋体" w:hint="eastAsia"/>
                <w:sz w:val="18"/>
                <w:szCs w:val="18"/>
              </w:rPr>
              <w:t>[J].</w:t>
            </w:r>
            <w:r>
              <w:rPr>
                <w:rFonts w:ascii="宋体" w:hint="eastAsia"/>
                <w:sz w:val="18"/>
                <w:szCs w:val="18"/>
              </w:rPr>
              <w:t>中国行政管理</w:t>
            </w:r>
            <w:r>
              <w:rPr>
                <w:rFonts w:ascii="宋体" w:hint="eastAsia"/>
                <w:sz w:val="18"/>
                <w:szCs w:val="18"/>
              </w:rPr>
              <w:t xml:space="preserve">, 2016, (2): 22-26. </w:t>
            </w:r>
          </w:p>
          <w:p w:rsidR="00576537" w:rsidRDefault="00BA7404">
            <w:pPr>
              <w:ind w:leftChars="120" w:left="720" w:hangingChars="260" w:hanging="468"/>
              <w:rPr>
                <w:rFonts w:ascii="宋体"/>
                <w:sz w:val="18"/>
                <w:szCs w:val="18"/>
              </w:rPr>
            </w:pPr>
            <w:r>
              <w:rPr>
                <w:rFonts w:ascii="宋体"/>
                <w:sz w:val="18"/>
                <w:szCs w:val="18"/>
              </w:rPr>
              <w:t>[24] Awoleye MO,Ojuloge B,Ilori MO. Web Application Vulnerability Assessment and Policy Direction Towards a Secure Smart Government[J]. Government Information Quarterly, 2014.</w:t>
            </w:r>
          </w:p>
          <w:p w:rsidR="00576537" w:rsidRDefault="00576537"/>
          <w:p w:rsidR="00576537" w:rsidRDefault="00576537"/>
        </w:tc>
      </w:tr>
      <w:tr w:rsidR="00576537">
        <w:tblPrEx>
          <w:shd w:val="clear" w:color="auto" w:fill="auto"/>
        </w:tblPrEx>
        <w:trPr>
          <w:trHeight w:val="15388"/>
        </w:trPr>
        <w:tc>
          <w:tcPr>
            <w:tcW w:w="9498" w:type="dxa"/>
            <w:gridSpan w:val="23"/>
            <w:shd w:val="clear" w:color="auto" w:fill="auto"/>
          </w:tcPr>
          <w:p w:rsidR="00576537" w:rsidRDefault="00BA7404">
            <w:pPr>
              <w:rPr>
                <w:b/>
              </w:rPr>
            </w:pPr>
            <w:r>
              <w:rPr>
                <w:rFonts w:hint="eastAsia"/>
                <w:b/>
              </w:rPr>
              <w:lastRenderedPageBreak/>
              <w:t>二、本课题的主要研究内容，拟突破重点和难点及创新之处</w:t>
            </w:r>
          </w:p>
          <w:p w:rsidR="00576537" w:rsidRDefault="00BA7404">
            <w:r>
              <w:rPr>
                <w:b/>
              </w:rPr>
              <w:t xml:space="preserve">  </w:t>
            </w:r>
            <w:r>
              <w:rPr>
                <w:b/>
              </w:rPr>
              <w:t>（</w:t>
            </w:r>
            <w:r>
              <w:rPr>
                <w:b/>
              </w:rPr>
              <w:t>1</w:t>
            </w:r>
            <w:r>
              <w:rPr>
                <w:b/>
              </w:rPr>
              <w:t>）本课题的研究对象</w:t>
            </w:r>
          </w:p>
          <w:p w:rsidR="00576537" w:rsidRDefault="00BA7404">
            <w:r>
              <w:t xml:space="preserve">    </w:t>
            </w:r>
            <w:r>
              <w:t>政府应急信息服务供给结构不合理、用户满意度不高是世界各国普遍面临的问题，人工智能、语义网络、大数据、</w:t>
            </w:r>
            <w:r>
              <w:t>WEB3.0</w:t>
            </w:r>
            <w:r>
              <w:t>等技术的应用，也使政府应急信息服务面临泛在化、移动化、社会化、个性化等全新挑战，基于互联网的智慧政务建设是缓解该问题的有效途径。本项目以信息生态理论为基础，以互联网环境下的政府应急信息服务供给为研究对象，对智慧应急信息服务供给均衡机制的形成演化规律进行基础科学研究。具体内容包括：首先，基于扎根理论（</w:t>
            </w:r>
            <w:r>
              <w:t>GT</w:t>
            </w:r>
            <w:r>
              <w:t>）和信</w:t>
            </w:r>
            <w:r>
              <w:t>息生态理论，研究智慧应急信息服务范式特征，凝练提取研究变量；其次，运用结构方程模型（</w:t>
            </w:r>
            <w:r>
              <w:t>SEM</w:t>
            </w:r>
            <w:r>
              <w:t>）研究智慧应急信息服务供给的关键影响因素；再次，运用系统动力学（</w:t>
            </w:r>
            <w:r>
              <w:t>SD</w:t>
            </w:r>
            <w:r>
              <w:t>）仿真方法研究智慧应急信息服务供给系统运行机制；最后，运用</w:t>
            </w:r>
            <w:r>
              <w:t>DPSIR</w:t>
            </w:r>
            <w:r>
              <w:t>分析框架和模糊层次分析（</w:t>
            </w:r>
            <w:r>
              <w:t>FAHP)</w:t>
            </w:r>
            <w:r>
              <w:t>法，构建衡量智慧应急信息服务供给均衡状态的模型工具。本项目将为构建智慧应急信息服务供给均衡机制，提高用户满意度奠定理论基础。</w:t>
            </w:r>
          </w:p>
          <w:p w:rsidR="00576537" w:rsidRDefault="00BA7404">
            <w:r>
              <w:rPr>
                <w:b/>
              </w:rPr>
              <w:t xml:space="preserve">  </w:t>
            </w:r>
            <w:r>
              <w:rPr>
                <w:b/>
              </w:rPr>
              <w:t>（</w:t>
            </w:r>
            <w:r>
              <w:rPr>
                <w:b/>
              </w:rPr>
              <w:t>2</w:t>
            </w:r>
            <w:r>
              <w:rPr>
                <w:b/>
              </w:rPr>
              <w:t>）本课题研究内容</w:t>
            </w:r>
          </w:p>
          <w:p w:rsidR="00576537" w:rsidRDefault="00BA7404">
            <w:r>
              <w:t>    ①</w:t>
            </w:r>
            <w:r>
              <w:rPr>
                <w:b/>
              </w:rPr>
              <w:t>研究界定智慧应急信息服务基本范式</w:t>
            </w:r>
            <w:r>
              <w:t>。本研究将基于扎根理论和信息生态理论，开展智慧应急信息服务</w:t>
            </w:r>
            <w:r>
              <w:t>范式特征的研究，将综合吸收以用户为中心（</w:t>
            </w:r>
            <w:r>
              <w:t>Citizen-centric</w:t>
            </w:r>
            <w:r>
              <w:t>）、惠及所有人（</w:t>
            </w:r>
            <w:r>
              <w:t>For All</w:t>
            </w:r>
            <w:r>
              <w:t>）、泛在（</w:t>
            </w:r>
            <w:r>
              <w:t>Ubiquitous</w:t>
            </w:r>
            <w:r>
              <w:t>）、无缝（</w:t>
            </w:r>
            <w:r>
              <w:t>Seamless</w:t>
            </w:r>
            <w:r>
              <w:t>）、透明的政府（</w:t>
            </w:r>
            <w:r>
              <w:t>Transparent-Government</w:t>
            </w:r>
            <w:r>
              <w:t>）、回应的政府（</w:t>
            </w:r>
            <w:r>
              <w:t>Responsive Government</w:t>
            </w:r>
            <w:r>
              <w:t>）、变革的政府（</w:t>
            </w:r>
            <w:r>
              <w:t>Transformational Government</w:t>
            </w:r>
            <w:r>
              <w:t>）和一体化的政府（</w:t>
            </w:r>
            <w:r>
              <w:t>Integrated Government</w:t>
            </w:r>
            <w:r>
              <w:t>）等理念，并且参考发达国家和地区</w:t>
            </w:r>
            <w:r>
              <w:t>Smart government</w:t>
            </w:r>
            <w:r>
              <w:t>，</w:t>
            </w:r>
            <w:r>
              <w:t>Intelligent governmen</w:t>
            </w:r>
            <w:r>
              <w:t>t</w:t>
            </w:r>
            <w:r>
              <w:t>，</w:t>
            </w:r>
            <w:r>
              <w:t>Ubiquitous government</w:t>
            </w:r>
            <w:r>
              <w:t>，以及</w:t>
            </w:r>
            <w:r>
              <w:t>government3.0</w:t>
            </w:r>
            <w:r>
              <w:t>等与之相近的实践概念</w:t>
            </w:r>
            <w:r>
              <w:rPr>
                <w:vertAlign w:val="superscript"/>
              </w:rPr>
              <w:t>[24]</w:t>
            </w:r>
            <w:r>
              <w:t>，明确智慧应急信息服务范式。在研究过程中，将注重新兴信息技术的驱动因素，结合突发事件的特点、应急管理的特点和应急信息需求的特点，强调服务型政府、开放型政府、参与性政府等理论，并以此为基础界定政府、企业、个人多方协同的智慧应急服务范式。</w:t>
            </w:r>
          </w:p>
          <w:p w:rsidR="00576537" w:rsidRDefault="00BA7404">
            <w:r>
              <w:rPr>
                <w:b/>
              </w:rPr>
              <w:t>   ②</w:t>
            </w:r>
            <w:r>
              <w:rPr>
                <w:b/>
              </w:rPr>
              <w:t>研究识别智慧应急信息服务供给的关键影响因素</w:t>
            </w:r>
            <w:r>
              <w:t>。在确立智慧应急信息服务基本范式的基础上，将研究信息生态元素的影响机制，明确变量之间通过何种路径影响智慧应急信息服务供给</w:t>
            </w:r>
            <w:r>
              <w:t>的状态。</w:t>
            </w:r>
            <w:r>
              <w:t xml:space="preserve"> DPSIR</w:t>
            </w:r>
            <w:r>
              <w:t>模型包括驱动力（</w:t>
            </w:r>
            <w:r>
              <w:t>Drive force</w:t>
            </w:r>
            <w:r>
              <w:t>）、压力（</w:t>
            </w:r>
            <w:r>
              <w:t>Pressure</w:t>
            </w:r>
            <w:r>
              <w:t>）、状态（</w:t>
            </w:r>
            <w:r>
              <w:t>State</w:t>
            </w:r>
            <w:r>
              <w:t>）、影响（</w:t>
            </w:r>
            <w:r>
              <w:t>Impact</w:t>
            </w:r>
            <w:r>
              <w:t>）、响应（</w:t>
            </w:r>
            <w:r>
              <w:t>Response</w:t>
            </w:r>
            <w:r>
              <w:t>）等内容，能够把智慧应急信息服务供给的信息生态元素问题分解、简化，又能够把分解的各个部分进行有效综合。一般来说，信息生态元素既有可能直接影响智慧应急服务供给，又有可能通过政府、企业、个人等行为主体而发挥作用产生间接影响，按照该思路建立的初始结构模型如图</w:t>
            </w:r>
            <w:r>
              <w:t xml:space="preserve">2 </w:t>
            </w:r>
            <w:r>
              <w:t>所示。</w:t>
            </w:r>
            <w:r>
              <w:t>   </w:t>
            </w:r>
          </w:p>
          <w:p w:rsidR="00576537" w:rsidRDefault="00BA7404">
            <w:pPr>
              <w:jc w:val="center"/>
            </w:pPr>
            <w:r>
              <w:rPr>
                <w:noProof/>
              </w:rPr>
              <w:drawing>
                <wp:inline distT="0" distB="0" distL="0" distR="0">
                  <wp:extent cx="5648325" cy="3343275"/>
                  <wp:effectExtent l="0" t="0" r="9525" b="9525"/>
                  <wp:docPr id="9" name="http://localhost/upload/2016110108124644632图2智慧应急信息服务供给关键影响因素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ttp://localhost/upload/2016110108124644632图2智慧应急信息服务供给关键影响因素模型.jpg"/>
                          <pic:cNvPicPr>
                            <a:picLocks noChangeAspect="1" noChangeArrowheads="1"/>
                          </pic:cNvPicPr>
                        </pic:nvPicPr>
                        <pic:blipFill>
                          <a:blip r:embed="rId33"/>
                          <a:srcRect/>
                          <a:stretch>
                            <a:fillRect/>
                          </a:stretch>
                        </pic:blipFill>
                        <pic:spPr>
                          <a:xfrm>
                            <a:off x="0" y="0"/>
                            <a:ext cx="5648325" cy="3343275"/>
                          </a:xfrm>
                          <a:prstGeom prst="rect">
                            <a:avLst/>
                          </a:prstGeom>
                        </pic:spPr>
                      </pic:pic>
                    </a:graphicData>
                  </a:graphic>
                </wp:inline>
              </w:drawing>
            </w:r>
          </w:p>
          <w:p w:rsidR="00576537" w:rsidRDefault="00BA7404">
            <w:pPr>
              <w:ind w:firstLineChars="200" w:firstLine="420"/>
            </w:pPr>
            <w:r>
              <w:lastRenderedPageBreak/>
              <w:t>在此基础上，将检验以智慧应急信息服务驱动力元素、压力元素、状态元素、影响元素、响应元素</w:t>
            </w:r>
            <w:r>
              <w:t>、政府建设能力、企业支撑能力、个人应用能力为解释变量，智慧应急信息服务供给为被解释变量的多元回归模型。为进一步检验这些信息生态元素是直接作用于智慧政务应急信息服务供给，还是通过政府、企业、个人等行为主体能力的提升间接发挥作用，本研究将采用结构方程模型</w:t>
            </w:r>
            <w:r>
              <w:t>(SEM)</w:t>
            </w:r>
            <w:r>
              <w:t>予以检验，</w:t>
            </w:r>
            <w:r>
              <w:t>SEM</w:t>
            </w:r>
            <w:r>
              <w:t>可以为多维预测值及标准变量建立联系。通过为信息生态元素设定具体的测量项目，确立智慧应急信息服务衡量量表，可以实证探讨智慧应急信息服务供给的关键影响因素。在此基础上，开展模型的估计并构造因果关系路径图，为开展智慧应急信息服务均衡供给的系统</w:t>
            </w:r>
            <w:r>
              <w:t>动力机制研究奠定基础。</w:t>
            </w:r>
          </w:p>
          <w:p w:rsidR="00576537" w:rsidRDefault="00BA7404">
            <w:r>
              <w:rPr>
                <w:b/>
              </w:rPr>
              <w:t>    ③</w:t>
            </w:r>
            <w:r>
              <w:rPr>
                <w:b/>
              </w:rPr>
              <w:t>研究智慧应急信息服务均衡供给的系统动力机制</w:t>
            </w:r>
            <w:r>
              <w:t>。智慧应急信息服务供给机制是一个复杂的系统，</w:t>
            </w:r>
            <w:r>
              <w:t xml:space="preserve"> DPSIR</w:t>
            </w:r>
            <w:r>
              <w:t>模型以及系统动力学方法依据系统内部诸多因素之间形成的各种反馈环进行建模，优于回归预测和线性规划等传统方法，既可以进行时间上的动态分析，又可以进行系统内各因素之间的协调。因此，本研究将构建智慧应急信息服务均衡供给的机制模型，其数学表达式为：</w:t>
            </w:r>
            <w:r>
              <w:t>S={E,C,B,R}</w:t>
            </w:r>
            <w:r>
              <w:t>，</w:t>
            </w:r>
            <w:r>
              <w:t xml:space="preserve">  </w:t>
            </w:r>
            <w:r>
              <w:t>其中</w:t>
            </w:r>
            <w:r>
              <w:t xml:space="preserve">: E </w:t>
            </w:r>
            <w:r>
              <w:t>为涉及智慧应急信息服务均衡供给信息生态元素的集合，可以用集合的形式表示为：</w:t>
            </w:r>
            <w:r>
              <w:t>E={e</w:t>
            </w:r>
            <w:r>
              <w:rPr>
                <w:vertAlign w:val="subscript"/>
              </w:rPr>
              <w:t>i</w:t>
            </w:r>
            <w:r>
              <w:t>︱</w:t>
            </w:r>
            <w:r>
              <w:t>e</w:t>
            </w:r>
            <w:r>
              <w:rPr>
                <w:vertAlign w:val="subscript"/>
              </w:rPr>
              <w:t>i</w:t>
            </w:r>
            <w:r>
              <w:t>∈S, i=</w:t>
            </w:r>
            <w:r>
              <w:t>1,2,3,4,5}</w:t>
            </w:r>
            <w:r>
              <w:t>，其中</w:t>
            </w:r>
            <w:r>
              <w:t xml:space="preserve"> e</w:t>
            </w:r>
            <w:r>
              <w:rPr>
                <w:vertAlign w:val="subscript"/>
              </w:rPr>
              <w:t>1</w:t>
            </w:r>
            <w:r>
              <w:t>是驱动力元素，</w:t>
            </w:r>
            <w:r>
              <w:t>e</w:t>
            </w:r>
            <w:r>
              <w:rPr>
                <w:vertAlign w:val="subscript"/>
              </w:rPr>
              <w:t>2</w:t>
            </w:r>
            <w:r>
              <w:t>是压力元素，</w:t>
            </w:r>
            <w:r>
              <w:t>e</w:t>
            </w:r>
            <w:r>
              <w:rPr>
                <w:vertAlign w:val="subscript"/>
              </w:rPr>
              <w:t>3</w:t>
            </w:r>
            <w:r>
              <w:t xml:space="preserve"> </w:t>
            </w:r>
            <w:r>
              <w:t>是状态元素，</w:t>
            </w:r>
            <w:r>
              <w:t>e</w:t>
            </w:r>
            <w:r>
              <w:rPr>
                <w:vertAlign w:val="subscript"/>
              </w:rPr>
              <w:t>4</w:t>
            </w:r>
            <w:r>
              <w:t xml:space="preserve"> </w:t>
            </w:r>
            <w:r>
              <w:t>是影响元素，</w:t>
            </w:r>
            <w:r>
              <w:t>e</w:t>
            </w:r>
            <w:r>
              <w:rPr>
                <w:vertAlign w:val="subscript"/>
              </w:rPr>
              <w:t>5</w:t>
            </w:r>
            <w:r>
              <w:t xml:space="preserve"> </w:t>
            </w:r>
            <w:r>
              <w:t>是响应元素。并且这些信息生态元素分别由若干子元素构成，这些子元素共同构成影响智慧应急信息服务供给的有机整体。</w:t>
            </w:r>
            <w:r>
              <w:t> </w:t>
            </w:r>
          </w:p>
          <w:p w:rsidR="00576537" w:rsidRDefault="00BA7404">
            <w:r>
              <w:t>    C</w:t>
            </w:r>
            <w:r>
              <w:t>为智慧应急信息服务均衡供给相关的政府、企业、个人三类行为主体的能力，可以表示为：</w:t>
            </w:r>
            <w:r>
              <w:t>C={c</w:t>
            </w:r>
            <w:r>
              <w:rPr>
                <w:vertAlign w:val="subscript"/>
              </w:rPr>
              <w:t>i</w:t>
            </w:r>
            <w:r>
              <w:t>︱</w:t>
            </w:r>
            <w:r>
              <w:t>c</w:t>
            </w:r>
            <w:r>
              <w:rPr>
                <w:vertAlign w:val="subscript"/>
              </w:rPr>
              <w:t>i</w:t>
            </w:r>
            <w:r>
              <w:t>∈S, i=1,2,3}</w:t>
            </w:r>
            <w:r>
              <w:t>，其中</w:t>
            </w:r>
            <w:r>
              <w:t>c</w:t>
            </w:r>
            <w:r>
              <w:rPr>
                <w:vertAlign w:val="subscript"/>
              </w:rPr>
              <w:t>1</w:t>
            </w:r>
            <w:r>
              <w:t>是政府建设能力，</w:t>
            </w:r>
            <w:r>
              <w:t>c</w:t>
            </w:r>
            <w:r>
              <w:rPr>
                <w:vertAlign w:val="subscript"/>
              </w:rPr>
              <w:t>2</w:t>
            </w:r>
            <w:r>
              <w:t>是企业支撑能力，</w:t>
            </w:r>
            <w:r>
              <w:t>c</w:t>
            </w:r>
            <w:r>
              <w:rPr>
                <w:vertAlign w:val="subscript"/>
              </w:rPr>
              <w:t>3</w:t>
            </w:r>
            <w:r>
              <w:t>是个人应用能力。智慧应急信息服务需要依赖于各相关行为主体能力的均衡供给。</w:t>
            </w:r>
          </w:p>
          <w:p w:rsidR="00576537" w:rsidRDefault="00BA7404">
            <w:r>
              <w:t>    B</w:t>
            </w:r>
            <w:r>
              <w:t>为智慧应急信息服务的供给与需求的</w:t>
            </w:r>
            <w:r>
              <w:t>均衡状态，</w:t>
            </w:r>
            <w:r>
              <w:t xml:space="preserve"> </w:t>
            </w:r>
            <w:r>
              <w:t>可以表示为：</w:t>
            </w:r>
            <w:r>
              <w:t xml:space="preserve"> B={b</w:t>
            </w:r>
            <w:r>
              <w:rPr>
                <w:vertAlign w:val="subscript"/>
              </w:rPr>
              <w:t>i</w:t>
            </w:r>
            <w:r>
              <w:t>︱</w:t>
            </w:r>
            <w:r>
              <w:t>b</w:t>
            </w:r>
            <w:r>
              <w:rPr>
                <w:vertAlign w:val="subscript"/>
              </w:rPr>
              <w:t>i</w:t>
            </w:r>
            <w:r>
              <w:t>∈S, i=1,2}</w:t>
            </w:r>
            <w:r>
              <w:t>，其中</w:t>
            </w:r>
            <w:r>
              <w:t xml:space="preserve"> b</w:t>
            </w:r>
            <w:r>
              <w:rPr>
                <w:vertAlign w:val="subscript"/>
              </w:rPr>
              <w:t>1</w:t>
            </w:r>
            <w:r>
              <w:t xml:space="preserve"> </w:t>
            </w:r>
            <w:r>
              <w:t>是智慧应急信息服务的供给状态、</w:t>
            </w:r>
            <w:r>
              <w:t>b</w:t>
            </w:r>
            <w:r>
              <w:rPr>
                <w:vertAlign w:val="subscript"/>
              </w:rPr>
              <w:t>2</w:t>
            </w:r>
            <w:r>
              <w:t xml:space="preserve"> </w:t>
            </w:r>
            <w:r>
              <w:t>是智慧应急信息服务的需求状态。智慧应急信息服务均衡供给的目标，最终需要实现或者达到应急信息服务供给与需求的均衡一致状态。</w:t>
            </w:r>
          </w:p>
          <w:p w:rsidR="00576537" w:rsidRDefault="00BA7404">
            <w:r>
              <w:t>    R</w:t>
            </w:r>
            <w:r>
              <w:t>为系统的结构，是信息生态元素或者子系统之间相互联系、相互制约的作用机制形式。</w:t>
            </w:r>
            <w:r>
              <w:t>R</w:t>
            </w:r>
            <w:r>
              <w:rPr>
                <w:vertAlign w:val="subscript"/>
              </w:rPr>
              <w:t>ij</w:t>
            </w:r>
            <w:r>
              <w:t>为信息生态元素</w:t>
            </w:r>
            <w:r>
              <w:t xml:space="preserve"> e</w:t>
            </w:r>
            <w:r>
              <w:rPr>
                <w:vertAlign w:val="subscript"/>
              </w:rPr>
              <w:t>i</w:t>
            </w:r>
            <w:r>
              <w:t>和</w:t>
            </w:r>
            <w:r>
              <w:t xml:space="preserve"> e</w:t>
            </w:r>
            <w:r>
              <w:rPr>
                <w:vertAlign w:val="subscript"/>
              </w:rPr>
              <w:t>j</w:t>
            </w:r>
            <w:r>
              <w:t>的作用因子，</w:t>
            </w:r>
            <w:r>
              <w:t>e</w:t>
            </w:r>
            <w:r>
              <w:rPr>
                <w:vertAlign w:val="subscript"/>
              </w:rPr>
              <w:t>i</w:t>
            </w:r>
            <w:r>
              <w:t>通过作用因子</w:t>
            </w:r>
            <w:r>
              <w:t xml:space="preserve"> R</w:t>
            </w:r>
            <w:r>
              <w:rPr>
                <w:vertAlign w:val="subscript"/>
              </w:rPr>
              <w:t>ij</w:t>
            </w:r>
            <w:r>
              <w:t>对</w:t>
            </w:r>
            <w:r>
              <w:t xml:space="preserve"> e</w:t>
            </w:r>
            <w:r>
              <w:rPr>
                <w:vertAlign w:val="subscript"/>
              </w:rPr>
              <w:t>j</w:t>
            </w:r>
            <w:r>
              <w:t>产生影响和作用，使得二者之间产生一定的关联。因而存在关系方程</w:t>
            </w:r>
            <w:r>
              <w:t xml:space="preserve"> f</w:t>
            </w:r>
            <w:r>
              <w:t>（</w:t>
            </w:r>
            <w:r>
              <w:t>s</w:t>
            </w:r>
            <w:r>
              <w:rPr>
                <w:vertAlign w:val="subscript"/>
              </w:rPr>
              <w:t>i</w:t>
            </w:r>
            <w:r>
              <w:t>, R</w:t>
            </w:r>
            <w:r>
              <w:rPr>
                <w:vertAlign w:val="subscript"/>
              </w:rPr>
              <w:t>ij</w:t>
            </w:r>
            <w:r>
              <w:t>, s</w:t>
            </w:r>
            <w:r>
              <w:rPr>
                <w:vertAlign w:val="subscript"/>
              </w:rPr>
              <w:t>j</w:t>
            </w:r>
            <w:r>
              <w:t>）</w:t>
            </w:r>
            <w:r>
              <w:t>=0</w:t>
            </w:r>
            <w:r>
              <w:t>，其中</w:t>
            </w:r>
            <w:r>
              <w:t xml:space="preserve"> s</w:t>
            </w:r>
            <w:r>
              <w:rPr>
                <w:vertAlign w:val="subscript"/>
              </w:rPr>
              <w:t>i</w:t>
            </w:r>
            <w:r>
              <w:t>，</w:t>
            </w:r>
            <w:r>
              <w:t>s</w:t>
            </w:r>
            <w:r>
              <w:rPr>
                <w:vertAlign w:val="subscript"/>
              </w:rPr>
              <w:t>j</w:t>
            </w:r>
            <w:r>
              <w:t>分别为信息生态元素</w:t>
            </w:r>
            <w:r>
              <w:t xml:space="preserve"> e</w:t>
            </w:r>
            <w:r>
              <w:rPr>
                <w:vertAlign w:val="subscript"/>
              </w:rPr>
              <w:t>i</w:t>
            </w:r>
            <w:r>
              <w:t>和</w:t>
            </w:r>
            <w:r>
              <w:t xml:space="preserve"> e</w:t>
            </w:r>
            <w:r>
              <w:rPr>
                <w:vertAlign w:val="subscript"/>
              </w:rPr>
              <w:t>j</w:t>
            </w:r>
            <w:r>
              <w:t>的状态。关系</w:t>
            </w:r>
            <w:r>
              <w:t xml:space="preserve"> R</w:t>
            </w:r>
            <w:r>
              <w:rPr>
                <w:vertAlign w:val="subscript"/>
              </w:rPr>
              <w:t>ij</w:t>
            </w:r>
            <w:r>
              <w:t>使信息生态元素</w:t>
            </w:r>
            <w:r>
              <w:t xml:space="preserve"> e</w:t>
            </w:r>
            <w:r>
              <w:rPr>
                <w:vertAlign w:val="subscript"/>
              </w:rPr>
              <w:t>i</w:t>
            </w:r>
            <w:r>
              <w:t>和</w:t>
            </w:r>
            <w:r>
              <w:t>e</w:t>
            </w:r>
            <w:r>
              <w:rPr>
                <w:vertAlign w:val="subscript"/>
              </w:rPr>
              <w:t>j</w:t>
            </w:r>
            <w:r>
              <w:t>之间建立起联系，信息生态元素</w:t>
            </w:r>
            <w:r>
              <w:t>e</w:t>
            </w:r>
            <w:r>
              <w:rPr>
                <w:vertAlign w:val="subscript"/>
              </w:rPr>
              <w:t>i</w:t>
            </w:r>
            <w:r>
              <w:t>通过</w:t>
            </w:r>
            <w:r>
              <w:t>R</w:t>
            </w:r>
            <w:r>
              <w:rPr>
                <w:vertAlign w:val="subscript"/>
              </w:rPr>
              <w:t>ij</w:t>
            </w:r>
            <w:r>
              <w:t>向元素</w:t>
            </w:r>
            <w:r>
              <w:t>e</w:t>
            </w:r>
            <w:r>
              <w:rPr>
                <w:vertAlign w:val="subscript"/>
              </w:rPr>
              <w:t>j</w:t>
            </w:r>
            <w:r>
              <w:t>传递影响和作用。</w:t>
            </w:r>
            <w:r>
              <w:t xml:space="preserve"> </w:t>
            </w:r>
            <w:r>
              <w:t>智慧应急服务研究的关系是信息生态元素之间的影响关系。关系</w:t>
            </w:r>
            <w:r>
              <w:t xml:space="preserve"> R</w:t>
            </w:r>
            <w:r>
              <w:rPr>
                <w:vertAlign w:val="subscript"/>
              </w:rPr>
              <w:t>ij</w:t>
            </w:r>
            <w:r>
              <w:t>是一种变量，不仅揭示信息生态元素</w:t>
            </w:r>
            <w:r>
              <w:t xml:space="preserve"> e</w:t>
            </w:r>
            <w:r>
              <w:rPr>
                <w:vertAlign w:val="subscript"/>
              </w:rPr>
              <w:t>i</w:t>
            </w:r>
            <w:r>
              <w:t>对</w:t>
            </w:r>
            <w:r>
              <w:t xml:space="preserve"> e</w:t>
            </w:r>
            <w:r>
              <w:rPr>
                <w:vertAlign w:val="subscript"/>
              </w:rPr>
              <w:t>j</w:t>
            </w:r>
            <w:r>
              <w:t>产生的作用，而且定量描述元素</w:t>
            </w:r>
            <w:r>
              <w:t xml:space="preserve"> e</w:t>
            </w:r>
            <w:r>
              <w:rPr>
                <w:vertAlign w:val="subscript"/>
              </w:rPr>
              <w:t>i</w:t>
            </w:r>
            <w:r>
              <w:t>对</w:t>
            </w:r>
            <w:r>
              <w:t>e</w:t>
            </w:r>
            <w:r>
              <w:rPr>
                <w:vertAlign w:val="subscript"/>
              </w:rPr>
              <w:t>j</w:t>
            </w:r>
            <w:r>
              <w:t>产生作用和影响的大小，关系</w:t>
            </w:r>
            <w:r>
              <w:t xml:space="preserve"> R</w:t>
            </w:r>
            <w:r>
              <w:rPr>
                <w:vertAlign w:val="subscript"/>
              </w:rPr>
              <w:t>ij</w:t>
            </w:r>
            <w:r>
              <w:t>的值越大，表明</w:t>
            </w:r>
            <w:r>
              <w:t xml:space="preserve"> e</w:t>
            </w:r>
            <w:r>
              <w:rPr>
                <w:vertAlign w:val="subscript"/>
              </w:rPr>
              <w:t>i</w:t>
            </w:r>
            <w:r>
              <w:t>对</w:t>
            </w:r>
            <w:r>
              <w:t xml:space="preserve"> e</w:t>
            </w:r>
            <w:r>
              <w:rPr>
                <w:vertAlign w:val="subscript"/>
              </w:rPr>
              <w:t>j</w:t>
            </w:r>
            <w:r>
              <w:t>的影响就越明显。对于智慧应急服务信息生态系统</w:t>
            </w:r>
            <w:r>
              <w:t xml:space="preserve"> S</w:t>
            </w:r>
            <w:r>
              <w:t>，它的关系</w:t>
            </w:r>
            <w:r>
              <w:t xml:space="preserve"> R</w:t>
            </w:r>
            <w:r>
              <w:rPr>
                <w:vertAlign w:val="subscript"/>
              </w:rPr>
              <w:t>ij</w:t>
            </w:r>
            <w:r>
              <w:t>（</w:t>
            </w:r>
            <w:r>
              <w:t>i,j=1,2,3……n</w:t>
            </w:r>
            <w:r>
              <w:t>）是唯一确定的，并且其关系方程具有客观规律确定的形式。本研究</w:t>
            </w:r>
            <w:r>
              <w:t>除信息生态元素之间的相互作用关系，还存在各行为主体能力之间子系统结构的相互影响关系。如果系统具有</w:t>
            </w:r>
            <w:r>
              <w:t xml:space="preserve"> k</w:t>
            </w:r>
            <w:r>
              <w:t>个关系</w:t>
            </w:r>
            <w:r>
              <w:t xml:space="preserve"> R</w:t>
            </w:r>
            <w:r>
              <w:rPr>
                <w:vertAlign w:val="subscript"/>
              </w:rPr>
              <w:t xml:space="preserve">ij </w:t>
            </w:r>
            <w:r>
              <w:t>（</w:t>
            </w:r>
            <w:r>
              <w:t>i,j=1,2,3……k; k2</w:t>
            </w:r>
            <w:r>
              <w:t>）</w:t>
            </w:r>
            <w:r>
              <w:t xml:space="preserve"> </w:t>
            </w:r>
            <w:r>
              <w:t>的集合设为</w:t>
            </w:r>
            <w:r>
              <w:t xml:space="preserve"> Y</w:t>
            </w:r>
            <w:r>
              <w:t>，</w:t>
            </w:r>
            <w:r>
              <w:t xml:space="preserve"> </w:t>
            </w:r>
            <w:r>
              <w:t>则可以记为，</w:t>
            </w:r>
            <w:r>
              <w:t xml:space="preserve"> Y={c</w:t>
            </w:r>
            <w:r>
              <w:rPr>
                <w:vertAlign w:val="subscript"/>
              </w:rPr>
              <w:t>i</w:t>
            </w:r>
            <w:r>
              <w:t>, R</w:t>
            </w:r>
            <w:r>
              <w:rPr>
                <w:vertAlign w:val="subscript"/>
              </w:rPr>
              <w:t>ij</w:t>
            </w:r>
            <w:r>
              <w:t>, c</w:t>
            </w:r>
            <w:r>
              <w:rPr>
                <w:vertAlign w:val="subscript"/>
              </w:rPr>
              <w:t>j</w:t>
            </w:r>
            <w:r>
              <w:t>︱</w:t>
            </w:r>
            <w:r>
              <w:t>i,j=1,2,3……k;k</w:t>
            </w:r>
            <w:r>
              <w:rPr>
                <w:vertAlign w:val="subscript"/>
              </w:rPr>
              <w:t>2</w:t>
            </w:r>
            <w:r>
              <w:t>}</w:t>
            </w:r>
            <w:r>
              <w:t>。</w:t>
            </w:r>
          </w:p>
          <w:p w:rsidR="00576537" w:rsidRDefault="00BA7404">
            <w:r>
              <w:t xml:space="preserve">    </w:t>
            </w:r>
            <w:r>
              <w:t>此外，智慧应急信息服务均衡供给结构将随着时间的变化，呈现出自身演化规律和特征。如果将信息生态元素、行为主体、供需均衡、影响关系考虑在一起，可以用数学公式描述为</w:t>
            </w:r>
            <w:r>
              <w:t xml:space="preserve"> S={E,C,B,R,Y}</w:t>
            </w:r>
            <w:r>
              <w:t>，若加入时间因素，则可以将智慧应急信息服务均衡供给数学模型进一步定</w:t>
            </w:r>
            <w:r>
              <w:t>义为：</w:t>
            </w:r>
            <w:r>
              <w:t>S(t)={E(t),C(t),B(t),R(t),Y(t)} (t=0,1,2,3……,k)</w:t>
            </w:r>
            <w:r>
              <w:t>，该模型可以展现智慧应急信息服务均衡供给的动态机制，这组关系将是本研究要探索和研究的主要内容。</w:t>
            </w:r>
          </w:p>
          <w:p w:rsidR="00576537" w:rsidRDefault="00BA7404">
            <w:r>
              <w:rPr>
                <w:b/>
              </w:rPr>
              <w:t>    ④</w:t>
            </w:r>
            <w:r>
              <w:rPr>
                <w:b/>
              </w:rPr>
              <w:t>构建衡量智慧应急信息服务供给均衡状态的评价模型</w:t>
            </w:r>
            <w:r>
              <w:t>。智慧应急信息服务均衡状态的评价是一个动态性、系统性的问题，</w:t>
            </w:r>
            <w:r>
              <w:t>DPSIR</w:t>
            </w:r>
            <w:r>
              <w:t>作为管理和政策制定的分析工具，在信息生态可持续发展研究中具有重要作用。通过图</w:t>
            </w:r>
            <w:r>
              <w:t xml:space="preserve"> 3 </w:t>
            </w:r>
            <w:r>
              <w:t>可以看出，该模型强调系统运作及其对内部结构影响之间的联系，能揭示出系统发展的因果关系，具有综合性、系统性、整</w:t>
            </w:r>
            <w:r>
              <w:t>体性、灵活性等特点。</w:t>
            </w:r>
          </w:p>
          <w:p w:rsidR="00576537" w:rsidRDefault="00BA7404">
            <w:pPr>
              <w:jc w:val="center"/>
            </w:pPr>
            <w:r>
              <w:rPr>
                <w:noProof/>
              </w:rPr>
              <w:lastRenderedPageBreak/>
              <w:drawing>
                <wp:inline distT="0" distB="0" distL="0" distR="0">
                  <wp:extent cx="3629025" cy="1943100"/>
                  <wp:effectExtent l="19050" t="0" r="0" b="0"/>
                  <wp:docPr id="10" name="http://localhost/upload/2016110108131841187图3 基于DPSIR模型的智慧应急信息服务均衡状态分析框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tp://localhost/upload/2016110108131841187图3 基于DPSIR模型的智慧应急信息服务均衡状态分析框架.jpg"/>
                          <pic:cNvPicPr>
                            <a:picLocks noChangeAspect="1" noChangeArrowheads="1"/>
                          </pic:cNvPicPr>
                        </pic:nvPicPr>
                        <pic:blipFill>
                          <a:blip r:embed="rId34"/>
                          <a:srcRect/>
                          <a:stretch>
                            <a:fillRect/>
                          </a:stretch>
                        </pic:blipFill>
                        <pic:spPr>
                          <a:xfrm>
                            <a:off x="0" y="0"/>
                            <a:ext cx="3629025" cy="1943100"/>
                          </a:xfrm>
                          <a:prstGeom prst="rect">
                            <a:avLst/>
                          </a:prstGeom>
                        </pic:spPr>
                      </pic:pic>
                    </a:graphicData>
                  </a:graphic>
                </wp:inline>
              </w:drawing>
            </w:r>
          </w:p>
          <w:p w:rsidR="00576537" w:rsidRDefault="00BA7404">
            <w:r>
              <w:t xml:space="preserve">    </w:t>
            </w:r>
            <w:r>
              <w:t>在利用</w:t>
            </w:r>
            <w:r>
              <w:t xml:space="preserve"> DPSIR </w:t>
            </w:r>
            <w:r>
              <w:t>分析框架的基础上，通过模糊层次分析法（</w:t>
            </w:r>
            <w:r>
              <w:t>FAHP</w:t>
            </w:r>
            <w:r>
              <w:t>）确定各项评价指标的权重，采集我国各省市面板数据计算结果，对模型的适用性进行验证。采用</w:t>
            </w:r>
            <w:r>
              <w:t xml:space="preserve"> DPSIR</w:t>
            </w:r>
            <w:r>
              <w:t>模型构建的评价体系，可以解决如下问题：</w:t>
            </w:r>
          </w:p>
          <w:p w:rsidR="00576537" w:rsidRDefault="00BA7404">
            <w:r>
              <w:t xml:space="preserve">    </w:t>
            </w:r>
            <w:r>
              <w:t>首先，开展均衡状态问题研究。智慧应急信息服务供给具有动态演化的特性，指标数据存在一定的迟滞效应，因此对某一特定时点的状态进行评价，无法全面反映智慧应急信息服务供给均衡状态系统的实际状况，该模型相对综合、灵活的指标选取原则可以解决这一问题。</w:t>
            </w:r>
          </w:p>
          <w:p w:rsidR="00576537" w:rsidRDefault="00BA7404">
            <w:r>
              <w:t xml:space="preserve">    </w:t>
            </w:r>
            <w:r>
              <w:t>其次，理清信息生态因果关系。智慧应急信息服务供给是复合生态系统，</w:t>
            </w:r>
            <w:r>
              <w:t>DPSIR</w:t>
            </w:r>
            <w:r>
              <w:t>模型可以从推动智慧应急发展的驱动力出发，分析发展面临的主要阻碍因素，描述发展所处的状态，研究智慧应急的影响效果，提出响应方面的对策建议，从而把相互之间的因果关系展示出来。</w:t>
            </w:r>
          </w:p>
          <w:p w:rsidR="00576537" w:rsidRDefault="00BA7404">
            <w:r>
              <w:t xml:space="preserve">    </w:t>
            </w:r>
            <w:r>
              <w:t>再次，科学制定管理策略建议。该模型蕴含着较强的管理思维，可以评价智慧应急政策措施的成效，从而不断改进和调节政策措施，并对改进后的措施再进行评价，这种往复循环的评价和管理模式，可以促进智慧应急信息服务均衡供给状态的实现。</w:t>
            </w:r>
          </w:p>
          <w:p w:rsidR="00576537" w:rsidRDefault="00BA7404">
            <w:r>
              <w:t xml:space="preserve">  </w:t>
            </w:r>
            <w:r>
              <w:rPr>
                <w:b/>
              </w:rPr>
              <w:t>（</w:t>
            </w:r>
            <w:r>
              <w:rPr>
                <w:b/>
              </w:rPr>
              <w:t>3</w:t>
            </w:r>
            <w:r>
              <w:rPr>
                <w:b/>
              </w:rPr>
              <w:t>）重点难点</w:t>
            </w:r>
            <w:r>
              <w:rPr>
                <w:b/>
              </w:rPr>
              <w:t xml:space="preserve"> </w:t>
            </w:r>
          </w:p>
          <w:p w:rsidR="00576537" w:rsidRDefault="00BA7404">
            <w:r>
              <w:t xml:space="preserve">    </w:t>
            </w:r>
            <w:r>
              <w:t>围绕智慧</w:t>
            </w:r>
            <w:r>
              <w:t>应急信息服务供给均衡机制的建立，需要形成一个能够相互匹配的生态结构，这个生态结构将随着外部环境和内部结构的变化不断加以调整，并推动系统持续整合、适应力不断增强。为此，本研究需要解决如下重点问题，具体如图</w:t>
            </w:r>
            <w:r>
              <w:t xml:space="preserve"> 4</w:t>
            </w:r>
            <w:r>
              <w:t>红色虚线标注所示：</w:t>
            </w:r>
          </w:p>
          <w:p w:rsidR="00576537" w:rsidRDefault="00BA7404">
            <w:pPr>
              <w:jc w:val="center"/>
            </w:pPr>
            <w:r>
              <w:rPr>
                <w:noProof/>
              </w:rPr>
              <w:drawing>
                <wp:inline distT="0" distB="0" distL="0" distR="0">
                  <wp:extent cx="5248275" cy="3419475"/>
                  <wp:effectExtent l="19050" t="0" r="0" b="0"/>
                  <wp:docPr id="11" name="http://localhost/upload/2016110108134267505图4 智慧应急信息服务供给均衡机制研究的重点难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ttp://localhost/upload/2016110108134267505图4 智慧应急信息服务供给均衡机制研究的重点难点.jpg"/>
                          <pic:cNvPicPr>
                            <a:picLocks noChangeAspect="1" noChangeArrowheads="1"/>
                          </pic:cNvPicPr>
                        </pic:nvPicPr>
                        <pic:blipFill>
                          <a:blip r:embed="rId35"/>
                          <a:srcRect/>
                          <a:stretch>
                            <a:fillRect/>
                          </a:stretch>
                        </pic:blipFill>
                        <pic:spPr>
                          <a:xfrm>
                            <a:off x="0" y="0"/>
                            <a:ext cx="5248275" cy="3419475"/>
                          </a:xfrm>
                          <a:prstGeom prst="rect">
                            <a:avLst/>
                          </a:prstGeom>
                        </pic:spPr>
                      </pic:pic>
                    </a:graphicData>
                  </a:graphic>
                </wp:inline>
              </w:drawing>
            </w:r>
          </w:p>
          <w:p w:rsidR="00576537" w:rsidRDefault="00BA7404">
            <w:r>
              <w:lastRenderedPageBreak/>
              <w:t> </w:t>
            </w:r>
          </w:p>
          <w:p w:rsidR="00576537" w:rsidRDefault="00BA7404">
            <w:r>
              <w:rPr>
                <w:b/>
              </w:rPr>
              <w:t>（</w:t>
            </w:r>
            <w:r>
              <w:rPr>
                <w:b/>
              </w:rPr>
              <w:t>4</w:t>
            </w:r>
            <w:r>
              <w:rPr>
                <w:b/>
              </w:rPr>
              <w:t>）项目特色与创新之处</w:t>
            </w:r>
          </w:p>
          <w:p w:rsidR="00576537" w:rsidRDefault="00BA7404">
            <w:r>
              <w:rPr>
                <w:b/>
              </w:rPr>
              <w:t xml:space="preserve">    a. </w:t>
            </w:r>
            <w:r>
              <w:rPr>
                <w:b/>
              </w:rPr>
              <w:t>项目特色</w:t>
            </w:r>
            <w:r>
              <w:rPr>
                <w:b/>
              </w:rPr>
              <w:t xml:space="preserve"> </w:t>
            </w:r>
          </w:p>
          <w:p w:rsidR="00576537" w:rsidRDefault="00BA7404">
            <w:r>
              <w:t>    ①</w:t>
            </w:r>
            <w:r>
              <w:t>运用结构方程模型</w:t>
            </w:r>
            <w:r>
              <w:t>(SEM)</w:t>
            </w:r>
            <w:r>
              <w:t>研究智慧应急信息服务影响因素。智慧应急信息服务供给由信息生态元素集、行为主体能力，均衡状态，以及子系统之间相互关系构成，对于关键影响因素本研究将采用多元回归和结构方程模型开展研究。</w:t>
            </w:r>
          </w:p>
          <w:p w:rsidR="00576537" w:rsidRDefault="00BA7404">
            <w:r>
              <w:t xml:space="preserve">    </w:t>
            </w:r>
            <w:r>
              <w:t> ②</w:t>
            </w:r>
            <w:r>
              <w:t>运用系统动力学</w:t>
            </w:r>
            <w:r>
              <w:t>(SD)</w:t>
            </w:r>
            <w:r>
              <w:t>开展智慧应急信息服务机制研究。智慧政务是一个复杂系统的分析，本研究将构建系统动力学模型，以政府建设子系统、企业支撑子系统、个人应用子系统为基础，测试证实系统动力学模型的有效性。</w:t>
            </w:r>
          </w:p>
          <w:p w:rsidR="00576537" w:rsidRDefault="00BA7404">
            <w:r>
              <w:t>    ③</w:t>
            </w:r>
            <w:r>
              <w:t>运用</w:t>
            </w:r>
            <w:r>
              <w:t xml:space="preserve"> DPSIR </w:t>
            </w:r>
            <w:r>
              <w:t>模型评价智慧应急信息服务均衡供给策略实施效果。智慧应急信息服务均衡供给具有独特的机理，本研究将运用</w:t>
            </w:r>
            <w:r>
              <w:t xml:space="preserve"> DPSIR </w:t>
            </w:r>
            <w:r>
              <w:t>实证研究方法对其均衡供给的各因素进行分析，并给出改进建议与对策。</w:t>
            </w:r>
          </w:p>
          <w:p w:rsidR="00576537" w:rsidRDefault="00BA7404">
            <w:r>
              <w:rPr>
                <w:b/>
              </w:rPr>
              <w:t xml:space="preserve">   b. </w:t>
            </w:r>
            <w:r>
              <w:rPr>
                <w:b/>
              </w:rPr>
              <w:t>创新之处</w:t>
            </w:r>
            <w:r>
              <w:rPr>
                <w:b/>
              </w:rPr>
              <w:t xml:space="preserve"> </w:t>
            </w:r>
          </w:p>
          <w:p w:rsidR="00576537" w:rsidRDefault="00BA7404">
            <w:r>
              <w:t>   ①</w:t>
            </w:r>
            <w:r>
              <w:t>引入信息生态理论作为研究基础。信息生态理论是研究人类活动、信息技术以及</w:t>
            </w:r>
            <w:r>
              <w:t>信息环境之间相互作用规律的科学，其目的是改变过去只重视技术的传统思想，实现信息生态的协调发展。智慧应急信息服务供给要求建立政府与企业相互配合、综合运用多种技术手段，满足用户需求的信息生态体系，因此，信息生态理论对智慧应急信息服务的研究具有重要意义。</w:t>
            </w:r>
          </w:p>
          <w:p w:rsidR="00576537" w:rsidRDefault="00BA7404">
            <w:r>
              <w:t>   ②</w:t>
            </w:r>
            <w:r>
              <w:t>积极借鉴供给侧结构性改革理论。智慧应急信息服务的发展将基于新兴信息技术实现各类用户对象的细分，实时感知用户的需求热点，实现应急信息服务供给的动态调整。在研究过程中将借鉴供给侧改革理论的研究成果，通过制度和政策创新，纠正电子政务应急信息服务供给过度、供给需</w:t>
            </w:r>
            <w:r>
              <w:t>求不匹配等问题，从而弥补有效供给不足，刺激用户新的需求，实现智慧应急信息服务可持续发展。</w:t>
            </w:r>
          </w:p>
          <w:p w:rsidR="00576537" w:rsidRDefault="00BA7404">
            <w:r>
              <w:t> </w:t>
            </w:r>
          </w:p>
        </w:tc>
      </w:tr>
      <w:bookmarkEnd w:id="7"/>
      <w:tr w:rsidR="00576537">
        <w:tblPrEx>
          <w:shd w:val="clear" w:color="auto" w:fill="auto"/>
        </w:tblPrEx>
        <w:trPr>
          <w:trHeight w:val="13882"/>
        </w:trPr>
        <w:tc>
          <w:tcPr>
            <w:tcW w:w="9498" w:type="dxa"/>
            <w:gridSpan w:val="23"/>
            <w:shd w:val="clear" w:color="auto" w:fill="auto"/>
          </w:tcPr>
          <w:p w:rsidR="00576537" w:rsidRDefault="00BA7404">
            <w:pPr>
              <w:rPr>
                <w:b/>
              </w:rPr>
            </w:pPr>
            <w:r>
              <w:rPr>
                <w:rFonts w:hint="eastAsia"/>
                <w:b/>
              </w:rPr>
              <w:lastRenderedPageBreak/>
              <w:t>三、本课题的研究思路和方法，研究工作方案和进度计划</w:t>
            </w:r>
          </w:p>
          <w:p w:rsidR="00576537" w:rsidRDefault="00576537">
            <w:pPr>
              <w:rPr>
                <w:sz w:val="24"/>
              </w:rPr>
            </w:pPr>
          </w:p>
          <w:p w:rsidR="00576537" w:rsidRDefault="00BA7404">
            <w:r>
              <w:rPr>
                <w:b/>
              </w:rPr>
              <w:t>   </w:t>
            </w:r>
            <w:r>
              <w:rPr>
                <w:b/>
              </w:rPr>
              <w:t>（</w:t>
            </w:r>
            <w:r>
              <w:rPr>
                <w:b/>
              </w:rPr>
              <w:t>1</w:t>
            </w:r>
            <w:r>
              <w:rPr>
                <w:b/>
              </w:rPr>
              <w:t>）本课题研究的基本思路</w:t>
            </w:r>
          </w:p>
          <w:p w:rsidR="00576537" w:rsidRDefault="00BA7404">
            <w:r>
              <w:t xml:space="preserve">    </w:t>
            </w:r>
            <w:r>
              <w:t>智慧应急信息服务均衡供给是一个复杂的动态系统，涉及诸多因素以及因素之间的复杂关系。针对这一特殊关系，本研究将按照</w:t>
            </w:r>
            <w:r>
              <w:t>“</w:t>
            </w:r>
            <w:r>
              <w:t>提出问题</w:t>
            </w:r>
            <w:r>
              <w:t>-</w:t>
            </w:r>
            <w:r>
              <w:t>分析问题</w:t>
            </w:r>
            <w:r>
              <w:t>-</w:t>
            </w:r>
            <w:r>
              <w:t>解决问题</w:t>
            </w:r>
            <w:r>
              <w:t>”</w:t>
            </w:r>
            <w:r>
              <w:t>的技术路线开展研究。具体如图</w:t>
            </w:r>
            <w:r>
              <w:t>5</w:t>
            </w:r>
            <w:r>
              <w:t>所示：</w:t>
            </w:r>
          </w:p>
          <w:p w:rsidR="00576537" w:rsidRDefault="00BA7404">
            <w:pPr>
              <w:jc w:val="center"/>
            </w:pPr>
            <w:r>
              <w:rPr>
                <w:noProof/>
              </w:rPr>
              <w:drawing>
                <wp:inline distT="0" distB="0" distL="0" distR="0">
                  <wp:extent cx="4981575" cy="2524125"/>
                  <wp:effectExtent l="19050" t="0" r="0" b="0"/>
                  <wp:docPr id="12" name="http://localhost/upload/2016110108230968205图5 智慧政务应急信息服务供给均衡机制研究技术路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ttp://localhost/upload/2016110108230968205图5 智慧政务应急信息服务供给均衡机制研究技术路线.jpg"/>
                          <pic:cNvPicPr>
                            <a:picLocks noChangeAspect="1" noChangeArrowheads="1"/>
                          </pic:cNvPicPr>
                        </pic:nvPicPr>
                        <pic:blipFill>
                          <a:blip r:embed="rId36"/>
                          <a:srcRect/>
                          <a:stretch>
                            <a:fillRect/>
                          </a:stretch>
                        </pic:blipFill>
                        <pic:spPr>
                          <a:xfrm>
                            <a:off x="0" y="0"/>
                            <a:ext cx="4981575" cy="2524125"/>
                          </a:xfrm>
                          <a:prstGeom prst="rect">
                            <a:avLst/>
                          </a:prstGeom>
                        </pic:spPr>
                      </pic:pic>
                    </a:graphicData>
                  </a:graphic>
                </wp:inline>
              </w:drawing>
            </w:r>
          </w:p>
          <w:p w:rsidR="00576537" w:rsidRDefault="00BA7404">
            <w:r>
              <w:rPr>
                <w:b/>
              </w:rPr>
              <w:t xml:space="preserve">    </w:t>
            </w:r>
            <w:r>
              <w:rPr>
                <w:b/>
              </w:rPr>
              <w:t>（</w:t>
            </w:r>
            <w:r>
              <w:rPr>
                <w:b/>
              </w:rPr>
              <w:t>2</w:t>
            </w:r>
            <w:r>
              <w:rPr>
                <w:b/>
              </w:rPr>
              <w:t>）具体研究方法</w:t>
            </w:r>
          </w:p>
          <w:p w:rsidR="00576537" w:rsidRDefault="00BA7404">
            <w:r>
              <w:t xml:space="preserve">    </w:t>
            </w:r>
            <w:r>
              <w:t>智慧应急信息服务研究是一项全面的、持续的、动态的、内涵不断发展变化的工作。智慧应急信息服务受到信息生态系统元素的影响，相互之间是一种多层次的结构。这样一个复杂的系统必然和社会环境有物质、能量和信息的交换，所以智慧应急信息服务可以定义为开放的复杂系统。研究系统动态行为可以采用计算机仿真方法，具体如图</w:t>
            </w:r>
            <w:r>
              <w:t xml:space="preserve">6 </w:t>
            </w:r>
            <w:r>
              <w:t>所示：</w:t>
            </w:r>
          </w:p>
          <w:p w:rsidR="00576537" w:rsidRDefault="00BA7404">
            <w:pPr>
              <w:jc w:val="center"/>
            </w:pPr>
            <w:r>
              <w:rPr>
                <w:noProof/>
              </w:rPr>
              <w:drawing>
                <wp:inline distT="0" distB="0" distL="0" distR="0">
                  <wp:extent cx="4305300" cy="3343275"/>
                  <wp:effectExtent l="0" t="0" r="0" b="9525"/>
                  <wp:docPr id="13" name="http://localhost/upload/2016110108242454905图6 智慧应急信息供给均衡机制建模方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tp://localhost/upload/2016110108242454905图6 智慧应急信息供给均衡机制建模方法.jpg"/>
                          <pic:cNvPicPr>
                            <a:picLocks noChangeAspect="1" noChangeArrowheads="1"/>
                          </pic:cNvPicPr>
                        </pic:nvPicPr>
                        <pic:blipFill>
                          <a:blip r:embed="rId37"/>
                          <a:srcRect/>
                          <a:stretch>
                            <a:fillRect/>
                          </a:stretch>
                        </pic:blipFill>
                        <pic:spPr>
                          <a:xfrm>
                            <a:off x="0" y="0"/>
                            <a:ext cx="4305300" cy="3343275"/>
                          </a:xfrm>
                          <a:prstGeom prst="rect">
                            <a:avLst/>
                          </a:prstGeom>
                        </pic:spPr>
                      </pic:pic>
                    </a:graphicData>
                  </a:graphic>
                </wp:inline>
              </w:drawing>
            </w:r>
          </w:p>
          <w:p w:rsidR="00576537" w:rsidRDefault="00BA7404">
            <w:r>
              <w:t>   </w:t>
            </w:r>
            <w:r>
              <w:t>在研究的初期，将运用结构方程模型原理将智慧政务划分为若干子系统，强调从系统的结构入手，遵从</w:t>
            </w:r>
            <w:r>
              <w:t>“</w:t>
            </w:r>
            <w:r>
              <w:t>结构决定行为</w:t>
            </w:r>
            <w:r>
              <w:t>”</w:t>
            </w:r>
            <w:r>
              <w:t>的系统科学原理，假定系统的行为模式与特性植根于其内部的动态结构和反馈机制，并且建立各个</w:t>
            </w:r>
            <w:r>
              <w:t>子系统之间的因果关系，立足于智慧应急信息服务的信息生态元素以及子系统结构之间的关系开展研究。</w:t>
            </w:r>
          </w:p>
          <w:p w:rsidR="00576537" w:rsidRDefault="00BA7404">
            <w:r>
              <w:lastRenderedPageBreak/>
              <w:t>   </w:t>
            </w:r>
            <w:r>
              <w:t>在研究的中期，对于动态、复杂且非线性关系，需要逻辑判断和数学运算的智慧应急信息服务供给均衡机制问题，将依据系统动力学的研究方法建立计算机仿真模型流图和构造方程式，采用微分方程的观念建立动态模型，变量可以随时间演进而变化，并包含表函数、逻辑函数、时间函数等，处理智慧应急信息服务的动态发展机制问题。</w:t>
            </w:r>
          </w:p>
          <w:p w:rsidR="00576537" w:rsidRDefault="00BA7404">
            <w:r>
              <w:t>   </w:t>
            </w:r>
            <w:r>
              <w:t>在研究的后期，将智慧应急信息服务涵盖的生命系统和非生命系统都作为信息反馈系统来研究，并且认为在每个系统之中都</w:t>
            </w:r>
            <w:r>
              <w:t>存在着信息反馈机制。通过开展计算机仿真试验，验证发展策略的科学有效性，为决策的制定提供依据，从而实现智慧应急信息服务供给结构优化控制的目标。</w:t>
            </w:r>
          </w:p>
          <w:p w:rsidR="00576537" w:rsidRDefault="00576537"/>
          <w:p w:rsidR="00576537" w:rsidRDefault="00BA7404">
            <w:r>
              <w:rPr>
                <w:b/>
              </w:rPr>
              <w:t>   </w:t>
            </w:r>
            <w:r>
              <w:rPr>
                <w:b/>
              </w:rPr>
              <w:t>（</w:t>
            </w:r>
            <w:r>
              <w:rPr>
                <w:b/>
              </w:rPr>
              <w:t>3</w:t>
            </w:r>
            <w:r>
              <w:rPr>
                <w:b/>
              </w:rPr>
              <w:t>）研究计划与进度安排</w:t>
            </w:r>
          </w:p>
          <w:p w:rsidR="00576537" w:rsidRDefault="00BA7404">
            <w:r>
              <w:t xml:space="preserve">    </w:t>
            </w:r>
            <w:r>
              <w:t>智慧应急信息服务均衡供给状态的实现是从定性到定量的过程，同时也是需要循环多次的优化调整过程。研究计划如下：</w:t>
            </w:r>
          </w:p>
          <w:p w:rsidR="00576537" w:rsidRDefault="00BA7404">
            <w:r>
              <w:t xml:space="preserve">    </w:t>
            </w:r>
            <w:r>
              <w:t>首先，开展智慧应急信息服务供给生态变量参数层实验研究。通过寻找关键敏感信息生态元素，并确定其合适的参数值，来提升智慧应急信息服务能力，关键元素、较优的参数值即是本研究需要找寻和设计的策略。信息生态元素参数层策略是</w:t>
            </w:r>
            <w:r>
              <w:t>由系统外对系统内的单方面刺激，得到的参数层策略为开环解，参数层策略及行为对智慧应急信息服务供给模型的结构没有影响。</w:t>
            </w:r>
          </w:p>
          <w:p w:rsidR="00576537" w:rsidRDefault="00BA7404">
            <w:r>
              <w:t>   </w:t>
            </w:r>
            <w:r>
              <w:t>其次，开展智慧应急信息服务均衡供给结构层优化实验研究。通过改变智慧应急信息服务模型结构中相关信息生态元素之间的关系（流径、连线等）来改善系统绩效，能显著改善系统运行效果的新结构（流径、连线等）即是要探寻的结构层策略。结构层策略优化是一种来自系统内部流程的改进，得到的策略为闭环解，结构层策略及行为通常会与系统结构之间产生互动。</w:t>
            </w:r>
          </w:p>
          <w:p w:rsidR="00576537" w:rsidRDefault="00BA7404">
            <w:r>
              <w:t>   </w:t>
            </w:r>
            <w:r>
              <w:t>再次，开展智慧应急信息服务供给政策情景仿真实验研究。智慧</w:t>
            </w:r>
            <w:r>
              <w:t>应急信息服务供给均衡机制会受信息生态环境的影响，需要开展具体政策的敏感性分析和情景分析。通过构建的系统动力学模型，改变模型的参数及变量初始值，进行环境条件的假设、策略设计和情景分析，可以实现动态模拟和敏感性分析，检验信息生态元素之间的作用机理，搭建政策模拟的仿真平台。</w:t>
            </w:r>
          </w:p>
          <w:p w:rsidR="00576537" w:rsidRDefault="00BA7404">
            <w:r>
              <w:rPr>
                <w:b/>
              </w:rPr>
              <w:t>   </w:t>
            </w:r>
            <w:r>
              <w:rPr>
                <w:b/>
              </w:rPr>
              <w:t>具体研究工作安排如下：</w:t>
            </w:r>
          </w:p>
          <w:p w:rsidR="00576537" w:rsidRDefault="00BA7404">
            <w:r>
              <w:t>   </w:t>
            </w:r>
            <w:r>
              <w:t>（</w:t>
            </w:r>
            <w:r>
              <w:t>1</w:t>
            </w:r>
            <w:r>
              <w:t>）</w:t>
            </w:r>
            <w:r>
              <w:t xml:space="preserve"> 2016</w:t>
            </w:r>
            <w:r>
              <w:t>年</w:t>
            </w:r>
            <w:r>
              <w:t>11</w:t>
            </w:r>
            <w:r>
              <w:t>月</w:t>
            </w:r>
            <w:r>
              <w:t>-2017</w:t>
            </w:r>
            <w:r>
              <w:t>年</w:t>
            </w:r>
            <w:r>
              <w:t>2</w:t>
            </w:r>
            <w:r>
              <w:t>月</w:t>
            </w:r>
          </w:p>
          <w:p w:rsidR="00576537" w:rsidRDefault="00BA7404">
            <w:r>
              <w:t>   </w:t>
            </w:r>
            <w:r>
              <w:t>邀请业内专家开展项目的开题论证研讨工作。开展智慧应急信息服务范式研究，采用多元回归模型和结构方程模型，设计调查问卷、数据采集，开展信息生态元素分析等相关的工作</w:t>
            </w:r>
            <w:r>
              <w:t>。</w:t>
            </w:r>
          </w:p>
          <w:p w:rsidR="00576537" w:rsidRDefault="00BA7404">
            <w:r>
              <w:t>   </w:t>
            </w:r>
            <w:r>
              <w:t>（</w:t>
            </w:r>
            <w:r>
              <w:t>2</w:t>
            </w:r>
            <w:r>
              <w:t>）</w:t>
            </w:r>
            <w:r>
              <w:t xml:space="preserve"> 2017</w:t>
            </w:r>
            <w:r>
              <w:t>年</w:t>
            </w:r>
            <w:r>
              <w:t>3</w:t>
            </w:r>
            <w:r>
              <w:t>月</w:t>
            </w:r>
            <w:r>
              <w:t>-2017</w:t>
            </w:r>
            <w:r>
              <w:t>年</w:t>
            </w:r>
            <w:r>
              <w:t>9</w:t>
            </w:r>
            <w:r>
              <w:t>月</w:t>
            </w:r>
          </w:p>
          <w:p w:rsidR="00576537" w:rsidRDefault="00BA7404">
            <w:r>
              <w:t>   </w:t>
            </w:r>
            <w:r>
              <w:t>开展智慧应急信息服务的关键影响因素研究，完成构建智慧应急信息服务的系统动力机制模型，掌握智慧应急信息服务供给的内在机理和规律。完成项目中期评审工作。</w:t>
            </w:r>
          </w:p>
          <w:p w:rsidR="00576537" w:rsidRDefault="00BA7404">
            <w:r>
              <w:t>   </w:t>
            </w:r>
            <w:r>
              <w:t>（</w:t>
            </w:r>
            <w:r>
              <w:t>3</w:t>
            </w:r>
            <w:r>
              <w:t>）</w:t>
            </w:r>
            <w:r>
              <w:t>2017</w:t>
            </w:r>
            <w:r>
              <w:t>年</w:t>
            </w:r>
            <w:r>
              <w:t>9</w:t>
            </w:r>
            <w:r>
              <w:t>月</w:t>
            </w:r>
            <w:r>
              <w:t>-2017</w:t>
            </w:r>
            <w:r>
              <w:t>年</w:t>
            </w:r>
            <w:r>
              <w:t>11</w:t>
            </w:r>
            <w:r>
              <w:t>月</w:t>
            </w:r>
          </w:p>
          <w:p w:rsidR="00576537" w:rsidRDefault="00BA7404">
            <w:r>
              <w:t>   </w:t>
            </w:r>
            <w:r>
              <w:t>开展智慧应急信息服务供给均衡状态评价，通过计算机仿真模拟研究，完成智慧应急信息服务供给结构的策略情景实验分析，提出科学合理的智慧应急信息服务均衡供给机制实现策略。完成项目结题验收工作。</w:t>
            </w:r>
          </w:p>
        </w:tc>
      </w:tr>
      <w:tr w:rsidR="00576537">
        <w:tblPrEx>
          <w:shd w:val="clear" w:color="auto" w:fill="auto"/>
        </w:tblPrEx>
        <w:trPr>
          <w:trHeight w:val="5519"/>
        </w:trPr>
        <w:tc>
          <w:tcPr>
            <w:tcW w:w="9498" w:type="dxa"/>
            <w:gridSpan w:val="23"/>
            <w:shd w:val="clear" w:color="auto" w:fill="auto"/>
          </w:tcPr>
          <w:p w:rsidR="00576537" w:rsidRDefault="00BA7404">
            <w:pPr>
              <w:rPr>
                <w:b/>
              </w:rPr>
            </w:pPr>
            <w:r>
              <w:rPr>
                <w:rFonts w:hint="eastAsia"/>
                <w:b/>
              </w:rPr>
              <w:lastRenderedPageBreak/>
              <w:t>四、本课题前期研究基础及资料准备情况</w:t>
            </w:r>
          </w:p>
          <w:p w:rsidR="00576537" w:rsidRDefault="00576537">
            <w:pPr>
              <w:rPr>
                <w:szCs w:val="21"/>
              </w:rPr>
            </w:pPr>
          </w:p>
          <w:p w:rsidR="00576537" w:rsidRDefault="00BA7404">
            <w:pPr>
              <w:ind w:left="74"/>
            </w:pPr>
            <w:r>
              <w:rPr>
                <w:b/>
              </w:rPr>
              <w:t>一、前期研究基础</w:t>
            </w:r>
          </w:p>
          <w:p w:rsidR="00576537" w:rsidRDefault="00BA7404">
            <w:pPr>
              <w:ind w:left="74"/>
            </w:pPr>
            <w:r>
              <w:rPr>
                <w:b/>
              </w:rPr>
              <w:t>1. </w:t>
            </w:r>
            <w:r>
              <w:rPr>
                <w:b/>
              </w:rPr>
              <w:t>项目负责人的前期相关基础：</w:t>
            </w:r>
          </w:p>
          <w:p w:rsidR="00576537" w:rsidRDefault="00BA7404">
            <w:pPr>
              <w:ind w:leftChars="-13" w:left="319" w:hangingChars="165" w:hanging="346"/>
            </w:pPr>
            <w:r>
              <w:t xml:space="preserve">[1] </w:t>
            </w:r>
            <w:r>
              <w:rPr>
                <w:b/>
              </w:rPr>
              <w:t>第一作者</w:t>
            </w:r>
            <w:r>
              <w:t xml:space="preserve">. </w:t>
            </w:r>
            <w:r>
              <w:t>面向公众服务的应急信息资源目录体系的构建研究</w:t>
            </w:r>
            <w:r>
              <w:t xml:space="preserve">[J]. </w:t>
            </w:r>
            <w:r>
              <w:t>图书馆学研究</w:t>
            </w:r>
            <w:r>
              <w:t>,2016</w:t>
            </w:r>
            <w:r>
              <w:t>（</w:t>
            </w:r>
            <w:r>
              <w:t>7</w:t>
            </w:r>
            <w:r>
              <w:t>）</w:t>
            </w:r>
            <w:r>
              <w:t xml:space="preserve">:41-49. </w:t>
            </w:r>
            <w:r>
              <w:rPr>
                <w:b/>
              </w:rPr>
              <w:t>CSSCI</w:t>
            </w:r>
            <w:r>
              <w:rPr>
                <w:b/>
              </w:rPr>
              <w:t>来源期刊</w:t>
            </w:r>
            <w:r>
              <w:t>。该文从</w:t>
            </w:r>
            <w:r>
              <w:t>“</w:t>
            </w:r>
            <w:r>
              <w:t>面向公众服务</w:t>
            </w:r>
            <w:r>
              <w:t>”</w:t>
            </w:r>
            <w:r>
              <w:t>的视角，探讨了应急信息资源目录体系的构建，指在解决跨部门应急信息资源共享和协同服务的问题，以适应服务型政府的要求。应急信息资源目录体系是智慧应急信息服务的基础，属于本项目的前期研究基础。</w:t>
            </w:r>
          </w:p>
          <w:p w:rsidR="00576537" w:rsidRDefault="00BA7404">
            <w:pPr>
              <w:ind w:leftChars="-13" w:left="319" w:hangingChars="165" w:hanging="346"/>
            </w:pPr>
            <w:r>
              <w:t>[2] </w:t>
            </w:r>
            <w:r>
              <w:rPr>
                <w:b/>
              </w:rPr>
              <w:t>第一作者</w:t>
            </w:r>
            <w:r>
              <w:t xml:space="preserve">. </w:t>
            </w:r>
            <w:r>
              <w:t>大数据环境下基于</w:t>
            </w:r>
            <w:r>
              <w:t>EA</w:t>
            </w:r>
            <w:r>
              <w:t>的政府应急信息资源规划研究</w:t>
            </w:r>
            <w:r>
              <w:t>[J].</w:t>
            </w:r>
            <w:r>
              <w:t>情报杂志，</w:t>
            </w:r>
            <w:r>
              <w:t>2016</w:t>
            </w:r>
            <w:r>
              <w:t>（</w:t>
            </w:r>
            <w:r>
              <w:t>6</w:t>
            </w:r>
            <w:r>
              <w:t>）。</w:t>
            </w:r>
            <w:r>
              <w:rPr>
                <w:b/>
              </w:rPr>
              <w:t>CSSCI</w:t>
            </w:r>
            <w:r>
              <w:rPr>
                <w:b/>
              </w:rPr>
              <w:t>来源期刊。</w:t>
            </w:r>
            <w:r>
              <w:t>该文属于应</w:t>
            </w:r>
            <w:r>
              <w:t>急信息资源规划（顶层设计）的研究，利用企业架构（</w:t>
            </w:r>
            <w:r>
              <w:t>EA</w:t>
            </w:r>
            <w:r>
              <w:t>）方法，以整体的、系统的观点对大数据环境下政府应急信息资源规划进行了研究。政府应急信息资源规划属于智慧应急信息服务的顶层设计，大数据技术是智慧应急的重要技术，该文属于本项目的前期研究。</w:t>
            </w:r>
          </w:p>
          <w:p w:rsidR="00576537" w:rsidRDefault="00BA7404">
            <w:pPr>
              <w:ind w:leftChars="-13" w:left="319" w:hangingChars="165" w:hanging="346"/>
            </w:pPr>
            <w:r>
              <w:t>[3] </w:t>
            </w:r>
            <w:r>
              <w:rPr>
                <w:b/>
              </w:rPr>
              <w:t>第一作者</w:t>
            </w:r>
            <w:r>
              <w:t>. </w:t>
            </w:r>
            <w:r>
              <w:t>大数据时代应急数据质量治理研究</w:t>
            </w:r>
            <w:r>
              <w:t>[J],</w:t>
            </w:r>
            <w:r>
              <w:t>情报理论与实践</w:t>
            </w:r>
            <w:r>
              <w:t>,2016</w:t>
            </w:r>
            <w:r>
              <w:t>（</w:t>
            </w:r>
            <w:r>
              <w:t>11</w:t>
            </w:r>
            <w:r>
              <w:t>）</w:t>
            </w:r>
            <w:r>
              <w:t xml:space="preserve">. </w:t>
            </w:r>
            <w:r>
              <w:rPr>
                <w:b/>
              </w:rPr>
              <w:t>CSSCI</w:t>
            </w:r>
            <w:r>
              <w:rPr>
                <w:b/>
              </w:rPr>
              <w:t>来源期刊</w:t>
            </w:r>
            <w:r>
              <w:t>。该文探讨了大数据时代应急数据质量治理的问题，数据质量是大数据应用的拦路虎，数据质量影响信息服务的质量，属于本项目的前期研究之一。</w:t>
            </w:r>
          </w:p>
          <w:p w:rsidR="00576537" w:rsidRDefault="00BA7404">
            <w:pPr>
              <w:ind w:leftChars="-13" w:left="319" w:hangingChars="165" w:hanging="346"/>
            </w:pPr>
            <w:r>
              <w:t>[4]</w:t>
            </w:r>
            <w:r>
              <w:rPr>
                <w:rFonts w:hint="eastAsia"/>
              </w:rPr>
              <w:t xml:space="preserve"> </w:t>
            </w:r>
            <w:r>
              <w:rPr>
                <w:b/>
              </w:rPr>
              <w:t>第一作者</w:t>
            </w:r>
            <w:r>
              <w:t>. </w:t>
            </w:r>
            <w:r>
              <w:t>基于</w:t>
            </w:r>
            <w:r>
              <w:t xml:space="preserve">EA </w:t>
            </w:r>
            <w:r>
              <w:t>的政府应急信息资源目录体系构建研究</w:t>
            </w:r>
            <w:r>
              <w:t>[J].</w:t>
            </w:r>
            <w:r>
              <w:t>情报杂志，</w:t>
            </w:r>
            <w:r>
              <w:t>2016</w:t>
            </w:r>
            <w:r>
              <w:t>（</w:t>
            </w:r>
            <w:r>
              <w:t>10</w:t>
            </w:r>
            <w:r>
              <w:t>）：</w:t>
            </w:r>
            <w:r>
              <w:t xml:space="preserve">125-130. </w:t>
            </w:r>
            <w:r>
              <w:rPr>
                <w:b/>
              </w:rPr>
              <w:t>CSSCI</w:t>
            </w:r>
            <w:r>
              <w:rPr>
                <w:b/>
              </w:rPr>
              <w:t>来源期刊。</w:t>
            </w:r>
            <w:r>
              <w:t> </w:t>
            </w:r>
            <w:r>
              <w:t>为了提高目录体系在信息整合作用，需要加强顶层设计，该文探讨了在</w:t>
            </w:r>
            <w:r>
              <w:t>EA</w:t>
            </w:r>
            <w:r>
              <w:t>顶层设计的框架内，如何构建应急信息资源的目录体系。应急信息资源的顶层设计和目录体系是应急信息服务的基础，属于本项目的前期研究基础。</w:t>
            </w:r>
          </w:p>
          <w:p w:rsidR="00576537" w:rsidRDefault="00BA7404">
            <w:pPr>
              <w:ind w:leftChars="-13" w:left="319" w:hangingChars="165" w:hanging="346"/>
            </w:pPr>
            <w:r>
              <w:t xml:space="preserve">[5] </w:t>
            </w:r>
            <w:r>
              <w:rPr>
                <w:b/>
              </w:rPr>
              <w:t>第一作者</w:t>
            </w:r>
            <w:r>
              <w:t>. </w:t>
            </w:r>
            <w:r>
              <w:t>大数据环境下应急决策情报需求的工程化、智能化研究</w:t>
            </w:r>
            <w:r>
              <w:t>[J]. (</w:t>
            </w:r>
            <w:r>
              <w:t>投稿到《图书情报工作》，处在退修阶段）。该文探讨了大数据环境下，应急决策情报需求获取、表达的工程化和智能化的问</w:t>
            </w:r>
            <w:r>
              <w:t>题，情报需求的工程化和智能化是情报（信息）智能服务的第一阶段，属于本项目的前期研究基础。</w:t>
            </w:r>
          </w:p>
          <w:p w:rsidR="00576537" w:rsidRDefault="00BA7404">
            <w:pPr>
              <w:ind w:leftChars="-13" w:left="319" w:hangingChars="165" w:hanging="346"/>
            </w:pPr>
            <w:r>
              <w:t>[6] </w:t>
            </w:r>
            <w:r>
              <w:rPr>
                <w:b/>
              </w:rPr>
              <w:t>第一作者</w:t>
            </w:r>
            <w:r>
              <w:t>. </w:t>
            </w:r>
            <w:r>
              <w:t>基于</w:t>
            </w:r>
            <w:r>
              <w:t>Bézier</w:t>
            </w:r>
            <w:r>
              <w:t>曲线的机器人足球射门算法</w:t>
            </w:r>
            <w:r>
              <w:t xml:space="preserve">[J]. </w:t>
            </w:r>
            <w:r>
              <w:t>哈尔滨工业大学学报</w:t>
            </w:r>
            <w:r>
              <w:t xml:space="preserve">,2005,07:921-923. </w:t>
            </w:r>
            <w:r>
              <w:rPr>
                <w:b/>
              </w:rPr>
              <w:t>权威期刊，</w:t>
            </w:r>
            <w:r>
              <w:rPr>
                <w:b/>
              </w:rPr>
              <w:t>EI</w:t>
            </w:r>
            <w:r>
              <w:rPr>
                <w:b/>
              </w:rPr>
              <w:t>检索，被引</w:t>
            </w:r>
            <w:r>
              <w:rPr>
                <w:b/>
              </w:rPr>
              <w:t>16</w:t>
            </w:r>
            <w:r>
              <w:rPr>
                <w:b/>
              </w:rPr>
              <w:t>次</w:t>
            </w:r>
            <w:r>
              <w:t>。</w:t>
            </w:r>
          </w:p>
          <w:p w:rsidR="00576537" w:rsidRDefault="00BA7404">
            <w:pPr>
              <w:ind w:leftChars="-13" w:left="319" w:hangingChars="165" w:hanging="346"/>
            </w:pPr>
            <w:r>
              <w:t>[7] </w:t>
            </w:r>
            <w:r>
              <w:rPr>
                <w:b/>
              </w:rPr>
              <w:t>第一作者</w:t>
            </w:r>
            <w:r>
              <w:t>. </w:t>
            </w:r>
            <w:r>
              <w:t>基于时间最优的足球机器人路径规划</w:t>
            </w:r>
            <w:r>
              <w:t xml:space="preserve">[J]. </w:t>
            </w:r>
            <w:r>
              <w:t>哈尔滨工业大学学报</w:t>
            </w:r>
            <w:r>
              <w:t xml:space="preserve">,2005,07:918-920. </w:t>
            </w:r>
            <w:r>
              <w:rPr>
                <w:b/>
              </w:rPr>
              <w:t>权威期刊，</w:t>
            </w:r>
            <w:r>
              <w:rPr>
                <w:b/>
              </w:rPr>
              <w:t>EI</w:t>
            </w:r>
            <w:r>
              <w:rPr>
                <w:b/>
              </w:rPr>
              <w:t>检索，被引</w:t>
            </w:r>
            <w:r>
              <w:rPr>
                <w:b/>
              </w:rPr>
              <w:t>9</w:t>
            </w:r>
            <w:r>
              <w:rPr>
                <w:b/>
              </w:rPr>
              <w:t>次</w:t>
            </w:r>
            <w:r>
              <w:t>。</w:t>
            </w:r>
          </w:p>
          <w:p w:rsidR="00576537" w:rsidRDefault="00BA7404">
            <w:pPr>
              <w:ind w:leftChars="-13" w:left="319" w:hangingChars="165" w:hanging="346"/>
            </w:pPr>
            <w:r>
              <w:t>    [6][7]</w:t>
            </w:r>
            <w:r>
              <w:t>两篇论文属于人工智能方向，探讨了一些智能算法，这些智能算法和思想可以借鉴到智能政务、智能应急中来</w:t>
            </w:r>
            <w:r>
              <w:t>。</w:t>
            </w:r>
          </w:p>
          <w:p w:rsidR="00576537" w:rsidRDefault="00BA7404">
            <w:pPr>
              <w:ind w:leftChars="-13" w:left="319" w:hangingChars="165" w:hanging="346"/>
            </w:pPr>
            <w:r>
              <w:t> [8] </w:t>
            </w:r>
            <w:r>
              <w:rPr>
                <w:b/>
              </w:rPr>
              <w:t>第一作者</w:t>
            </w:r>
            <w:r>
              <w:rPr>
                <w:b/>
              </w:rPr>
              <w:t>.</w:t>
            </w:r>
            <w:r>
              <w:t> </w:t>
            </w:r>
            <w:r>
              <w:t>基于</w:t>
            </w:r>
            <w:r>
              <w:t>EA</w:t>
            </w:r>
            <w:r>
              <w:t>的应急预案与应急资源数据库管理系统（软件著作权，证书号：</w:t>
            </w:r>
            <w:r>
              <w:t>1166909</w:t>
            </w:r>
            <w:r>
              <w:t>）。软件实现了应急预案与应急资源智能连接。</w:t>
            </w:r>
          </w:p>
          <w:p w:rsidR="00576537" w:rsidRDefault="00576537">
            <w:pPr>
              <w:ind w:leftChars="-13" w:left="319" w:hangingChars="165" w:hanging="346"/>
            </w:pPr>
          </w:p>
          <w:p w:rsidR="00576537" w:rsidRDefault="00BA7404">
            <w:pPr>
              <w:ind w:left="74"/>
            </w:pPr>
            <w:r>
              <w:rPr>
                <w:b/>
              </w:rPr>
              <w:t xml:space="preserve">2. </w:t>
            </w:r>
            <w:r>
              <w:rPr>
                <w:b/>
              </w:rPr>
              <w:t>主要参与人</w:t>
            </w:r>
            <w:r>
              <w:rPr>
                <w:rFonts w:hint="eastAsia"/>
                <w:b/>
              </w:rPr>
              <w:t>前期</w:t>
            </w:r>
            <w:r>
              <w:rPr>
                <w:b/>
              </w:rPr>
              <w:t>相关研究成果</w:t>
            </w:r>
          </w:p>
          <w:p w:rsidR="00576537" w:rsidRDefault="00BA7404">
            <w:pPr>
              <w:ind w:left="74"/>
            </w:pPr>
            <w:r>
              <w:t>   </w:t>
            </w:r>
            <w:r>
              <w:t>项目组第二负责人，博士生导师，主要从事应急管理方面的研究，主持了多个应急信息管理方向的国家自然科学基金项目，在</w:t>
            </w:r>
            <w:r>
              <w:rPr>
                <w:b/>
              </w:rPr>
              <w:t>应急信息领域，以第一作者</w:t>
            </w:r>
            <w:r>
              <w:t>，发表了</w:t>
            </w:r>
            <w:r>
              <w:t>13</w:t>
            </w:r>
            <w:r>
              <w:t>篇与项目相关的论文，期中</w:t>
            </w:r>
            <w:r>
              <w:t>CSSCI 9</w:t>
            </w:r>
            <w:r>
              <w:t>篇，</w:t>
            </w:r>
            <w:r>
              <w:t>CSCD 2</w:t>
            </w:r>
            <w:r>
              <w:t>篇，核心</w:t>
            </w:r>
            <w:r>
              <w:t xml:space="preserve"> 1</w:t>
            </w:r>
            <w:r>
              <w:t>篇。另一项目组成员以第一作者发表</w:t>
            </w:r>
            <w:r>
              <w:t xml:space="preserve">CSSCI </w:t>
            </w:r>
            <w:r>
              <w:t>一篇。</w:t>
            </w:r>
          </w:p>
          <w:p w:rsidR="00576537" w:rsidRDefault="00BA7404">
            <w:pPr>
              <w:ind w:leftChars="-13" w:left="319" w:hangingChars="165" w:hanging="346"/>
            </w:pPr>
            <w:r>
              <w:t xml:space="preserve">[1] </w:t>
            </w:r>
            <w:r>
              <w:rPr>
                <w:b/>
              </w:rPr>
              <w:t>第一作者</w:t>
            </w:r>
            <w:r>
              <w:t xml:space="preserve">. </w:t>
            </w:r>
            <w:r>
              <w:t>基于应急事件的信息服务质量评价实证研究</w:t>
            </w:r>
            <w:r>
              <w:t>——</w:t>
            </w:r>
            <w:r>
              <w:t>以应急网站信息服务为例</w:t>
            </w:r>
            <w:r>
              <w:t xml:space="preserve">[J]. </w:t>
            </w:r>
            <w:r>
              <w:t>情报资料工作</w:t>
            </w:r>
            <w:r>
              <w:t>,2015,06:68-72</w:t>
            </w:r>
            <w:r>
              <w:t>（</w:t>
            </w:r>
            <w:r>
              <w:rPr>
                <w:b/>
              </w:rPr>
              <w:t>CSSCI</w:t>
            </w:r>
            <w:r>
              <w:rPr>
                <w:b/>
              </w:rPr>
              <w:t>来源期刊</w:t>
            </w:r>
            <w:r>
              <w:t>）。该文对政府应急网站的信息服务质量进行了实证研究，研究认为</w:t>
            </w:r>
            <w:r>
              <w:t>:</w:t>
            </w:r>
            <w:r>
              <w:t>应急网站普遍服务质量不高，需求与供给脱节严重，急需解决政府应急信息服务供给平衡问题。而这正是本项目要研究的问题。</w:t>
            </w:r>
          </w:p>
          <w:p w:rsidR="00576537" w:rsidRDefault="00BA7404">
            <w:pPr>
              <w:ind w:leftChars="-13" w:left="319" w:hangingChars="165" w:hanging="346"/>
            </w:pPr>
            <w:r>
              <w:t>[2] </w:t>
            </w:r>
            <w:r>
              <w:rPr>
                <w:b/>
              </w:rPr>
              <w:t>第一作者</w:t>
            </w:r>
            <w:r>
              <w:t>. </w:t>
            </w:r>
            <w:r>
              <w:t>突发灾害情况下虚拟社区信息沟通与交流研究</w:t>
            </w:r>
            <w:r>
              <w:t xml:space="preserve">[J]. </w:t>
            </w:r>
            <w:r>
              <w:t>情报理论与实践</w:t>
            </w:r>
            <w:r>
              <w:t>,2012,06:75-78.(</w:t>
            </w:r>
            <w:r>
              <w:rPr>
                <w:b/>
              </w:rPr>
              <w:t>CSSCI</w:t>
            </w:r>
            <w:r>
              <w:rPr>
                <w:b/>
              </w:rPr>
              <w:t>来源期刊</w:t>
            </w:r>
            <w:r>
              <w:rPr>
                <w:b/>
              </w:rPr>
              <w:t>)</w:t>
            </w:r>
          </w:p>
          <w:p w:rsidR="00576537" w:rsidRDefault="00BA7404">
            <w:pPr>
              <w:ind w:leftChars="-13" w:left="319" w:hangingChars="165" w:hanging="346"/>
            </w:pPr>
            <w:r>
              <w:t>[3]</w:t>
            </w:r>
            <w:r>
              <w:rPr>
                <w:b/>
              </w:rPr>
              <w:t> </w:t>
            </w:r>
            <w:r>
              <w:rPr>
                <w:b/>
              </w:rPr>
              <w:t>第一作者</w:t>
            </w:r>
            <w:r>
              <w:t>. </w:t>
            </w:r>
            <w:r>
              <w:t>应急决策信息系统最优路径研究</w:t>
            </w:r>
            <w:r>
              <w:t>——</w:t>
            </w:r>
            <w:r>
              <w:t>基于路阻函数</w:t>
            </w:r>
            <w:r>
              <w:t>理论及</w:t>
            </w:r>
            <w:r>
              <w:t>Dijkstra</w:t>
            </w:r>
            <w:r>
              <w:t>算法</w:t>
            </w:r>
            <w:r>
              <w:t xml:space="preserve">[J]. </w:t>
            </w:r>
            <w:r>
              <w:t>灾害学</w:t>
            </w:r>
            <w:r>
              <w:t xml:space="preserve">,2014,03:18-23. </w:t>
            </w:r>
            <w:r>
              <w:t>（</w:t>
            </w:r>
            <w:r>
              <w:rPr>
                <w:b/>
              </w:rPr>
              <w:t>CSCD</w:t>
            </w:r>
            <w:r>
              <w:rPr>
                <w:b/>
              </w:rPr>
              <w:t>来源期刊</w:t>
            </w:r>
            <w:r>
              <w:t>）</w:t>
            </w:r>
          </w:p>
          <w:p w:rsidR="00576537" w:rsidRDefault="00BA7404">
            <w:pPr>
              <w:ind w:leftChars="-13" w:left="319" w:hangingChars="165" w:hanging="346"/>
            </w:pPr>
            <w:r>
              <w:t>[4] </w:t>
            </w:r>
            <w:r>
              <w:rPr>
                <w:b/>
              </w:rPr>
              <w:t>第一作者</w:t>
            </w:r>
            <w:r>
              <w:t>. </w:t>
            </w:r>
            <w:r>
              <w:t>危机管理研究进程中信息管理发展脉络及基本特征</w:t>
            </w:r>
            <w:r>
              <w:t xml:space="preserve">[J]. </w:t>
            </w:r>
            <w:r>
              <w:t>图书馆学研究</w:t>
            </w:r>
            <w:r>
              <w:t xml:space="preserve">,2014,17:7-16. </w:t>
            </w:r>
            <w:r>
              <w:lastRenderedPageBreak/>
              <w:t>（</w:t>
            </w:r>
            <w:r>
              <w:rPr>
                <w:b/>
              </w:rPr>
              <w:t>CSSCI</w:t>
            </w:r>
            <w:r>
              <w:rPr>
                <w:b/>
              </w:rPr>
              <w:t>来源期刊</w:t>
            </w:r>
            <w:r>
              <w:t>）</w:t>
            </w:r>
          </w:p>
          <w:p w:rsidR="00576537" w:rsidRDefault="00BA7404">
            <w:pPr>
              <w:ind w:leftChars="-13" w:left="319" w:hangingChars="165" w:hanging="346"/>
            </w:pPr>
            <w:r>
              <w:t>[5] </w:t>
            </w:r>
            <w:r>
              <w:rPr>
                <w:b/>
              </w:rPr>
              <w:t>第一作者</w:t>
            </w:r>
            <w:r>
              <w:t>. </w:t>
            </w:r>
            <w:r>
              <w:t>灾害数据库资源利用效率评估及优化</w:t>
            </w:r>
            <w:r>
              <w:t>——</w:t>
            </w:r>
            <w:r>
              <w:t>基于</w:t>
            </w:r>
            <w:r>
              <w:t>TAM-TTF</w:t>
            </w:r>
            <w:r>
              <w:t>的实证</w:t>
            </w:r>
            <w:r>
              <w:t xml:space="preserve">[J]. </w:t>
            </w:r>
            <w:r>
              <w:t>灾害学</w:t>
            </w:r>
            <w:r>
              <w:t xml:space="preserve">,2014,04:8-15. </w:t>
            </w:r>
            <w:r>
              <w:t>（</w:t>
            </w:r>
            <w:r>
              <w:rPr>
                <w:b/>
              </w:rPr>
              <w:t>CSCD</w:t>
            </w:r>
            <w:r>
              <w:rPr>
                <w:b/>
              </w:rPr>
              <w:t>来源期刊</w:t>
            </w:r>
            <w:r>
              <w:t>）</w:t>
            </w:r>
          </w:p>
          <w:p w:rsidR="00576537" w:rsidRDefault="00BA7404">
            <w:pPr>
              <w:ind w:leftChars="-13" w:left="319" w:hangingChars="165" w:hanging="346"/>
            </w:pPr>
            <w:r>
              <w:t>[6] </w:t>
            </w:r>
            <w:r>
              <w:rPr>
                <w:b/>
              </w:rPr>
              <w:t>第一作者</w:t>
            </w:r>
            <w:r>
              <w:t>. </w:t>
            </w:r>
            <w:r>
              <w:t>应急领域元数据标准比较及其实例化研究</w:t>
            </w:r>
            <w:r>
              <w:t>:</w:t>
            </w:r>
            <w:r>
              <w:t>以泥石流灾害为例</w:t>
            </w:r>
            <w:r>
              <w:t xml:space="preserve">[J]. </w:t>
            </w:r>
            <w:r>
              <w:t>图书馆学研究</w:t>
            </w:r>
            <w:r>
              <w:t>,2014,21:56-63+3</w:t>
            </w:r>
            <w:r>
              <w:t xml:space="preserve">2. </w:t>
            </w:r>
            <w:r>
              <w:t>（</w:t>
            </w:r>
            <w:r>
              <w:rPr>
                <w:b/>
              </w:rPr>
              <w:t>CSSCI</w:t>
            </w:r>
            <w:r>
              <w:rPr>
                <w:b/>
              </w:rPr>
              <w:t>来源期刊</w:t>
            </w:r>
            <w:r>
              <w:t>）</w:t>
            </w:r>
          </w:p>
          <w:p w:rsidR="00576537" w:rsidRDefault="00BA7404">
            <w:pPr>
              <w:ind w:leftChars="-13" w:left="319" w:hangingChars="165" w:hanging="346"/>
            </w:pPr>
            <w:r>
              <w:t>[7] </w:t>
            </w:r>
            <w:r>
              <w:rPr>
                <w:b/>
              </w:rPr>
              <w:t>第一作者</w:t>
            </w:r>
            <w:r>
              <w:t>. </w:t>
            </w:r>
            <w:r>
              <w:t>信息整合研究的定性与定量分析</w:t>
            </w:r>
            <w:r>
              <w:t>:</w:t>
            </w:r>
            <w:r>
              <w:t>多学科评估与科学生产趋势</w:t>
            </w:r>
            <w:r>
              <w:t xml:space="preserve">[J]. </w:t>
            </w:r>
            <w:r>
              <w:t>情报理论与实践</w:t>
            </w:r>
            <w:r>
              <w:t xml:space="preserve">,2014,11:7-11+6. </w:t>
            </w:r>
            <w:r>
              <w:t>（</w:t>
            </w:r>
            <w:r>
              <w:rPr>
                <w:b/>
              </w:rPr>
              <w:t>CSSCI</w:t>
            </w:r>
            <w:r>
              <w:rPr>
                <w:b/>
              </w:rPr>
              <w:t>来源期刊</w:t>
            </w:r>
            <w:r>
              <w:t>）</w:t>
            </w:r>
          </w:p>
          <w:p w:rsidR="00576537" w:rsidRDefault="00BA7404">
            <w:pPr>
              <w:ind w:leftChars="-13" w:left="319" w:hangingChars="165" w:hanging="346"/>
            </w:pPr>
            <w:r>
              <w:t>[8] </w:t>
            </w:r>
            <w:r>
              <w:rPr>
                <w:b/>
              </w:rPr>
              <w:t>第一作者</w:t>
            </w:r>
            <w:r>
              <w:t>. </w:t>
            </w:r>
            <w:r>
              <w:t>灾害应急联动管理中的信息共享和协调研究</w:t>
            </w:r>
            <w:r>
              <w:t>:</w:t>
            </w:r>
            <w:r>
              <w:t>基于不同视角的思考</w:t>
            </w:r>
            <w:r>
              <w:t xml:space="preserve">[J]. </w:t>
            </w:r>
            <w:r>
              <w:t>情报理论与实践</w:t>
            </w:r>
            <w:r>
              <w:t xml:space="preserve">,2012,05:73-76. </w:t>
            </w:r>
            <w:r>
              <w:t>（</w:t>
            </w:r>
            <w:r>
              <w:rPr>
                <w:b/>
              </w:rPr>
              <w:t>CSSCI</w:t>
            </w:r>
            <w:r>
              <w:rPr>
                <w:b/>
              </w:rPr>
              <w:t>来源期刊</w:t>
            </w:r>
            <w:r>
              <w:t>）</w:t>
            </w:r>
          </w:p>
          <w:p w:rsidR="00576537" w:rsidRDefault="00BA7404">
            <w:pPr>
              <w:ind w:leftChars="-13" w:left="319" w:hangingChars="165" w:hanging="346"/>
            </w:pPr>
            <w:r>
              <w:t>[9] </w:t>
            </w:r>
            <w:r>
              <w:rPr>
                <w:b/>
              </w:rPr>
              <w:t>第一作者</w:t>
            </w:r>
            <w:r>
              <w:t>. </w:t>
            </w:r>
            <w:r>
              <w:t>基于</w:t>
            </w:r>
            <w:r>
              <w:t>EA</w:t>
            </w:r>
            <w:r>
              <w:t>的区域农业灾害应急信息资源规划研究</w:t>
            </w:r>
            <w:r>
              <w:t>——</w:t>
            </w:r>
            <w:r>
              <w:t>以鄱阳湖生态经济区为例</w:t>
            </w:r>
            <w:r>
              <w:t xml:space="preserve">[J]. </w:t>
            </w:r>
            <w:r>
              <w:t>图书馆理论与实践</w:t>
            </w:r>
            <w:r>
              <w:t xml:space="preserve">,2012,06:18-21. </w:t>
            </w:r>
            <w:r>
              <w:t>（</w:t>
            </w:r>
            <w:r>
              <w:rPr>
                <w:b/>
              </w:rPr>
              <w:t>CSSCI</w:t>
            </w:r>
            <w:r>
              <w:rPr>
                <w:b/>
              </w:rPr>
              <w:t>来源期刊</w:t>
            </w:r>
            <w:r>
              <w:t>）</w:t>
            </w:r>
          </w:p>
          <w:p w:rsidR="00576537" w:rsidRDefault="00BA7404">
            <w:pPr>
              <w:ind w:leftChars="-13" w:left="319" w:hangingChars="165" w:hanging="346"/>
            </w:pPr>
            <w:r>
              <w:t>[10] </w:t>
            </w:r>
            <w:r>
              <w:rPr>
                <w:b/>
              </w:rPr>
              <w:t>第一作者</w:t>
            </w:r>
            <w:r>
              <w:t>. </w:t>
            </w:r>
            <w:r>
              <w:t>基于本体的自然灾害应急物流领域知识表示</w:t>
            </w:r>
            <w:r>
              <w:t xml:space="preserve">[J]. </w:t>
            </w:r>
            <w:r>
              <w:t>图书馆学研究</w:t>
            </w:r>
            <w:r>
              <w:t xml:space="preserve">,2012,22:60-66. </w:t>
            </w:r>
            <w:r>
              <w:t>（</w:t>
            </w:r>
            <w:r>
              <w:rPr>
                <w:b/>
              </w:rPr>
              <w:t>CSSCI</w:t>
            </w:r>
            <w:r>
              <w:rPr>
                <w:b/>
              </w:rPr>
              <w:t>来源期刊</w:t>
            </w:r>
            <w:r>
              <w:t>）</w:t>
            </w:r>
          </w:p>
          <w:p w:rsidR="00576537" w:rsidRDefault="00BA7404">
            <w:pPr>
              <w:ind w:leftChars="-13" w:left="319" w:hangingChars="165" w:hanging="346"/>
            </w:pPr>
            <w:r>
              <w:t>[11] </w:t>
            </w:r>
            <w:r>
              <w:rPr>
                <w:b/>
              </w:rPr>
              <w:t>第一作者</w:t>
            </w:r>
            <w:r>
              <w:t xml:space="preserve">. </w:t>
            </w:r>
            <w:r>
              <w:t>应急信息资源分类目录比较分析及其修订研究</w:t>
            </w:r>
            <w:r>
              <w:t xml:space="preserve">[J]. </w:t>
            </w:r>
            <w:r>
              <w:t>图书馆学研究</w:t>
            </w:r>
            <w:r>
              <w:t xml:space="preserve">,2014,24:13-19+9. </w:t>
            </w:r>
            <w:r>
              <w:t>（</w:t>
            </w:r>
            <w:r>
              <w:rPr>
                <w:b/>
              </w:rPr>
              <w:t>CSSCI</w:t>
            </w:r>
            <w:r>
              <w:rPr>
                <w:b/>
              </w:rPr>
              <w:t>来源期刊</w:t>
            </w:r>
            <w:r>
              <w:t>）</w:t>
            </w:r>
          </w:p>
          <w:p w:rsidR="00576537" w:rsidRDefault="00BA7404">
            <w:pPr>
              <w:ind w:leftChars="-13" w:left="319" w:hangingChars="165" w:hanging="346"/>
            </w:pPr>
            <w:r>
              <w:t>[12] </w:t>
            </w:r>
            <w:r>
              <w:rPr>
                <w:b/>
              </w:rPr>
              <w:t>第一作者</w:t>
            </w:r>
            <w:r>
              <w:t>. </w:t>
            </w:r>
            <w:r>
              <w:t>政府信息资源管理价值与管理工具策略探讨</w:t>
            </w:r>
            <w:r>
              <w:t xml:space="preserve">[J]. </w:t>
            </w:r>
            <w:r>
              <w:t>现代情报</w:t>
            </w:r>
            <w:r>
              <w:t xml:space="preserve">, 2004,04:8-9. </w:t>
            </w:r>
            <w:r>
              <w:t>（</w:t>
            </w:r>
            <w:r>
              <w:rPr>
                <w:b/>
              </w:rPr>
              <w:t>核心期刊</w:t>
            </w:r>
            <w:r>
              <w:t>）</w:t>
            </w:r>
          </w:p>
          <w:p w:rsidR="00576537" w:rsidRDefault="00BA7404">
            <w:pPr>
              <w:ind w:leftChars="-13" w:left="319" w:hangingChars="165" w:hanging="346"/>
            </w:pPr>
            <w:r>
              <w:t>[13] </w:t>
            </w:r>
            <w:r>
              <w:rPr>
                <w:b/>
              </w:rPr>
              <w:t>第一作者</w:t>
            </w:r>
            <w:r>
              <w:t>. </w:t>
            </w:r>
            <w:r>
              <w:t>电子政务目标选择模型研究</w:t>
            </w:r>
            <w:r>
              <w:t xml:space="preserve">[J]. </w:t>
            </w:r>
            <w:r>
              <w:t>图书馆学研究</w:t>
            </w:r>
            <w:r>
              <w:t>,2005,09:17-19.</w:t>
            </w:r>
            <w:r>
              <w:t>（</w:t>
            </w:r>
            <w:r>
              <w:rPr>
                <w:b/>
              </w:rPr>
              <w:t>CSS</w:t>
            </w:r>
            <w:r>
              <w:rPr>
                <w:b/>
              </w:rPr>
              <w:t>CI</w:t>
            </w:r>
            <w:r>
              <w:rPr>
                <w:b/>
              </w:rPr>
              <w:t>来源期刊）</w:t>
            </w:r>
          </w:p>
          <w:p w:rsidR="00576537" w:rsidRDefault="00BA7404">
            <w:pPr>
              <w:ind w:left="74"/>
            </w:pPr>
            <w:r>
              <w:t> </w:t>
            </w:r>
          </w:p>
          <w:p w:rsidR="00576537" w:rsidRDefault="00BA7404">
            <w:pPr>
              <w:ind w:left="74"/>
            </w:pPr>
            <w:r>
              <w:rPr>
                <w:b/>
              </w:rPr>
              <w:t>二、研究资料与科研条件</w:t>
            </w:r>
          </w:p>
          <w:p w:rsidR="00576537" w:rsidRDefault="00BA7404">
            <w:r>
              <w:t> 1</w:t>
            </w:r>
            <w:r>
              <w:t>、</w:t>
            </w:r>
            <w:r>
              <w:t xml:space="preserve"> </w:t>
            </w:r>
            <w:r>
              <w:t>文献检索条件优越</w:t>
            </w:r>
            <w:r>
              <w:br/>
              <w:t>   </w:t>
            </w:r>
            <w:r>
              <w:t>项目组所在的</w:t>
            </w:r>
            <w:r>
              <w:t>****</w:t>
            </w:r>
            <w:r>
              <w:t>大学图书馆有大量本专业图书，而且图书馆拥有多种中外文网络数据库和大量的电子期刊，完全可以满足项目研究对文献资料的需要。</w:t>
            </w:r>
            <w:r>
              <w:br/>
              <w:t> 2</w:t>
            </w:r>
            <w:r>
              <w:t>、</w:t>
            </w:r>
            <w:r>
              <w:t xml:space="preserve"> </w:t>
            </w:r>
            <w:r>
              <w:t>实验条件充分</w:t>
            </w:r>
            <w:r>
              <w:br/>
              <w:t xml:space="preserve">    </w:t>
            </w:r>
            <w:r>
              <w:t>项目申请者所在单位</w:t>
            </w:r>
            <w:r>
              <w:t>****</w:t>
            </w:r>
            <w:r>
              <w:t>大学管理学院拥有省内高校的唯一的大数据情报采集与分析平台。申请者所在研究组内的教师和研究生长期从事信息资源管理与信息服务方面的研究，取得了较为丰富的研究成果，具有良好的学术气氛和工作基础。项目组成员近年在与江西省信息中心、江西省人民政府应急</w:t>
            </w:r>
            <w:r>
              <w:t>办合作研究的过程中，与江西省信息中心、江西省人民政府应急办的研究人员建立了良好的学术合作关系，拓宽了信息沟通的渠道。</w:t>
            </w:r>
            <w:r>
              <w:br/>
              <w:t> 3</w:t>
            </w:r>
            <w:r>
              <w:t>、</w:t>
            </w:r>
            <w:r>
              <w:t xml:space="preserve"> </w:t>
            </w:r>
            <w:r>
              <w:t>实证数据采集条件优越</w:t>
            </w:r>
            <w:r>
              <w:br/>
              <w:t xml:space="preserve">    </w:t>
            </w:r>
            <w:r>
              <w:t>申请人近年在与江西省信息中心、江西省人民政府应急办合作研究的过程中，与江西省信息中心、江西省人民政府应急办、民政厅、环保局的研究人员建立了良好的学术合作关系，拓宽了信息沟通的渠道。研究者可以利用南昌大学管理学院研究力量和信息设备、江西省信息中心的信息帮助和江西省人民政府应急办、民政厅、环保局的技术支持按时高质量完成项目的研究。</w:t>
            </w:r>
            <w:r>
              <w:br/>
              <w:t xml:space="preserve"> 4 </w:t>
            </w:r>
            <w:r>
              <w:t>、学科平台基础优越</w:t>
            </w:r>
            <w:r>
              <w:br/>
            </w:r>
            <w:r>
              <w:t>   </w:t>
            </w:r>
            <w:r>
              <w:t>项目组成员所在单位拥有大量优越的学科平台：</w:t>
            </w:r>
            <w:r>
              <w:br/>
              <w:t xml:space="preserve">  </w:t>
            </w:r>
            <w:r>
              <w:t>（</w:t>
            </w:r>
            <w:r>
              <w:t>1</w:t>
            </w:r>
            <w:r>
              <w:t>）省级平台</w:t>
            </w:r>
            <w:r>
              <w:t>"</w:t>
            </w:r>
            <w:r>
              <w:t>江西省科技战略软科学研究基地</w:t>
            </w:r>
            <w:r>
              <w:t>"</w:t>
            </w:r>
            <w:r>
              <w:t>；</w:t>
            </w:r>
            <w:r>
              <w:br/>
              <w:t xml:space="preserve">  </w:t>
            </w:r>
            <w:r>
              <w:t>（</w:t>
            </w:r>
            <w:r>
              <w:t>2</w:t>
            </w:r>
            <w:r>
              <w:t>）与中国科学院国家科学图书馆共建三个平台</w:t>
            </w:r>
            <w:r>
              <w:t>"</w:t>
            </w:r>
            <w:r>
              <w:t>文献信息共享服务站</w:t>
            </w:r>
            <w:r>
              <w:t>"</w:t>
            </w:r>
            <w:r>
              <w:t>、</w:t>
            </w:r>
            <w:r>
              <w:t>"</w:t>
            </w:r>
            <w:r>
              <w:t>产业情报研究中心</w:t>
            </w:r>
            <w:r>
              <w:t>"</w:t>
            </w:r>
            <w:r>
              <w:t>、</w:t>
            </w:r>
            <w:r>
              <w:t>"</w:t>
            </w:r>
            <w:r>
              <w:t>中国科学院文献中心江西查新工作站</w:t>
            </w:r>
            <w:r>
              <w:t>"</w:t>
            </w:r>
            <w:r>
              <w:t>；</w:t>
            </w:r>
            <w:r>
              <w:br/>
              <w:t xml:space="preserve">  </w:t>
            </w:r>
            <w:r>
              <w:t>（</w:t>
            </w:r>
            <w:r>
              <w:t>3</w:t>
            </w:r>
            <w:r>
              <w:t>）江西省科学院与南昌大学省级研究生联合培养基地。</w:t>
            </w:r>
            <w:r>
              <w:br/>
              <w:t> </w:t>
            </w:r>
          </w:p>
          <w:p w:rsidR="00576537" w:rsidRDefault="00576537"/>
          <w:p w:rsidR="00576537" w:rsidRDefault="00576537"/>
          <w:p w:rsidR="00576537" w:rsidRDefault="00BA7404">
            <w:pPr>
              <w:ind w:left="74"/>
            </w:pPr>
            <w:r>
              <w:t> </w:t>
            </w:r>
          </w:p>
        </w:tc>
      </w:tr>
      <w:tr w:rsidR="00576537">
        <w:tblPrEx>
          <w:shd w:val="clear" w:color="auto" w:fill="auto"/>
        </w:tblPrEx>
        <w:trPr>
          <w:trHeight w:val="4236"/>
        </w:trPr>
        <w:tc>
          <w:tcPr>
            <w:tcW w:w="9498" w:type="dxa"/>
            <w:gridSpan w:val="23"/>
            <w:shd w:val="clear" w:color="auto" w:fill="auto"/>
          </w:tcPr>
          <w:p w:rsidR="00576537" w:rsidRDefault="00BA7404">
            <w:pPr>
              <w:rPr>
                <w:b/>
              </w:rPr>
            </w:pPr>
            <w:r>
              <w:rPr>
                <w:rFonts w:hint="eastAsia"/>
                <w:b/>
              </w:rPr>
              <w:lastRenderedPageBreak/>
              <w:t>五、研究成果预计去向及使用范围（限</w:t>
            </w:r>
            <w:r>
              <w:rPr>
                <w:rFonts w:hint="eastAsia"/>
                <w:b/>
              </w:rPr>
              <w:t>700</w:t>
            </w:r>
            <w:r>
              <w:rPr>
                <w:rFonts w:hint="eastAsia"/>
                <w:b/>
              </w:rPr>
              <w:t>字）</w:t>
            </w:r>
          </w:p>
          <w:p w:rsidR="00576537" w:rsidRDefault="00BA7404">
            <w:r>
              <w:t> </w:t>
            </w:r>
          </w:p>
          <w:p w:rsidR="00576537" w:rsidRDefault="00BA7404">
            <w:r>
              <w:t xml:space="preserve">1. </w:t>
            </w:r>
            <w:r>
              <w:t>系列论文：公开发表学术论文</w:t>
            </w:r>
            <w:r>
              <w:rPr>
                <w:rFonts w:hint="eastAsia"/>
              </w:rPr>
              <w:t>2</w:t>
            </w:r>
            <w:r>
              <w:t>篇以上；预计去向：在电子政务、信息管理、情报学领域的高水平期刊公开发表。全社会范围使用。</w:t>
            </w:r>
          </w:p>
          <w:p w:rsidR="00576537" w:rsidRDefault="00BA7404">
            <w:r>
              <w:t xml:space="preserve">2. </w:t>
            </w:r>
            <w:r>
              <w:t>研究报告：《基于信息生态视角的智慧应急信息服务供给均衡化研究》，向各级政府的应急办、应急委员会、防灾减灾部门和各行业或企业的应急管理部门推荐，在上述相关部门和企业使用。</w:t>
            </w:r>
          </w:p>
          <w:p w:rsidR="00576537" w:rsidRDefault="00BA7404">
            <w:r>
              <w:t> </w:t>
            </w:r>
          </w:p>
        </w:tc>
      </w:tr>
      <w:tr w:rsidR="00576537">
        <w:tblPrEx>
          <w:shd w:val="clear" w:color="auto" w:fill="auto"/>
        </w:tblPrEx>
        <w:trPr>
          <w:trHeight w:val="297"/>
        </w:trPr>
        <w:tc>
          <w:tcPr>
            <w:tcW w:w="9498" w:type="dxa"/>
            <w:gridSpan w:val="23"/>
            <w:shd w:val="clear" w:color="auto" w:fill="auto"/>
          </w:tcPr>
          <w:p w:rsidR="00576537" w:rsidRDefault="00BA7404">
            <w:pPr>
              <w:jc w:val="center"/>
            </w:pPr>
            <w:r>
              <w:rPr>
                <w:rFonts w:hint="eastAsia"/>
              </w:rPr>
              <w:t xml:space="preserve">                         </w:t>
            </w:r>
            <w:r>
              <w:rPr>
                <w:rFonts w:hint="eastAsia"/>
              </w:rPr>
              <w:t>经</w:t>
            </w:r>
            <w:r>
              <w:rPr>
                <w:rFonts w:hint="eastAsia"/>
              </w:rPr>
              <w:t xml:space="preserve">   </w:t>
            </w:r>
            <w:r>
              <w:rPr>
                <w:rFonts w:hint="eastAsia"/>
              </w:rPr>
              <w:t>费</w:t>
            </w:r>
            <w:r>
              <w:rPr>
                <w:rFonts w:hint="eastAsia"/>
              </w:rPr>
              <w:t xml:space="preserve">   </w:t>
            </w:r>
            <w:r>
              <w:rPr>
                <w:rFonts w:hint="eastAsia"/>
              </w:rPr>
              <w:t>概</w:t>
            </w:r>
            <w:r>
              <w:rPr>
                <w:rFonts w:hint="eastAsia"/>
              </w:rPr>
              <w:t xml:space="preserve">    </w:t>
            </w:r>
            <w:r>
              <w:rPr>
                <w:rFonts w:hint="eastAsia"/>
              </w:rPr>
              <w:t>算</w:t>
            </w:r>
            <w:r>
              <w:rPr>
                <w:rFonts w:hint="eastAsia"/>
              </w:rPr>
              <w:t xml:space="preserve">                </w:t>
            </w:r>
            <w:r>
              <w:rPr>
                <w:rFonts w:hint="eastAsia"/>
              </w:rPr>
              <w:t>单位：</w:t>
            </w:r>
            <w:r>
              <w:t xml:space="preserve"> </w:t>
            </w:r>
            <w:r>
              <w:rPr>
                <w:rFonts w:hint="eastAsia"/>
              </w:rPr>
              <w:t xml:space="preserve">  </w:t>
            </w:r>
            <w:r>
              <w:t xml:space="preserve"> </w:t>
            </w:r>
            <w:r>
              <w:rPr>
                <w:rFonts w:hint="eastAsia"/>
              </w:rPr>
              <w:t>万元</w:t>
            </w:r>
          </w:p>
        </w:tc>
      </w:tr>
      <w:tr w:rsidR="00576537">
        <w:tblPrEx>
          <w:shd w:val="clear" w:color="auto" w:fill="auto"/>
        </w:tblPrEx>
        <w:trPr>
          <w:trHeight w:val="317"/>
        </w:trPr>
        <w:tc>
          <w:tcPr>
            <w:tcW w:w="2280" w:type="dxa"/>
            <w:gridSpan w:val="5"/>
            <w:shd w:val="clear" w:color="auto" w:fill="auto"/>
          </w:tcPr>
          <w:p w:rsidR="00576537" w:rsidRDefault="00BA7404">
            <w:r>
              <w:rPr>
                <w:noProof/>
                <w:sz w:val="20"/>
              </w:rPr>
              <mc:AlternateContent>
                <mc:Choice Requires="wps">
                  <w:drawing>
                    <wp:anchor distT="0" distB="0" distL="114300" distR="114300" simplePos="0" relativeHeight="251654144" behindDoc="0" locked="0" layoutInCell="1" allowOverlap="1">
                      <wp:simplePos x="0" y="0"/>
                      <wp:positionH relativeFrom="column">
                        <wp:posOffset>-44450</wp:posOffset>
                      </wp:positionH>
                      <wp:positionV relativeFrom="paragraph">
                        <wp:posOffset>7620</wp:posOffset>
                      </wp:positionV>
                      <wp:extent cx="1012825" cy="323215"/>
                      <wp:effectExtent l="6350" t="12065" r="9525" b="7620"/>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2825" cy="323215"/>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27" o:spid="_x0000_s1026" o:spt="20" style="position:absolute;left:0pt;margin-left:-3.5pt;margin-top:0.6pt;height:25.45pt;width:79.75pt;z-index:251654144;mso-width-relative:page;mso-height-relative:page;" filled="f" stroked="t" coordsize="21600,21600" o:gfxdata="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GgL&#10;ZdUAAAAHAQAADwAAAAAAAAABACAAAAAiAAAAZHJzL2Rvd25yZXYueG1sUEsBAhQAFAAAAAgAh07i&#10;QM5K7jqzAQAAWAMAAA4AAAAAAAAAAQAgAAAAJAEAAGRycy9lMm9Eb2MueG1sUEsFBgAAAAAGAAYA&#10;WQEAAEkFAAAAAA==&#10;">
                      <v:fill on="f" focussize="0,0"/>
                      <v:stroke color="#000000" joinstyle="round"/>
                      <v:imagedata o:title=""/>
                      <o:lock v:ext="edit" aspectratio="f"/>
                    </v:line>
                  </w:pict>
                </mc:Fallback>
              </mc:AlternateContent>
            </w:r>
            <w:r>
              <w:rPr>
                <w:rFonts w:hint="eastAsia"/>
              </w:rPr>
              <w:t xml:space="preserve">        </w:t>
            </w:r>
            <w:r>
              <w:rPr>
                <w:rFonts w:hint="eastAsia"/>
              </w:rPr>
              <w:t>年</w:t>
            </w:r>
            <w:r>
              <w:rPr>
                <w:rFonts w:hint="eastAsia"/>
              </w:rPr>
              <w:t xml:space="preserve"> </w:t>
            </w:r>
            <w:r>
              <w:rPr>
                <w:rFonts w:hint="eastAsia"/>
              </w:rPr>
              <w:t>度</w:t>
            </w:r>
          </w:p>
          <w:p w:rsidR="00576537" w:rsidRDefault="00BA7404">
            <w:r>
              <w:rPr>
                <w:rFonts w:hint="eastAsia"/>
              </w:rPr>
              <w:t>类</w:t>
            </w:r>
            <w:r>
              <w:rPr>
                <w:rFonts w:hint="eastAsia"/>
              </w:rPr>
              <w:t xml:space="preserve"> </w:t>
            </w:r>
            <w:r>
              <w:rPr>
                <w:rFonts w:hint="eastAsia"/>
              </w:rPr>
              <w:t>别</w:t>
            </w:r>
          </w:p>
        </w:tc>
        <w:tc>
          <w:tcPr>
            <w:tcW w:w="1688" w:type="dxa"/>
            <w:gridSpan w:val="5"/>
            <w:shd w:val="clear" w:color="auto" w:fill="auto"/>
            <w:vAlign w:val="center"/>
          </w:tcPr>
          <w:p w:rsidR="00576537" w:rsidRDefault="00BA7404">
            <w:r>
              <w:t>2016</w:t>
            </w:r>
          </w:p>
        </w:tc>
        <w:tc>
          <w:tcPr>
            <w:tcW w:w="2131" w:type="dxa"/>
            <w:gridSpan w:val="5"/>
            <w:shd w:val="clear" w:color="auto" w:fill="auto"/>
            <w:vAlign w:val="center"/>
          </w:tcPr>
          <w:p w:rsidR="00576537" w:rsidRDefault="00BA7404">
            <w:r>
              <w:t>2017</w:t>
            </w:r>
          </w:p>
        </w:tc>
        <w:tc>
          <w:tcPr>
            <w:tcW w:w="1660" w:type="dxa"/>
            <w:gridSpan w:val="4"/>
            <w:shd w:val="clear" w:color="auto" w:fill="auto"/>
            <w:vAlign w:val="center"/>
          </w:tcPr>
          <w:p w:rsidR="00576537" w:rsidRDefault="00576537"/>
        </w:tc>
        <w:tc>
          <w:tcPr>
            <w:tcW w:w="1739" w:type="dxa"/>
            <w:gridSpan w:val="4"/>
            <w:shd w:val="clear" w:color="auto" w:fill="auto"/>
            <w:vAlign w:val="center"/>
          </w:tcPr>
          <w:p w:rsidR="00576537" w:rsidRDefault="00BA7404">
            <w:pPr>
              <w:jc w:val="center"/>
            </w:pPr>
            <w:r>
              <w:rPr>
                <w:rFonts w:hint="eastAsia"/>
              </w:rPr>
              <w:t>合</w:t>
            </w:r>
            <w:r>
              <w:t xml:space="preserve">  </w:t>
            </w:r>
            <w:r>
              <w:rPr>
                <w:rFonts w:hint="eastAsia"/>
              </w:rPr>
              <w:t>计</w:t>
            </w:r>
          </w:p>
        </w:tc>
      </w:tr>
      <w:tr w:rsidR="00576537">
        <w:tblPrEx>
          <w:shd w:val="clear" w:color="auto" w:fill="auto"/>
        </w:tblPrEx>
        <w:trPr>
          <w:trHeight w:val="317"/>
        </w:trPr>
        <w:tc>
          <w:tcPr>
            <w:tcW w:w="2280" w:type="dxa"/>
            <w:gridSpan w:val="5"/>
            <w:shd w:val="clear" w:color="auto" w:fill="auto"/>
            <w:vAlign w:val="center"/>
          </w:tcPr>
          <w:p w:rsidR="00576537" w:rsidRDefault="00BA7404">
            <w:pPr>
              <w:jc w:val="center"/>
            </w:pPr>
            <w:r>
              <w:rPr>
                <w:rFonts w:hint="eastAsia"/>
              </w:rPr>
              <w:t>图书资料费</w:t>
            </w:r>
          </w:p>
        </w:tc>
        <w:tc>
          <w:tcPr>
            <w:tcW w:w="1688" w:type="dxa"/>
            <w:gridSpan w:val="5"/>
            <w:shd w:val="clear" w:color="auto" w:fill="auto"/>
          </w:tcPr>
          <w:p w:rsidR="00576537" w:rsidRDefault="00576537"/>
        </w:tc>
        <w:tc>
          <w:tcPr>
            <w:tcW w:w="2131" w:type="dxa"/>
            <w:gridSpan w:val="5"/>
            <w:shd w:val="clear" w:color="auto" w:fill="auto"/>
          </w:tcPr>
          <w:p w:rsidR="00576537" w:rsidRDefault="00576537"/>
        </w:tc>
        <w:tc>
          <w:tcPr>
            <w:tcW w:w="1660" w:type="dxa"/>
            <w:gridSpan w:val="4"/>
            <w:shd w:val="clear" w:color="auto" w:fill="auto"/>
          </w:tcPr>
          <w:p w:rsidR="00576537" w:rsidRDefault="00576537"/>
        </w:tc>
        <w:tc>
          <w:tcPr>
            <w:tcW w:w="1739" w:type="dxa"/>
            <w:gridSpan w:val="4"/>
            <w:shd w:val="clear" w:color="auto" w:fill="auto"/>
          </w:tcPr>
          <w:p w:rsidR="00576537" w:rsidRDefault="00576537"/>
        </w:tc>
      </w:tr>
      <w:tr w:rsidR="00576537">
        <w:tblPrEx>
          <w:shd w:val="clear" w:color="auto" w:fill="auto"/>
        </w:tblPrEx>
        <w:trPr>
          <w:trHeight w:val="317"/>
        </w:trPr>
        <w:tc>
          <w:tcPr>
            <w:tcW w:w="2280" w:type="dxa"/>
            <w:gridSpan w:val="5"/>
            <w:shd w:val="clear" w:color="auto" w:fill="auto"/>
            <w:vAlign w:val="center"/>
          </w:tcPr>
          <w:p w:rsidR="00576537" w:rsidRDefault="00BA7404">
            <w:pPr>
              <w:jc w:val="center"/>
            </w:pPr>
            <w:r>
              <w:rPr>
                <w:rFonts w:hint="eastAsia"/>
              </w:rPr>
              <w:t>调</w:t>
            </w:r>
            <w:r>
              <w:rPr>
                <w:rFonts w:hint="eastAsia"/>
              </w:rPr>
              <w:t xml:space="preserve">  </w:t>
            </w:r>
            <w:r>
              <w:rPr>
                <w:rFonts w:hint="eastAsia"/>
              </w:rPr>
              <w:t>研</w:t>
            </w:r>
            <w:r>
              <w:rPr>
                <w:rFonts w:hint="eastAsia"/>
              </w:rPr>
              <w:t xml:space="preserve">  </w:t>
            </w:r>
            <w:r>
              <w:rPr>
                <w:rFonts w:hint="eastAsia"/>
              </w:rPr>
              <w:t>费</w:t>
            </w:r>
          </w:p>
        </w:tc>
        <w:tc>
          <w:tcPr>
            <w:tcW w:w="1688" w:type="dxa"/>
            <w:gridSpan w:val="5"/>
            <w:shd w:val="clear" w:color="auto" w:fill="auto"/>
          </w:tcPr>
          <w:p w:rsidR="00576537" w:rsidRDefault="00BA7404">
            <w:r>
              <w:rPr>
                <w:rFonts w:hint="eastAsia"/>
              </w:rPr>
              <w:t>0.3</w:t>
            </w:r>
          </w:p>
        </w:tc>
        <w:tc>
          <w:tcPr>
            <w:tcW w:w="2131" w:type="dxa"/>
            <w:gridSpan w:val="5"/>
            <w:shd w:val="clear" w:color="auto" w:fill="auto"/>
          </w:tcPr>
          <w:p w:rsidR="00576537" w:rsidRDefault="00BA7404">
            <w:r>
              <w:rPr>
                <w:rFonts w:hint="eastAsia"/>
              </w:rPr>
              <w:t>0.35</w:t>
            </w:r>
          </w:p>
        </w:tc>
        <w:tc>
          <w:tcPr>
            <w:tcW w:w="1660" w:type="dxa"/>
            <w:gridSpan w:val="4"/>
            <w:shd w:val="clear" w:color="auto" w:fill="auto"/>
          </w:tcPr>
          <w:p w:rsidR="00576537" w:rsidRDefault="00576537"/>
        </w:tc>
        <w:tc>
          <w:tcPr>
            <w:tcW w:w="1739" w:type="dxa"/>
            <w:gridSpan w:val="4"/>
            <w:shd w:val="clear" w:color="auto" w:fill="auto"/>
          </w:tcPr>
          <w:p w:rsidR="00576537" w:rsidRDefault="00BA7404">
            <w:r>
              <w:rPr>
                <w:rFonts w:hint="eastAsia"/>
              </w:rPr>
              <w:t>0.65</w:t>
            </w:r>
          </w:p>
        </w:tc>
      </w:tr>
      <w:tr w:rsidR="00576537">
        <w:tblPrEx>
          <w:shd w:val="clear" w:color="auto" w:fill="auto"/>
        </w:tblPrEx>
        <w:trPr>
          <w:trHeight w:val="317"/>
        </w:trPr>
        <w:tc>
          <w:tcPr>
            <w:tcW w:w="2280" w:type="dxa"/>
            <w:gridSpan w:val="5"/>
            <w:shd w:val="clear" w:color="auto" w:fill="auto"/>
            <w:vAlign w:val="center"/>
          </w:tcPr>
          <w:p w:rsidR="00576537" w:rsidRDefault="00BA7404">
            <w:pPr>
              <w:jc w:val="center"/>
            </w:pPr>
            <w:r>
              <w:rPr>
                <w:rFonts w:hint="eastAsia"/>
              </w:rPr>
              <w:t>文</w:t>
            </w:r>
            <w:r>
              <w:rPr>
                <w:rFonts w:hint="eastAsia"/>
              </w:rPr>
              <w:t xml:space="preserve">  </w:t>
            </w:r>
            <w:r>
              <w:rPr>
                <w:rFonts w:hint="eastAsia"/>
              </w:rPr>
              <w:t>具</w:t>
            </w:r>
            <w:r>
              <w:rPr>
                <w:rFonts w:hint="eastAsia"/>
              </w:rPr>
              <w:t xml:space="preserve">  </w:t>
            </w:r>
            <w:r>
              <w:rPr>
                <w:rFonts w:hint="eastAsia"/>
              </w:rPr>
              <w:t>费</w:t>
            </w:r>
          </w:p>
        </w:tc>
        <w:tc>
          <w:tcPr>
            <w:tcW w:w="1688" w:type="dxa"/>
            <w:gridSpan w:val="5"/>
            <w:shd w:val="clear" w:color="auto" w:fill="auto"/>
          </w:tcPr>
          <w:p w:rsidR="00576537" w:rsidRDefault="00576537"/>
        </w:tc>
        <w:tc>
          <w:tcPr>
            <w:tcW w:w="2131" w:type="dxa"/>
            <w:gridSpan w:val="5"/>
            <w:shd w:val="clear" w:color="auto" w:fill="auto"/>
          </w:tcPr>
          <w:p w:rsidR="00576537" w:rsidRDefault="00576537"/>
        </w:tc>
        <w:tc>
          <w:tcPr>
            <w:tcW w:w="1660" w:type="dxa"/>
            <w:gridSpan w:val="4"/>
            <w:shd w:val="clear" w:color="auto" w:fill="auto"/>
          </w:tcPr>
          <w:p w:rsidR="00576537" w:rsidRDefault="00576537"/>
        </w:tc>
        <w:tc>
          <w:tcPr>
            <w:tcW w:w="1739" w:type="dxa"/>
            <w:gridSpan w:val="4"/>
            <w:shd w:val="clear" w:color="auto" w:fill="auto"/>
          </w:tcPr>
          <w:p w:rsidR="00576537" w:rsidRDefault="00576537"/>
        </w:tc>
      </w:tr>
      <w:tr w:rsidR="00576537">
        <w:tblPrEx>
          <w:shd w:val="clear" w:color="auto" w:fill="auto"/>
        </w:tblPrEx>
        <w:trPr>
          <w:trHeight w:val="317"/>
        </w:trPr>
        <w:tc>
          <w:tcPr>
            <w:tcW w:w="2280" w:type="dxa"/>
            <w:gridSpan w:val="5"/>
            <w:shd w:val="clear" w:color="auto" w:fill="auto"/>
            <w:vAlign w:val="center"/>
          </w:tcPr>
          <w:p w:rsidR="00576537" w:rsidRDefault="00BA7404">
            <w:pPr>
              <w:jc w:val="center"/>
            </w:pPr>
            <w:r>
              <w:rPr>
                <w:rFonts w:hint="eastAsia"/>
              </w:rPr>
              <w:t>上</w:t>
            </w:r>
            <w:r>
              <w:rPr>
                <w:rFonts w:hint="eastAsia"/>
              </w:rPr>
              <w:t xml:space="preserve">  </w:t>
            </w:r>
            <w:r>
              <w:rPr>
                <w:rFonts w:hint="eastAsia"/>
              </w:rPr>
              <w:t>机</w:t>
            </w:r>
            <w:r>
              <w:rPr>
                <w:rFonts w:hint="eastAsia"/>
              </w:rPr>
              <w:t xml:space="preserve">  </w:t>
            </w:r>
            <w:r>
              <w:rPr>
                <w:rFonts w:hint="eastAsia"/>
              </w:rPr>
              <w:t>费</w:t>
            </w:r>
          </w:p>
        </w:tc>
        <w:tc>
          <w:tcPr>
            <w:tcW w:w="1688" w:type="dxa"/>
            <w:gridSpan w:val="5"/>
            <w:shd w:val="clear" w:color="auto" w:fill="auto"/>
          </w:tcPr>
          <w:p w:rsidR="00576537" w:rsidRDefault="00576537"/>
        </w:tc>
        <w:tc>
          <w:tcPr>
            <w:tcW w:w="2131" w:type="dxa"/>
            <w:gridSpan w:val="5"/>
            <w:shd w:val="clear" w:color="auto" w:fill="auto"/>
          </w:tcPr>
          <w:p w:rsidR="00576537" w:rsidRDefault="00576537"/>
        </w:tc>
        <w:tc>
          <w:tcPr>
            <w:tcW w:w="1660" w:type="dxa"/>
            <w:gridSpan w:val="4"/>
            <w:shd w:val="clear" w:color="auto" w:fill="auto"/>
          </w:tcPr>
          <w:p w:rsidR="00576537" w:rsidRDefault="00576537"/>
        </w:tc>
        <w:tc>
          <w:tcPr>
            <w:tcW w:w="1739" w:type="dxa"/>
            <w:gridSpan w:val="4"/>
            <w:shd w:val="clear" w:color="auto" w:fill="auto"/>
          </w:tcPr>
          <w:p w:rsidR="00576537" w:rsidRDefault="00576537"/>
        </w:tc>
      </w:tr>
      <w:tr w:rsidR="00576537">
        <w:tblPrEx>
          <w:shd w:val="clear" w:color="auto" w:fill="auto"/>
        </w:tblPrEx>
        <w:trPr>
          <w:trHeight w:val="317"/>
        </w:trPr>
        <w:tc>
          <w:tcPr>
            <w:tcW w:w="2280" w:type="dxa"/>
            <w:gridSpan w:val="5"/>
            <w:shd w:val="clear" w:color="auto" w:fill="auto"/>
            <w:vAlign w:val="center"/>
          </w:tcPr>
          <w:p w:rsidR="00576537" w:rsidRDefault="00BA7404">
            <w:pPr>
              <w:jc w:val="center"/>
            </w:pPr>
            <w:r>
              <w:rPr>
                <w:rFonts w:hint="eastAsia"/>
              </w:rPr>
              <w:t>成果打印费</w:t>
            </w:r>
          </w:p>
        </w:tc>
        <w:tc>
          <w:tcPr>
            <w:tcW w:w="1688" w:type="dxa"/>
            <w:gridSpan w:val="5"/>
            <w:shd w:val="clear" w:color="auto" w:fill="auto"/>
          </w:tcPr>
          <w:p w:rsidR="00576537" w:rsidRDefault="00576537"/>
        </w:tc>
        <w:tc>
          <w:tcPr>
            <w:tcW w:w="2131" w:type="dxa"/>
            <w:gridSpan w:val="5"/>
            <w:shd w:val="clear" w:color="auto" w:fill="auto"/>
          </w:tcPr>
          <w:p w:rsidR="00576537" w:rsidRDefault="00BA7404">
            <w:r>
              <w:rPr>
                <w:rFonts w:hint="eastAsia"/>
              </w:rPr>
              <w:t>0.35</w:t>
            </w:r>
          </w:p>
        </w:tc>
        <w:tc>
          <w:tcPr>
            <w:tcW w:w="1660" w:type="dxa"/>
            <w:gridSpan w:val="4"/>
            <w:shd w:val="clear" w:color="auto" w:fill="auto"/>
          </w:tcPr>
          <w:p w:rsidR="00576537" w:rsidRDefault="00576537"/>
        </w:tc>
        <w:tc>
          <w:tcPr>
            <w:tcW w:w="1739" w:type="dxa"/>
            <w:gridSpan w:val="4"/>
            <w:shd w:val="clear" w:color="auto" w:fill="auto"/>
          </w:tcPr>
          <w:p w:rsidR="00576537" w:rsidRDefault="00BA7404">
            <w:r>
              <w:rPr>
                <w:rFonts w:hint="eastAsia"/>
              </w:rPr>
              <w:t>0.35</w:t>
            </w:r>
          </w:p>
        </w:tc>
      </w:tr>
      <w:tr w:rsidR="00576537">
        <w:tblPrEx>
          <w:shd w:val="clear" w:color="auto" w:fill="auto"/>
        </w:tblPrEx>
        <w:trPr>
          <w:trHeight w:val="317"/>
        </w:trPr>
        <w:tc>
          <w:tcPr>
            <w:tcW w:w="2280" w:type="dxa"/>
            <w:gridSpan w:val="5"/>
            <w:shd w:val="clear" w:color="auto" w:fill="auto"/>
            <w:vAlign w:val="center"/>
          </w:tcPr>
          <w:p w:rsidR="00576537" w:rsidRDefault="00BA7404">
            <w:pPr>
              <w:jc w:val="center"/>
            </w:pPr>
            <w:r>
              <w:rPr>
                <w:rFonts w:hint="eastAsia"/>
              </w:rPr>
              <w:t>小型会议费</w:t>
            </w:r>
          </w:p>
        </w:tc>
        <w:tc>
          <w:tcPr>
            <w:tcW w:w="1688" w:type="dxa"/>
            <w:gridSpan w:val="5"/>
            <w:shd w:val="clear" w:color="auto" w:fill="auto"/>
          </w:tcPr>
          <w:p w:rsidR="00576537" w:rsidRDefault="00576537"/>
        </w:tc>
        <w:tc>
          <w:tcPr>
            <w:tcW w:w="2131" w:type="dxa"/>
            <w:gridSpan w:val="5"/>
            <w:shd w:val="clear" w:color="auto" w:fill="auto"/>
          </w:tcPr>
          <w:p w:rsidR="00576537" w:rsidRDefault="00576537"/>
        </w:tc>
        <w:tc>
          <w:tcPr>
            <w:tcW w:w="1660" w:type="dxa"/>
            <w:gridSpan w:val="4"/>
            <w:shd w:val="clear" w:color="auto" w:fill="auto"/>
          </w:tcPr>
          <w:p w:rsidR="00576537" w:rsidRDefault="00576537"/>
        </w:tc>
        <w:tc>
          <w:tcPr>
            <w:tcW w:w="1739" w:type="dxa"/>
            <w:gridSpan w:val="4"/>
            <w:shd w:val="clear" w:color="auto" w:fill="auto"/>
          </w:tcPr>
          <w:p w:rsidR="00576537" w:rsidRDefault="00576537"/>
        </w:tc>
      </w:tr>
      <w:tr w:rsidR="00576537">
        <w:tblPrEx>
          <w:shd w:val="clear" w:color="auto" w:fill="auto"/>
        </w:tblPrEx>
        <w:trPr>
          <w:trHeight w:val="325"/>
        </w:trPr>
        <w:tc>
          <w:tcPr>
            <w:tcW w:w="2280" w:type="dxa"/>
            <w:gridSpan w:val="5"/>
            <w:shd w:val="clear" w:color="auto" w:fill="auto"/>
            <w:vAlign w:val="center"/>
          </w:tcPr>
          <w:p w:rsidR="00576537" w:rsidRDefault="00BA7404">
            <w:pPr>
              <w:pStyle w:val="a9"/>
              <w:pBdr>
                <w:bottom w:val="none" w:sz="0" w:space="0" w:color="auto"/>
              </w:pBdr>
              <w:tabs>
                <w:tab w:val="clear" w:pos="4153"/>
                <w:tab w:val="clear" w:pos="8306"/>
              </w:tabs>
              <w:snapToGrid/>
              <w:rPr>
                <w:szCs w:val="24"/>
                <w:lang w:val="en-US"/>
              </w:rPr>
            </w:pPr>
            <w:r>
              <w:rPr>
                <w:rFonts w:hint="eastAsia"/>
                <w:szCs w:val="24"/>
                <w:lang w:val="en-US"/>
              </w:rPr>
              <w:t>小型仪器设备费</w:t>
            </w:r>
          </w:p>
        </w:tc>
        <w:tc>
          <w:tcPr>
            <w:tcW w:w="1688" w:type="dxa"/>
            <w:gridSpan w:val="5"/>
            <w:shd w:val="clear" w:color="auto" w:fill="auto"/>
          </w:tcPr>
          <w:p w:rsidR="00576537" w:rsidRDefault="00576537"/>
        </w:tc>
        <w:tc>
          <w:tcPr>
            <w:tcW w:w="2131" w:type="dxa"/>
            <w:gridSpan w:val="5"/>
            <w:shd w:val="clear" w:color="auto" w:fill="auto"/>
          </w:tcPr>
          <w:p w:rsidR="00576537" w:rsidRDefault="00576537"/>
        </w:tc>
        <w:tc>
          <w:tcPr>
            <w:tcW w:w="1660" w:type="dxa"/>
            <w:gridSpan w:val="4"/>
            <w:shd w:val="clear" w:color="auto" w:fill="auto"/>
          </w:tcPr>
          <w:p w:rsidR="00576537" w:rsidRDefault="00576537"/>
        </w:tc>
        <w:tc>
          <w:tcPr>
            <w:tcW w:w="1739" w:type="dxa"/>
            <w:gridSpan w:val="4"/>
            <w:shd w:val="clear" w:color="auto" w:fill="auto"/>
          </w:tcPr>
          <w:p w:rsidR="00576537" w:rsidRDefault="00576537"/>
        </w:tc>
      </w:tr>
      <w:tr w:rsidR="00576537">
        <w:tblPrEx>
          <w:shd w:val="clear" w:color="auto" w:fill="auto"/>
        </w:tblPrEx>
        <w:trPr>
          <w:trHeight w:val="325"/>
        </w:trPr>
        <w:tc>
          <w:tcPr>
            <w:tcW w:w="2280" w:type="dxa"/>
            <w:gridSpan w:val="5"/>
            <w:shd w:val="clear" w:color="auto" w:fill="auto"/>
            <w:vAlign w:val="center"/>
          </w:tcPr>
          <w:p w:rsidR="00576537" w:rsidRDefault="00BA7404">
            <w:pPr>
              <w:pStyle w:val="a9"/>
              <w:pBdr>
                <w:bottom w:val="none" w:sz="0" w:space="0" w:color="auto"/>
              </w:pBdr>
              <w:tabs>
                <w:tab w:val="clear" w:pos="4153"/>
                <w:tab w:val="clear" w:pos="8306"/>
              </w:tabs>
              <w:snapToGrid/>
              <w:rPr>
                <w:szCs w:val="24"/>
                <w:lang w:val="en-US"/>
              </w:rPr>
            </w:pPr>
            <w:r>
              <w:rPr>
                <w:rFonts w:hint="eastAsia"/>
                <w:szCs w:val="24"/>
                <w:lang w:val="en-US"/>
              </w:rPr>
              <w:t>其他</w:t>
            </w:r>
          </w:p>
        </w:tc>
        <w:tc>
          <w:tcPr>
            <w:tcW w:w="1688" w:type="dxa"/>
            <w:gridSpan w:val="5"/>
            <w:shd w:val="clear" w:color="auto" w:fill="auto"/>
          </w:tcPr>
          <w:p w:rsidR="00576537" w:rsidRDefault="00576537"/>
        </w:tc>
        <w:tc>
          <w:tcPr>
            <w:tcW w:w="2131" w:type="dxa"/>
            <w:gridSpan w:val="5"/>
            <w:shd w:val="clear" w:color="auto" w:fill="auto"/>
          </w:tcPr>
          <w:p w:rsidR="00576537" w:rsidRDefault="00BA7404">
            <w:r>
              <w:rPr>
                <w:rFonts w:hint="eastAsia"/>
              </w:rPr>
              <w:t>0.5</w:t>
            </w:r>
          </w:p>
        </w:tc>
        <w:tc>
          <w:tcPr>
            <w:tcW w:w="1660" w:type="dxa"/>
            <w:gridSpan w:val="4"/>
            <w:shd w:val="clear" w:color="auto" w:fill="auto"/>
          </w:tcPr>
          <w:p w:rsidR="00576537" w:rsidRDefault="00576537"/>
        </w:tc>
        <w:tc>
          <w:tcPr>
            <w:tcW w:w="1739" w:type="dxa"/>
            <w:gridSpan w:val="4"/>
            <w:shd w:val="clear" w:color="auto" w:fill="auto"/>
          </w:tcPr>
          <w:p w:rsidR="00576537" w:rsidRDefault="00BA7404">
            <w:r>
              <w:rPr>
                <w:rFonts w:hint="eastAsia"/>
              </w:rPr>
              <w:t>0.5</w:t>
            </w:r>
          </w:p>
        </w:tc>
      </w:tr>
      <w:tr w:rsidR="00576537">
        <w:tblPrEx>
          <w:shd w:val="clear" w:color="auto" w:fill="auto"/>
        </w:tblPrEx>
        <w:trPr>
          <w:trHeight w:val="317"/>
        </w:trPr>
        <w:tc>
          <w:tcPr>
            <w:tcW w:w="2280" w:type="dxa"/>
            <w:gridSpan w:val="5"/>
            <w:shd w:val="clear" w:color="auto" w:fill="auto"/>
            <w:vAlign w:val="center"/>
          </w:tcPr>
          <w:p w:rsidR="00576537" w:rsidRDefault="00BA7404">
            <w:pPr>
              <w:jc w:val="center"/>
            </w:pPr>
            <w:r>
              <w:rPr>
                <w:rFonts w:hint="eastAsia"/>
              </w:rPr>
              <w:t>合</w:t>
            </w:r>
            <w:r>
              <w:rPr>
                <w:rFonts w:hint="eastAsia"/>
              </w:rPr>
              <w:t xml:space="preserve">      </w:t>
            </w:r>
            <w:r>
              <w:rPr>
                <w:rFonts w:hint="eastAsia"/>
              </w:rPr>
              <w:t>计</w:t>
            </w:r>
          </w:p>
        </w:tc>
        <w:tc>
          <w:tcPr>
            <w:tcW w:w="1688" w:type="dxa"/>
            <w:gridSpan w:val="5"/>
            <w:shd w:val="clear" w:color="auto" w:fill="auto"/>
          </w:tcPr>
          <w:p w:rsidR="00576537" w:rsidRDefault="00BA7404">
            <w:r>
              <w:rPr>
                <w:rFonts w:hint="eastAsia"/>
              </w:rPr>
              <w:t>0.3</w:t>
            </w:r>
          </w:p>
        </w:tc>
        <w:tc>
          <w:tcPr>
            <w:tcW w:w="2131" w:type="dxa"/>
            <w:gridSpan w:val="5"/>
            <w:shd w:val="clear" w:color="auto" w:fill="auto"/>
          </w:tcPr>
          <w:p w:rsidR="00576537" w:rsidRDefault="00BA7404">
            <w:r>
              <w:rPr>
                <w:rFonts w:hint="eastAsia"/>
              </w:rPr>
              <w:t>1.2</w:t>
            </w:r>
          </w:p>
        </w:tc>
        <w:tc>
          <w:tcPr>
            <w:tcW w:w="1660" w:type="dxa"/>
            <w:gridSpan w:val="4"/>
            <w:shd w:val="clear" w:color="auto" w:fill="auto"/>
          </w:tcPr>
          <w:p w:rsidR="00576537" w:rsidRDefault="00576537"/>
        </w:tc>
        <w:tc>
          <w:tcPr>
            <w:tcW w:w="1739" w:type="dxa"/>
            <w:gridSpan w:val="4"/>
            <w:shd w:val="clear" w:color="auto" w:fill="auto"/>
          </w:tcPr>
          <w:p w:rsidR="00576537" w:rsidRDefault="00BA7404">
            <w:r>
              <w:rPr>
                <w:rFonts w:hint="eastAsia"/>
              </w:rPr>
              <w:t>1.5</w:t>
            </w:r>
          </w:p>
        </w:tc>
      </w:tr>
    </w:tbl>
    <w:p w:rsidR="00576537" w:rsidRDefault="00576537">
      <w:pPr>
        <w:rPr>
          <w:color w:val="FF0000"/>
        </w:rPr>
        <w:sectPr w:rsidR="00576537">
          <w:headerReference w:type="even" r:id="rId38"/>
          <w:headerReference w:type="default" r:id="rId39"/>
          <w:headerReference w:type="first" r:id="rId40"/>
          <w:type w:val="continuous"/>
          <w:pgSz w:w="11906" w:h="16838"/>
          <w:pgMar w:top="1440" w:right="1247" w:bottom="1440" w:left="1247" w:header="851" w:footer="992" w:gutter="0"/>
          <w:cols w:space="425"/>
          <w:titlePg/>
          <w:docGrid w:type="lines" w:linePitch="312"/>
        </w:sectPr>
      </w:pPr>
    </w:p>
    <w:tbl>
      <w:tblPr>
        <w:tblpPr w:leftFromText="180" w:rightFromText="180" w:vertAnchor="page" w:horzAnchor="margin" w:tblpY="1621"/>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576537">
        <w:trPr>
          <w:trHeight w:val="5721"/>
        </w:trPr>
        <w:tc>
          <w:tcPr>
            <w:tcW w:w="9498" w:type="dxa"/>
          </w:tcPr>
          <w:p w:rsidR="00576537" w:rsidRDefault="00BA7404">
            <w:r>
              <w:lastRenderedPageBreak/>
              <w:t>1.</w:t>
            </w:r>
            <w:r>
              <w:t>填报内容真实</w:t>
            </w:r>
            <w:r>
              <w:t xml:space="preserve"> 2.</w:t>
            </w:r>
            <w:r>
              <w:t>学校保证为该课题的研究工作提供条件，进行管理</w:t>
            </w:r>
            <w:r>
              <w:t xml:space="preserve"> 3.</w:t>
            </w:r>
            <w:r>
              <w:t>学校担保申请人在研究周期内完成预期工作</w:t>
            </w:r>
            <w:r>
              <w:t xml:space="preserve"> 4.</w:t>
            </w:r>
            <w:r>
              <w:t>（其它）：</w:t>
            </w:r>
            <w:r>
              <w:t xml:space="preserve"> 5</w:t>
            </w:r>
            <w:r>
              <w:t>．同意申报</w:t>
            </w:r>
            <w:r>
              <w:t xml:space="preserve">  </w:t>
            </w:r>
            <w:r>
              <w:t>经审核，申请书内容属实，同意上报。若获准立项，学校保证为本课题的研究提供必要的条件，并严格按照省教育厅关于科研项目管理的各项规定对项目的实施进行管理。</w:t>
            </w:r>
          </w:p>
          <w:p w:rsidR="00576537" w:rsidRDefault="00BA7404">
            <w:pPr>
              <w:ind w:firstLineChars="200" w:firstLine="420"/>
            </w:pPr>
            <w:r>
              <w:rPr>
                <w:rFonts w:hint="eastAsia"/>
              </w:rPr>
              <w:t>1</w:t>
            </w:r>
            <w:r>
              <w:rPr>
                <w:rFonts w:ascii="宋体" w:hAnsi="宋体" w:hint="eastAsia"/>
              </w:rPr>
              <w:t>.</w:t>
            </w:r>
            <w:r>
              <w:rPr>
                <w:rFonts w:hint="eastAsia"/>
              </w:rPr>
              <w:t>填报内容真实</w:t>
            </w:r>
          </w:p>
          <w:p w:rsidR="00576537" w:rsidRDefault="00BA7404">
            <w:pPr>
              <w:ind w:firstLineChars="200" w:firstLine="420"/>
            </w:pPr>
            <w:r>
              <w:rPr>
                <w:rFonts w:hint="eastAsia"/>
              </w:rPr>
              <w:t>2</w:t>
            </w:r>
            <w:r>
              <w:rPr>
                <w:rFonts w:ascii="宋体" w:hAnsi="宋体" w:hint="eastAsia"/>
              </w:rPr>
              <w:t>.</w:t>
            </w:r>
            <w:r>
              <w:rPr>
                <w:rFonts w:hint="eastAsia"/>
              </w:rPr>
              <w:t>学校保证为该课题的研究工作提供条件，进行管理</w:t>
            </w:r>
          </w:p>
          <w:p w:rsidR="00576537" w:rsidRDefault="00BA7404">
            <w:pPr>
              <w:ind w:firstLineChars="200" w:firstLine="420"/>
            </w:pPr>
            <w:r>
              <w:rPr>
                <w:rFonts w:hint="eastAsia"/>
              </w:rPr>
              <w:t>3</w:t>
            </w:r>
            <w:r>
              <w:rPr>
                <w:rFonts w:ascii="宋体" w:hAnsi="宋体" w:hint="eastAsia"/>
              </w:rPr>
              <w:t>.</w:t>
            </w:r>
            <w:r>
              <w:rPr>
                <w:rFonts w:hint="eastAsia"/>
              </w:rPr>
              <w:t>学校担保申请人在研究周期内完成预期工作</w:t>
            </w:r>
          </w:p>
          <w:p w:rsidR="00576537" w:rsidRDefault="00BA7404">
            <w:pPr>
              <w:ind w:firstLineChars="200" w:firstLine="420"/>
            </w:pPr>
            <w:r>
              <w:rPr>
                <w:rFonts w:hint="eastAsia"/>
              </w:rPr>
              <w:t>4</w:t>
            </w:r>
            <w:r>
              <w:rPr>
                <w:rFonts w:ascii="宋体" w:hAnsi="宋体" w:hint="eastAsia"/>
              </w:rPr>
              <w:t>.</w:t>
            </w:r>
            <w:r>
              <w:rPr>
                <w:rFonts w:ascii="宋体" w:hAnsi="宋体" w:hint="eastAsia"/>
              </w:rPr>
              <w:t>（</w:t>
            </w:r>
            <w:r>
              <w:rPr>
                <w:rFonts w:hint="eastAsia"/>
              </w:rPr>
              <w:t>其它）：</w:t>
            </w:r>
          </w:p>
          <w:p w:rsidR="00576537" w:rsidRDefault="00BA7404">
            <w:pPr>
              <w:ind w:firstLineChars="200" w:firstLine="420"/>
            </w:pPr>
            <w:r>
              <w:rPr>
                <w:rFonts w:hint="eastAsia"/>
              </w:rPr>
              <w:t>5</w:t>
            </w:r>
            <w:r>
              <w:rPr>
                <w:rFonts w:hint="eastAsia"/>
              </w:rPr>
              <w:t>．同意申报</w:t>
            </w:r>
          </w:p>
          <w:p w:rsidR="00576537" w:rsidRDefault="00576537">
            <w:pPr>
              <w:ind w:firstLineChars="200" w:firstLine="420"/>
            </w:pPr>
          </w:p>
          <w:p w:rsidR="00576537" w:rsidRDefault="00BA7404">
            <w:pPr>
              <w:ind w:firstLine="480"/>
              <w:jc w:val="left"/>
              <w:rPr>
                <w:rFonts w:ascii="楷体" w:eastAsia="楷体" w:hAnsi="楷体"/>
                <w:color w:val="000000"/>
                <w:sz w:val="24"/>
              </w:rPr>
            </w:pPr>
            <w:r>
              <w:rPr>
                <w:rFonts w:ascii="楷体" w:eastAsia="楷体" w:hAnsi="楷体" w:hint="eastAsia"/>
                <w:color w:val="000000"/>
                <w:sz w:val="24"/>
              </w:rPr>
              <w:t>经审核，申请书内容属实，同意上报。若获准立项，学校保证为本课题的研究提供必要的条件，并严格按照省教育厅关于科研项目管理的各项规定对项目的实施进行管理。</w:t>
            </w:r>
          </w:p>
          <w:p w:rsidR="00576537" w:rsidRDefault="00576537">
            <w:pPr>
              <w:ind w:firstLine="480"/>
              <w:jc w:val="left"/>
              <w:rPr>
                <w:rFonts w:ascii="楷体" w:eastAsia="楷体" w:hAnsi="楷体"/>
                <w:sz w:val="24"/>
              </w:rPr>
            </w:pPr>
          </w:p>
          <w:p w:rsidR="00576537" w:rsidRDefault="00576537">
            <w:pPr>
              <w:ind w:firstLine="646"/>
            </w:pPr>
          </w:p>
          <w:p w:rsidR="00576537" w:rsidRDefault="00576537">
            <w:pPr>
              <w:ind w:firstLine="646"/>
            </w:pPr>
          </w:p>
          <w:p w:rsidR="00576537" w:rsidRDefault="00BA7404">
            <w:pPr>
              <w:ind w:firstLineChars="2707" w:firstLine="5685"/>
            </w:pPr>
            <w:r>
              <w:rPr>
                <w:rFonts w:hint="eastAsia"/>
              </w:rPr>
              <w:t xml:space="preserve">        </w:t>
            </w:r>
            <w:r>
              <w:rPr>
                <w:rFonts w:hint="eastAsia"/>
              </w:rPr>
              <w:t>（盖章）</w:t>
            </w:r>
          </w:p>
          <w:p w:rsidR="00576537" w:rsidRDefault="00BA7404">
            <w:pPr>
              <w:ind w:leftChars="-114" w:hangingChars="114" w:hanging="239"/>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576537" w:rsidRDefault="00576537">
            <w:pPr>
              <w:ind w:firstLineChars="2550" w:firstLine="5355"/>
            </w:pPr>
          </w:p>
        </w:tc>
      </w:tr>
      <w:tr w:rsidR="00576537">
        <w:trPr>
          <w:trHeight w:val="3759"/>
        </w:trPr>
        <w:tc>
          <w:tcPr>
            <w:tcW w:w="9498" w:type="dxa"/>
          </w:tcPr>
          <w:p w:rsidR="00576537" w:rsidRDefault="00BA7404">
            <w:pPr>
              <w:rPr>
                <w:b/>
              </w:rPr>
            </w:pPr>
            <w:r>
              <w:rPr>
                <w:rFonts w:hint="eastAsia"/>
                <w:b/>
              </w:rPr>
              <w:t>专家评审意见</w:t>
            </w:r>
          </w:p>
          <w:p w:rsidR="00576537" w:rsidRDefault="00576537"/>
          <w:p w:rsidR="00576537" w:rsidRDefault="00576537"/>
          <w:p w:rsidR="00576537" w:rsidRDefault="00576537"/>
          <w:p w:rsidR="00576537" w:rsidRDefault="00576537"/>
          <w:p w:rsidR="00576537" w:rsidRDefault="00BA7404">
            <w:pPr>
              <w:ind w:firstLineChars="2400" w:firstLine="5040"/>
            </w:pPr>
            <w:r>
              <w:rPr>
                <w:rFonts w:hint="eastAsia"/>
              </w:rPr>
              <w:t>专家签名：</w:t>
            </w:r>
          </w:p>
          <w:p w:rsidR="00576537" w:rsidRDefault="00576537">
            <w:pPr>
              <w:ind w:firstLineChars="2350" w:firstLine="4935"/>
            </w:pPr>
          </w:p>
          <w:p w:rsidR="00576537" w:rsidRDefault="00BA7404">
            <w:pPr>
              <w:ind w:firstLineChars="2350" w:firstLine="4935"/>
            </w:pPr>
            <w:r>
              <w:rPr>
                <w:rFonts w:hint="eastAsia"/>
              </w:rPr>
              <w:t>年</w:t>
            </w:r>
            <w:r>
              <w:rPr>
                <w:rFonts w:hint="eastAsia"/>
              </w:rPr>
              <w:t xml:space="preserve">   </w:t>
            </w:r>
            <w:r>
              <w:rPr>
                <w:rFonts w:hint="eastAsia"/>
              </w:rPr>
              <w:t>月</w:t>
            </w:r>
            <w:r>
              <w:rPr>
                <w:rFonts w:hint="eastAsia"/>
              </w:rPr>
              <w:t xml:space="preserve">   </w:t>
            </w:r>
            <w:r>
              <w:rPr>
                <w:rFonts w:hint="eastAsia"/>
              </w:rPr>
              <w:t>日</w:t>
            </w:r>
          </w:p>
          <w:p w:rsidR="00576537" w:rsidRDefault="00576537">
            <w:pPr>
              <w:ind w:firstLineChars="2350" w:firstLine="4935"/>
            </w:pPr>
          </w:p>
          <w:p w:rsidR="00576537" w:rsidRDefault="00576537">
            <w:pPr>
              <w:ind w:firstLineChars="2350" w:firstLine="4954"/>
              <w:rPr>
                <w:b/>
              </w:rPr>
            </w:pPr>
          </w:p>
        </w:tc>
      </w:tr>
      <w:tr w:rsidR="00576537">
        <w:trPr>
          <w:trHeight w:val="2892"/>
        </w:trPr>
        <w:tc>
          <w:tcPr>
            <w:tcW w:w="9498" w:type="dxa"/>
          </w:tcPr>
          <w:p w:rsidR="00576537" w:rsidRDefault="00BA7404">
            <w:pPr>
              <w:rPr>
                <w:b/>
              </w:rPr>
            </w:pPr>
            <w:r>
              <w:rPr>
                <w:rFonts w:hint="eastAsia"/>
                <w:b/>
              </w:rPr>
              <w:t>省教育厅主管部门意见</w:t>
            </w:r>
          </w:p>
          <w:p w:rsidR="00576537" w:rsidRDefault="00576537"/>
          <w:p w:rsidR="00576537" w:rsidRDefault="00576537"/>
          <w:p w:rsidR="00576537" w:rsidRDefault="00576537"/>
          <w:p w:rsidR="00576537" w:rsidRDefault="00576537">
            <w:pPr>
              <w:pStyle w:val="2"/>
            </w:pPr>
          </w:p>
          <w:p w:rsidR="00576537" w:rsidRDefault="00576537">
            <w:pPr>
              <w:pStyle w:val="2"/>
            </w:pPr>
          </w:p>
          <w:p w:rsidR="00576537" w:rsidRDefault="00BA7404">
            <w:pPr>
              <w:pStyle w:val="2"/>
            </w:pPr>
            <w:r>
              <w:rPr>
                <w:rFonts w:hint="eastAsia"/>
              </w:rPr>
              <w:t xml:space="preserve"> </w:t>
            </w:r>
          </w:p>
          <w:p w:rsidR="00576537" w:rsidRDefault="00BA7404">
            <w:pPr>
              <w:pStyle w:val="2"/>
              <w:ind w:firstLineChars="2250" w:firstLine="4725"/>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576537" w:rsidRDefault="00576537">
            <w:pPr>
              <w:pStyle w:val="2"/>
            </w:pPr>
          </w:p>
        </w:tc>
      </w:tr>
    </w:tbl>
    <w:p w:rsidR="00576537" w:rsidRDefault="00576537"/>
    <w:p w:rsidR="00576537" w:rsidRDefault="00576537"/>
    <w:p w:rsidR="00576537" w:rsidRDefault="00576537">
      <w:pPr>
        <w:jc w:val="left"/>
        <w:outlineLvl w:val="0"/>
        <w:rPr>
          <w:rFonts w:eastAsia="黑体"/>
          <w:bCs/>
          <w:sz w:val="28"/>
        </w:rPr>
        <w:sectPr w:rsidR="00576537">
          <w:type w:val="continuous"/>
          <w:pgSz w:w="11906" w:h="16838"/>
          <w:pgMar w:top="1440" w:right="1247" w:bottom="1440" w:left="1247" w:header="851" w:footer="992" w:gutter="0"/>
          <w:cols w:space="425"/>
          <w:formProt w:val="0"/>
          <w:titlePg/>
          <w:docGrid w:type="lines" w:linePitch="312"/>
        </w:sectPr>
      </w:pPr>
    </w:p>
    <w:p w:rsidR="00576537" w:rsidRDefault="00576537">
      <w:pPr>
        <w:jc w:val="left"/>
        <w:outlineLvl w:val="0"/>
        <w:rPr>
          <w:rFonts w:eastAsia="黑体"/>
          <w:bCs/>
          <w:sz w:val="28"/>
        </w:rPr>
        <w:sectPr w:rsidR="00576537">
          <w:pgSz w:w="11906" w:h="16838"/>
          <w:pgMar w:top="1440" w:right="1247" w:bottom="1440" w:left="1247" w:header="851" w:footer="992" w:gutter="0"/>
          <w:cols w:space="425"/>
          <w:formProt w:val="0"/>
          <w:titlePg/>
          <w:docGrid w:type="lines" w:linePitch="312"/>
        </w:sectPr>
      </w:pPr>
    </w:p>
    <w:p w:rsidR="00576537" w:rsidRDefault="00BA7404">
      <w:pPr>
        <w:jc w:val="left"/>
        <w:outlineLvl w:val="0"/>
        <w:rPr>
          <w:rFonts w:eastAsia="黑体"/>
          <w:bCs/>
          <w:sz w:val="28"/>
        </w:rPr>
      </w:pPr>
      <w:r>
        <w:rPr>
          <w:rFonts w:eastAsia="黑体" w:hint="eastAsia"/>
          <w:bCs/>
          <w:sz w:val="28"/>
        </w:rPr>
        <w:lastRenderedPageBreak/>
        <w:t xml:space="preserve">     </w:t>
      </w:r>
      <w:r>
        <w:rPr>
          <w:rFonts w:eastAsia="黑体" w:hint="eastAsia"/>
          <w:bCs/>
          <w:sz w:val="28"/>
        </w:rPr>
        <w:t>推荐人意见</w:t>
      </w:r>
    </w:p>
    <w:tbl>
      <w:tblPr>
        <w:tblpPr w:leftFromText="180" w:rightFromText="180" w:vertAnchor="text" w:horzAnchor="page" w:tblpX="1935" w:tblpY="46"/>
        <w:tblOverlap w:val="neve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2"/>
        <w:gridCol w:w="1886"/>
        <w:gridCol w:w="1149"/>
        <w:gridCol w:w="3121"/>
      </w:tblGrid>
      <w:tr w:rsidR="00576537">
        <w:trPr>
          <w:cantSplit/>
          <w:trHeight w:val="2917"/>
        </w:trPr>
        <w:tc>
          <w:tcPr>
            <w:tcW w:w="8208" w:type="dxa"/>
            <w:gridSpan w:val="4"/>
          </w:tcPr>
          <w:p w:rsidR="00576537" w:rsidRDefault="00BA7404">
            <w:pPr>
              <w:jc w:val="left"/>
              <w:rPr>
                <w:sz w:val="28"/>
                <w:szCs w:val="28"/>
              </w:rPr>
            </w:pPr>
            <w:r>
              <w:rPr>
                <w:rFonts w:hint="eastAsia"/>
                <w:sz w:val="28"/>
                <w:szCs w:val="28"/>
              </w:rPr>
              <w:t xml:space="preserve">   </w:t>
            </w:r>
            <w:r>
              <w:rPr>
                <w:rFonts w:hint="eastAsia"/>
                <w:sz w:val="28"/>
                <w:szCs w:val="28"/>
              </w:rPr>
              <w:t>郭路生系我系“信息管理与信息系统”专业教师。具有良好计算机、人工智能、信息管理和信息系统的专业知识和水平，科研态度认真，科研能力强，参与多个国家基金研究。</w:t>
            </w:r>
            <w:r>
              <w:rPr>
                <w:rFonts w:hint="eastAsia"/>
                <w:sz w:val="28"/>
                <w:szCs w:val="28"/>
              </w:rPr>
              <w:t>2016</w:t>
            </w:r>
            <w:r>
              <w:rPr>
                <w:rFonts w:hint="eastAsia"/>
                <w:sz w:val="28"/>
                <w:szCs w:val="28"/>
              </w:rPr>
              <w:t>年在</w:t>
            </w:r>
            <w:r>
              <w:rPr>
                <w:rFonts w:hint="eastAsia"/>
                <w:sz w:val="28"/>
                <w:szCs w:val="28"/>
              </w:rPr>
              <w:t>CSSCI</w:t>
            </w:r>
            <w:r>
              <w:rPr>
                <w:rFonts w:hint="eastAsia"/>
                <w:sz w:val="28"/>
                <w:szCs w:val="28"/>
              </w:rPr>
              <w:t>来源期刊上发表了</w:t>
            </w:r>
            <w:r>
              <w:rPr>
                <w:rFonts w:hint="eastAsia"/>
                <w:sz w:val="28"/>
                <w:szCs w:val="28"/>
              </w:rPr>
              <w:t>4</w:t>
            </w:r>
            <w:r>
              <w:rPr>
                <w:rFonts w:hint="eastAsia"/>
                <w:sz w:val="28"/>
                <w:szCs w:val="28"/>
              </w:rPr>
              <w:t>篇应急信息管理方向</w:t>
            </w:r>
            <w:r>
              <w:rPr>
                <w:rFonts w:hint="eastAsia"/>
                <w:sz w:val="28"/>
                <w:szCs w:val="28"/>
              </w:rPr>
              <w:t>的论文，曾在</w:t>
            </w:r>
            <w:r>
              <w:rPr>
                <w:rFonts w:hint="eastAsia"/>
                <w:sz w:val="28"/>
                <w:szCs w:val="28"/>
              </w:rPr>
              <w:t>EI</w:t>
            </w:r>
            <w:r>
              <w:rPr>
                <w:rFonts w:hint="eastAsia"/>
                <w:sz w:val="28"/>
                <w:szCs w:val="28"/>
              </w:rPr>
              <w:t>期刊上发表人工智能方向的</w:t>
            </w:r>
            <w:r>
              <w:rPr>
                <w:rFonts w:hint="eastAsia"/>
                <w:sz w:val="28"/>
                <w:szCs w:val="28"/>
              </w:rPr>
              <w:t>2</w:t>
            </w:r>
            <w:r>
              <w:rPr>
                <w:rFonts w:hint="eastAsia"/>
                <w:sz w:val="28"/>
                <w:szCs w:val="28"/>
              </w:rPr>
              <w:t>篇论文，并具有较高的他引量，因此该课题郭路生做了充分的前期研究，也具备科研条件和科研能力，可以完成该项目，取得预期成果！</w:t>
            </w:r>
          </w:p>
          <w:p w:rsidR="00576537" w:rsidRDefault="00576537">
            <w:pPr>
              <w:jc w:val="left"/>
            </w:pPr>
          </w:p>
        </w:tc>
      </w:tr>
      <w:tr w:rsidR="00576537">
        <w:trPr>
          <w:trHeight w:val="786"/>
        </w:trPr>
        <w:tc>
          <w:tcPr>
            <w:tcW w:w="2052" w:type="dxa"/>
            <w:vAlign w:val="center"/>
          </w:tcPr>
          <w:p w:rsidR="00576537" w:rsidRDefault="00BA7404">
            <w:pPr>
              <w:jc w:val="left"/>
            </w:pPr>
            <w:r>
              <w:rPr>
                <w:rFonts w:hint="eastAsia"/>
              </w:rPr>
              <w:t>第一推荐人姓名</w:t>
            </w:r>
          </w:p>
          <w:p w:rsidR="00576537" w:rsidRDefault="00BA7404">
            <w:pPr>
              <w:jc w:val="left"/>
            </w:pPr>
            <w:r>
              <w:rPr>
                <w:rFonts w:hint="eastAsia"/>
              </w:rPr>
              <w:t>（签名）</w:t>
            </w:r>
          </w:p>
        </w:tc>
        <w:tc>
          <w:tcPr>
            <w:tcW w:w="1886" w:type="dxa"/>
            <w:vAlign w:val="center"/>
          </w:tcPr>
          <w:p w:rsidR="00576537" w:rsidRDefault="00576537">
            <w:pPr>
              <w:jc w:val="left"/>
            </w:pPr>
          </w:p>
        </w:tc>
        <w:tc>
          <w:tcPr>
            <w:tcW w:w="1149" w:type="dxa"/>
            <w:vAlign w:val="center"/>
          </w:tcPr>
          <w:p w:rsidR="00576537" w:rsidRDefault="00BA7404">
            <w:pPr>
              <w:jc w:val="left"/>
            </w:pPr>
            <w:r>
              <w:rPr>
                <w:rFonts w:hint="eastAsia"/>
              </w:rPr>
              <w:t>研究专长</w:t>
            </w:r>
          </w:p>
        </w:tc>
        <w:tc>
          <w:tcPr>
            <w:tcW w:w="3121" w:type="dxa"/>
            <w:vAlign w:val="center"/>
          </w:tcPr>
          <w:p w:rsidR="00576537" w:rsidRDefault="00BA7404">
            <w:pPr>
              <w:jc w:val="left"/>
            </w:pPr>
            <w:r>
              <w:rPr>
                <w:rFonts w:hint="eastAsia"/>
              </w:rPr>
              <w:t>信息管理</w:t>
            </w:r>
          </w:p>
        </w:tc>
      </w:tr>
      <w:tr w:rsidR="00576537">
        <w:trPr>
          <w:trHeight w:val="786"/>
        </w:trPr>
        <w:tc>
          <w:tcPr>
            <w:tcW w:w="2052" w:type="dxa"/>
            <w:tcBorders>
              <w:bottom w:val="single" w:sz="4" w:space="0" w:color="auto"/>
            </w:tcBorders>
            <w:vAlign w:val="center"/>
          </w:tcPr>
          <w:p w:rsidR="00576537" w:rsidRDefault="00BA7404">
            <w:pPr>
              <w:jc w:val="left"/>
            </w:pPr>
            <w:r>
              <w:rPr>
                <w:rFonts w:hint="eastAsia"/>
              </w:rPr>
              <w:t>专业职务</w:t>
            </w:r>
          </w:p>
        </w:tc>
        <w:tc>
          <w:tcPr>
            <w:tcW w:w="1886" w:type="dxa"/>
            <w:tcBorders>
              <w:bottom w:val="single" w:sz="4" w:space="0" w:color="auto"/>
            </w:tcBorders>
            <w:vAlign w:val="center"/>
          </w:tcPr>
          <w:p w:rsidR="00576537" w:rsidRDefault="00BA7404">
            <w:pPr>
              <w:jc w:val="left"/>
            </w:pPr>
            <w:r>
              <w:rPr>
                <w:rFonts w:hint="eastAsia"/>
              </w:rPr>
              <w:t>教授、系主任</w:t>
            </w:r>
          </w:p>
        </w:tc>
        <w:tc>
          <w:tcPr>
            <w:tcW w:w="1149" w:type="dxa"/>
            <w:tcBorders>
              <w:bottom w:val="single" w:sz="4" w:space="0" w:color="auto"/>
            </w:tcBorders>
            <w:vAlign w:val="center"/>
          </w:tcPr>
          <w:p w:rsidR="00576537" w:rsidRDefault="00BA7404">
            <w:pPr>
              <w:jc w:val="left"/>
            </w:pPr>
            <w:r>
              <w:rPr>
                <w:rFonts w:hint="eastAsia"/>
              </w:rPr>
              <w:t>工作单位</w:t>
            </w:r>
          </w:p>
        </w:tc>
        <w:tc>
          <w:tcPr>
            <w:tcW w:w="3121" w:type="dxa"/>
            <w:tcBorders>
              <w:bottom w:val="single" w:sz="4" w:space="0" w:color="auto"/>
            </w:tcBorders>
            <w:vAlign w:val="center"/>
          </w:tcPr>
          <w:p w:rsidR="00576537" w:rsidRDefault="00BA7404">
            <w:pPr>
              <w:jc w:val="left"/>
            </w:pPr>
            <w:r>
              <w:rPr>
                <w:rFonts w:hint="eastAsia"/>
              </w:rPr>
              <w:t>南昌大学信息管理系</w:t>
            </w:r>
          </w:p>
        </w:tc>
      </w:tr>
      <w:tr w:rsidR="00576537">
        <w:trPr>
          <w:trHeight w:val="786"/>
        </w:trPr>
        <w:tc>
          <w:tcPr>
            <w:tcW w:w="2052" w:type="dxa"/>
            <w:tcBorders>
              <w:top w:val="single" w:sz="4" w:space="0" w:color="auto"/>
              <w:left w:val="nil"/>
              <w:bottom w:val="single" w:sz="4" w:space="0" w:color="auto"/>
              <w:right w:val="nil"/>
            </w:tcBorders>
            <w:vAlign w:val="center"/>
          </w:tcPr>
          <w:p w:rsidR="00576537" w:rsidRDefault="00576537">
            <w:pPr>
              <w:jc w:val="left"/>
            </w:pPr>
          </w:p>
        </w:tc>
        <w:tc>
          <w:tcPr>
            <w:tcW w:w="1886" w:type="dxa"/>
            <w:tcBorders>
              <w:top w:val="single" w:sz="4" w:space="0" w:color="auto"/>
              <w:left w:val="nil"/>
              <w:bottom w:val="single" w:sz="4" w:space="0" w:color="auto"/>
              <w:right w:val="nil"/>
            </w:tcBorders>
            <w:vAlign w:val="center"/>
          </w:tcPr>
          <w:p w:rsidR="00576537" w:rsidRDefault="00576537">
            <w:pPr>
              <w:jc w:val="left"/>
            </w:pPr>
          </w:p>
        </w:tc>
        <w:tc>
          <w:tcPr>
            <w:tcW w:w="1149" w:type="dxa"/>
            <w:tcBorders>
              <w:top w:val="single" w:sz="4" w:space="0" w:color="auto"/>
              <w:left w:val="nil"/>
              <w:bottom w:val="single" w:sz="4" w:space="0" w:color="auto"/>
              <w:right w:val="nil"/>
            </w:tcBorders>
            <w:vAlign w:val="center"/>
          </w:tcPr>
          <w:p w:rsidR="00576537" w:rsidRDefault="00576537">
            <w:pPr>
              <w:jc w:val="left"/>
            </w:pPr>
          </w:p>
        </w:tc>
        <w:tc>
          <w:tcPr>
            <w:tcW w:w="3121" w:type="dxa"/>
            <w:tcBorders>
              <w:top w:val="single" w:sz="4" w:space="0" w:color="auto"/>
              <w:left w:val="nil"/>
              <w:bottom w:val="single" w:sz="4" w:space="0" w:color="auto"/>
              <w:right w:val="nil"/>
            </w:tcBorders>
            <w:vAlign w:val="center"/>
          </w:tcPr>
          <w:p w:rsidR="00576537" w:rsidRDefault="00576537">
            <w:pPr>
              <w:jc w:val="left"/>
            </w:pPr>
          </w:p>
        </w:tc>
      </w:tr>
      <w:tr w:rsidR="00576537">
        <w:trPr>
          <w:cantSplit/>
          <w:trHeight w:val="3221"/>
        </w:trPr>
        <w:tc>
          <w:tcPr>
            <w:tcW w:w="8208" w:type="dxa"/>
            <w:gridSpan w:val="4"/>
            <w:tcBorders>
              <w:top w:val="single" w:sz="4" w:space="0" w:color="auto"/>
            </w:tcBorders>
          </w:tcPr>
          <w:p w:rsidR="00576537" w:rsidRDefault="00BA7404">
            <w:pPr>
              <w:jc w:val="left"/>
              <w:rPr>
                <w:sz w:val="28"/>
                <w:szCs w:val="28"/>
              </w:rPr>
            </w:pPr>
            <w:r>
              <w:rPr>
                <w:rFonts w:hint="eastAsia"/>
                <w:sz w:val="28"/>
                <w:szCs w:val="28"/>
              </w:rPr>
              <w:t xml:space="preserve">   </w:t>
            </w:r>
            <w:r>
              <w:rPr>
                <w:rFonts w:hint="eastAsia"/>
                <w:sz w:val="28"/>
                <w:szCs w:val="28"/>
              </w:rPr>
              <w:t>郭路生老师系我系的专业教师，具有计算机、人工智能、信息管理与信息系统专业背景，研究方向主要为应急信息管理，</w:t>
            </w:r>
            <w:r>
              <w:rPr>
                <w:rFonts w:hint="eastAsia"/>
                <w:sz w:val="28"/>
                <w:szCs w:val="28"/>
              </w:rPr>
              <w:t>2016</w:t>
            </w:r>
            <w:r>
              <w:rPr>
                <w:rFonts w:hint="eastAsia"/>
                <w:sz w:val="28"/>
                <w:szCs w:val="28"/>
              </w:rPr>
              <w:t>年在该方向就已发表</w:t>
            </w:r>
            <w:r>
              <w:rPr>
                <w:rFonts w:hint="eastAsia"/>
                <w:sz w:val="28"/>
                <w:szCs w:val="28"/>
              </w:rPr>
              <w:t>4</w:t>
            </w:r>
            <w:r>
              <w:rPr>
                <w:rFonts w:hint="eastAsia"/>
                <w:sz w:val="28"/>
                <w:szCs w:val="28"/>
              </w:rPr>
              <w:t>篇</w:t>
            </w:r>
            <w:r>
              <w:rPr>
                <w:rFonts w:hint="eastAsia"/>
                <w:sz w:val="28"/>
                <w:szCs w:val="28"/>
              </w:rPr>
              <w:t>CSSCI</w:t>
            </w:r>
            <w:r>
              <w:rPr>
                <w:rFonts w:hint="eastAsia"/>
                <w:sz w:val="28"/>
                <w:szCs w:val="28"/>
              </w:rPr>
              <w:t>论文，参与</w:t>
            </w:r>
            <w:r>
              <w:rPr>
                <w:rFonts w:hint="eastAsia"/>
                <w:sz w:val="28"/>
                <w:szCs w:val="28"/>
              </w:rPr>
              <w:t>3</w:t>
            </w:r>
            <w:r>
              <w:rPr>
                <w:rFonts w:hint="eastAsia"/>
                <w:sz w:val="28"/>
                <w:szCs w:val="28"/>
              </w:rPr>
              <w:t>个国家基金的研究，科研能力突出，态度严谨。本项目涉及“应急信息”、“智慧政府”两个主题，刚好与郭老师的学科背景契合，且具有良好的研究基础和条件，能够很好的完成项目，取得预期成果！</w:t>
            </w:r>
          </w:p>
          <w:p w:rsidR="00576537" w:rsidRDefault="00576537">
            <w:pPr>
              <w:jc w:val="left"/>
            </w:pPr>
          </w:p>
        </w:tc>
      </w:tr>
      <w:tr w:rsidR="00576537">
        <w:trPr>
          <w:trHeight w:val="705"/>
        </w:trPr>
        <w:tc>
          <w:tcPr>
            <w:tcW w:w="2052" w:type="dxa"/>
            <w:vAlign w:val="center"/>
          </w:tcPr>
          <w:p w:rsidR="00576537" w:rsidRDefault="00BA7404">
            <w:pPr>
              <w:jc w:val="left"/>
            </w:pPr>
            <w:r>
              <w:rPr>
                <w:rFonts w:hint="eastAsia"/>
              </w:rPr>
              <w:t>第二推荐人姓名</w:t>
            </w:r>
          </w:p>
          <w:p w:rsidR="00576537" w:rsidRDefault="00BA7404">
            <w:pPr>
              <w:jc w:val="left"/>
            </w:pPr>
            <w:r>
              <w:rPr>
                <w:rFonts w:hint="eastAsia"/>
              </w:rPr>
              <w:t>（签名）</w:t>
            </w:r>
          </w:p>
        </w:tc>
        <w:tc>
          <w:tcPr>
            <w:tcW w:w="1886" w:type="dxa"/>
            <w:vAlign w:val="center"/>
          </w:tcPr>
          <w:p w:rsidR="00576537" w:rsidRDefault="00576537">
            <w:pPr>
              <w:jc w:val="left"/>
            </w:pPr>
          </w:p>
        </w:tc>
        <w:tc>
          <w:tcPr>
            <w:tcW w:w="1149" w:type="dxa"/>
            <w:vAlign w:val="center"/>
          </w:tcPr>
          <w:p w:rsidR="00576537" w:rsidRDefault="00BA7404">
            <w:pPr>
              <w:jc w:val="left"/>
            </w:pPr>
            <w:r>
              <w:rPr>
                <w:rFonts w:hint="eastAsia"/>
              </w:rPr>
              <w:t>研究专长</w:t>
            </w:r>
          </w:p>
        </w:tc>
        <w:tc>
          <w:tcPr>
            <w:tcW w:w="3121" w:type="dxa"/>
            <w:vAlign w:val="center"/>
          </w:tcPr>
          <w:p w:rsidR="00576537" w:rsidRDefault="00BA7404">
            <w:pPr>
              <w:jc w:val="left"/>
            </w:pPr>
            <w:r>
              <w:rPr>
                <w:rFonts w:hint="eastAsia"/>
              </w:rPr>
              <w:t>信息管理</w:t>
            </w:r>
          </w:p>
        </w:tc>
      </w:tr>
      <w:tr w:rsidR="00576537">
        <w:trPr>
          <w:trHeight w:val="705"/>
        </w:trPr>
        <w:tc>
          <w:tcPr>
            <w:tcW w:w="2052" w:type="dxa"/>
            <w:vAlign w:val="center"/>
          </w:tcPr>
          <w:p w:rsidR="00576537" w:rsidRDefault="00BA7404">
            <w:pPr>
              <w:jc w:val="left"/>
            </w:pPr>
            <w:r>
              <w:rPr>
                <w:rFonts w:hint="eastAsia"/>
              </w:rPr>
              <w:t>专业职务</w:t>
            </w:r>
          </w:p>
        </w:tc>
        <w:tc>
          <w:tcPr>
            <w:tcW w:w="1886" w:type="dxa"/>
            <w:vAlign w:val="center"/>
          </w:tcPr>
          <w:p w:rsidR="00576537" w:rsidRDefault="00BA7404">
            <w:pPr>
              <w:jc w:val="left"/>
            </w:pPr>
            <w:r>
              <w:rPr>
                <w:rFonts w:hint="eastAsia"/>
              </w:rPr>
              <w:t>教授</w:t>
            </w:r>
          </w:p>
        </w:tc>
        <w:tc>
          <w:tcPr>
            <w:tcW w:w="1149" w:type="dxa"/>
            <w:vAlign w:val="center"/>
          </w:tcPr>
          <w:p w:rsidR="00576537" w:rsidRDefault="00BA7404">
            <w:pPr>
              <w:jc w:val="left"/>
            </w:pPr>
            <w:r>
              <w:rPr>
                <w:rFonts w:hint="eastAsia"/>
              </w:rPr>
              <w:t>工作单位</w:t>
            </w:r>
          </w:p>
        </w:tc>
        <w:tc>
          <w:tcPr>
            <w:tcW w:w="3121" w:type="dxa"/>
            <w:vAlign w:val="center"/>
          </w:tcPr>
          <w:p w:rsidR="00576537" w:rsidRDefault="00BA7404">
            <w:pPr>
              <w:jc w:val="left"/>
            </w:pPr>
            <w:r>
              <w:rPr>
                <w:rFonts w:hint="eastAsia"/>
              </w:rPr>
              <w:t>南昌大学信息管理系</w:t>
            </w:r>
          </w:p>
        </w:tc>
      </w:tr>
    </w:tbl>
    <w:p w:rsidR="00576537" w:rsidRDefault="00576537">
      <w:pPr>
        <w:jc w:val="left"/>
      </w:pPr>
    </w:p>
    <w:p w:rsidR="00576537" w:rsidRDefault="00576537">
      <w:pPr>
        <w:jc w:val="left"/>
      </w:pPr>
    </w:p>
    <w:sectPr w:rsidR="00576537">
      <w:pgSz w:w="11906" w:h="16838"/>
      <w:pgMar w:top="1440" w:right="1247" w:bottom="1440" w:left="1247" w:header="851" w:footer="992" w:gutter="0"/>
      <w:cols w:space="425"/>
      <w:formProt w:val="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A7404">
      <w:r>
        <w:separator/>
      </w:r>
    </w:p>
  </w:endnote>
  <w:endnote w:type="continuationSeparator" w:id="0">
    <w:p w:rsidR="00000000" w:rsidRDefault="00BA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rsidR="00576537" w:rsidRDefault="00576537">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404" w:rsidRDefault="00BA7404">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404" w:rsidRDefault="00BA7404">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576537">
    <w:pPr>
      <w:pStyle w:val="a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576537">
    <w:pPr>
      <w:pStyle w:val="a8"/>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8"/>
      <w:jc w:val="center"/>
    </w:pPr>
    <w:r>
      <w:fldChar w:fldCharType="begin"/>
    </w:r>
    <w:r>
      <w:instrText xml:space="preserve"> PAGE   \* MERGEFORMAT </w:instrText>
    </w:r>
    <w:r>
      <w:fldChar w:fldCharType="separate"/>
    </w:r>
    <w:r>
      <w:t>1</w:t>
    </w:r>
    <w:r>
      <w:fldChar w:fldCharType="end"/>
    </w:r>
  </w:p>
  <w:p w:rsidR="00576537" w:rsidRDefault="00576537">
    <w:pPr>
      <w:pStyle w:val="a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8"/>
      <w:jc w:val="center"/>
    </w:pPr>
    <w:r>
      <w:fldChar w:fldCharType="begin"/>
    </w:r>
    <w:r>
      <w:instrText xml:space="preserve"> PAGE   \* MERGEFORMAT </w:instrText>
    </w:r>
    <w:r>
      <w:fldChar w:fldCharType="separate"/>
    </w:r>
    <w:r>
      <w:rPr>
        <w:noProof/>
      </w:rPr>
      <w:t>10</w:t>
    </w:r>
    <w:r>
      <w:fldChar w:fldCharType="end"/>
    </w:r>
  </w:p>
  <w:p w:rsidR="00576537" w:rsidRDefault="00576537">
    <w:pPr>
      <w:pStyle w:val="a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8"/>
      <w:jc w:val="center"/>
    </w:pPr>
    <w:r>
      <w:fldChar w:fldCharType="begin"/>
    </w:r>
    <w:r>
      <w:instrText xml:space="preserve"> PAGE   \* MERGEFORMAT </w:instrText>
    </w:r>
    <w:r>
      <w:fldChar w:fldCharType="separate"/>
    </w:r>
    <w:r>
      <w:rPr>
        <w:noProof/>
      </w:rPr>
      <w:t>2</w:t>
    </w:r>
    <w:r>
      <w:fldChar w:fldCharType="end"/>
    </w:r>
  </w:p>
  <w:p w:rsidR="00576537" w:rsidRDefault="0057653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A7404">
      <w:r>
        <w:separator/>
      </w:r>
    </w:p>
  </w:footnote>
  <w:footnote w:type="continuationSeparator" w:id="0">
    <w:p w:rsidR="00000000" w:rsidRDefault="00BA7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1219" o:spid="_x0000_s2050" type="#_x0000_t136" style="position:absolute;left:0;text-align:left;margin-left:0;margin-top:0;width:8in;height:48.75pt;rotation:315;z-index:-251662848;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1226" o:spid="_x0000_s2057" type="#_x0000_t136" style="position:absolute;left:0;text-align:left;margin-left:0;margin-top:0;width:8in;height:48.75pt;rotation:315;z-index:-251655680;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tabs>
        <w:tab w:val="left" w:pos="3945"/>
        <w:tab w:val="center" w:pos="4706"/>
      </w:tabs>
      <w:jc w:val="left"/>
    </w:pPr>
    <w:r>
      <w:tab/>
    </w:r>
    <w:r>
      <w:tab/>
    </w:r>
    <w:r>
      <w:tab/>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1224" o:spid="_x0000_s2055" type="#_x0000_t136" style="position:absolute;margin-left:0;margin-top:0;width:8in;height:48.75pt;rotation:315;z-index:-251657728;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rsidP="00BA7404">
    <w:pPr>
      <w:pStyle w:val="a9"/>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1220" o:spid="_x0000_s2051" type="#_x0000_t136" style="position:absolute;left:0;text-align:left;margin-left:0;margin-top:0;width:8in;height:48.75pt;rotation:315;z-index:-251661824;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1218" o:spid="_x0000_s2049" type="#_x0000_t136" style="position:absolute;left:0;text-align:left;margin-left:0;margin-top:0;width:8in;height:48.75pt;rotation:315;z-index:-251663872;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1222" o:spid="_x0000_s2053" type="#_x0000_t136" style="position:absolute;left:0;text-align:left;margin-left:0;margin-top:0;width:8in;height:48.75pt;rotation:315;z-index:-251659776;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1223" o:spid="_x0000_s2054" type="#_x0000_t136" style="position:absolute;left:0;text-align:left;margin-left:0;margin-top:0;width:8in;height:48.75pt;rotation:315;z-index:-251658752;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1221" o:spid="_x0000_s2052" type="#_x0000_t136" style="position:absolute;left:0;text-align:left;margin-left:0;margin-top:0;width:8in;height:48.75pt;rotation:315;z-index:-251660800;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left:0;text-align:left;margin-left:0;margin-top:0;width:8in;height:48.75pt;rotation:315;z-index:-251653632;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8in;height:48.75pt;rotation:315;z-index:-251654656;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537" w:rsidRDefault="00BA7404">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1225" o:spid="_x0000_s2056" type="#_x0000_t136" style="position:absolute;left:0;text-align:left;margin-left:0;margin-top:0;width:8in;height:48.75pt;rotation:315;z-index:-251656704;mso-position-horizontal:center;mso-position-horizontal-relative:margin;mso-position-vertical:center;mso-position-vertical-relative:margin;mso-width-relative:page;mso-height-relative:page" o:allowincell="f" fillcolor="silver" stroked="f">
          <v:fill opacity=".5"/>
          <v:textpath style="font-family:&quot;华文新魏&quot;;font-size:48pt" trim="t" fitpath="t" string="江西高校人文社会科学研究"/>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1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65"/>
    <w:rsid w:val="000011C6"/>
    <w:rsid w:val="00001E9B"/>
    <w:rsid w:val="00002676"/>
    <w:rsid w:val="00004462"/>
    <w:rsid w:val="00006F72"/>
    <w:rsid w:val="0001082D"/>
    <w:rsid w:val="00011585"/>
    <w:rsid w:val="000117EE"/>
    <w:rsid w:val="00015836"/>
    <w:rsid w:val="00033109"/>
    <w:rsid w:val="00034656"/>
    <w:rsid w:val="00036F2A"/>
    <w:rsid w:val="00037254"/>
    <w:rsid w:val="00041BEA"/>
    <w:rsid w:val="000426B4"/>
    <w:rsid w:val="00042C82"/>
    <w:rsid w:val="00045A1C"/>
    <w:rsid w:val="00050037"/>
    <w:rsid w:val="000500F8"/>
    <w:rsid w:val="000502EF"/>
    <w:rsid w:val="000505D3"/>
    <w:rsid w:val="000506A5"/>
    <w:rsid w:val="0005075F"/>
    <w:rsid w:val="00053D5C"/>
    <w:rsid w:val="00055D3E"/>
    <w:rsid w:val="00057927"/>
    <w:rsid w:val="00060C88"/>
    <w:rsid w:val="00061510"/>
    <w:rsid w:val="00062B6C"/>
    <w:rsid w:val="00063C9D"/>
    <w:rsid w:val="00064F82"/>
    <w:rsid w:val="00064FDD"/>
    <w:rsid w:val="00065D9C"/>
    <w:rsid w:val="00066465"/>
    <w:rsid w:val="000709F3"/>
    <w:rsid w:val="00072861"/>
    <w:rsid w:val="0007387D"/>
    <w:rsid w:val="0007709D"/>
    <w:rsid w:val="00077473"/>
    <w:rsid w:val="000774B6"/>
    <w:rsid w:val="000847EA"/>
    <w:rsid w:val="00084BE6"/>
    <w:rsid w:val="00085CBF"/>
    <w:rsid w:val="00094365"/>
    <w:rsid w:val="000A7CDA"/>
    <w:rsid w:val="000B0F7C"/>
    <w:rsid w:val="000B1527"/>
    <w:rsid w:val="000B194F"/>
    <w:rsid w:val="000B24A1"/>
    <w:rsid w:val="000B2D55"/>
    <w:rsid w:val="000B4FFF"/>
    <w:rsid w:val="000B5172"/>
    <w:rsid w:val="000B7258"/>
    <w:rsid w:val="000C3BC1"/>
    <w:rsid w:val="000C3BEF"/>
    <w:rsid w:val="000D343B"/>
    <w:rsid w:val="000D5A99"/>
    <w:rsid w:val="000D5E88"/>
    <w:rsid w:val="000E0FFA"/>
    <w:rsid w:val="000E15F4"/>
    <w:rsid w:val="000E2DC9"/>
    <w:rsid w:val="000E4066"/>
    <w:rsid w:val="000E5FF2"/>
    <w:rsid w:val="000E6BB7"/>
    <w:rsid w:val="000E789C"/>
    <w:rsid w:val="000E7F46"/>
    <w:rsid w:val="000F0BD5"/>
    <w:rsid w:val="000F2CB8"/>
    <w:rsid w:val="000F401B"/>
    <w:rsid w:val="000F79DB"/>
    <w:rsid w:val="00100CA9"/>
    <w:rsid w:val="0010220A"/>
    <w:rsid w:val="0010266A"/>
    <w:rsid w:val="001039A9"/>
    <w:rsid w:val="00105038"/>
    <w:rsid w:val="00112A04"/>
    <w:rsid w:val="00112A92"/>
    <w:rsid w:val="00112FB7"/>
    <w:rsid w:val="00114142"/>
    <w:rsid w:val="0011544A"/>
    <w:rsid w:val="001157B9"/>
    <w:rsid w:val="00115843"/>
    <w:rsid w:val="001161A2"/>
    <w:rsid w:val="0011680B"/>
    <w:rsid w:val="001174CF"/>
    <w:rsid w:val="0012046A"/>
    <w:rsid w:val="0012105E"/>
    <w:rsid w:val="00124725"/>
    <w:rsid w:val="00127517"/>
    <w:rsid w:val="00131B2A"/>
    <w:rsid w:val="0013353C"/>
    <w:rsid w:val="0013481C"/>
    <w:rsid w:val="00134B05"/>
    <w:rsid w:val="00141A75"/>
    <w:rsid w:val="00142971"/>
    <w:rsid w:val="00144B64"/>
    <w:rsid w:val="00153652"/>
    <w:rsid w:val="00154ECD"/>
    <w:rsid w:val="00156139"/>
    <w:rsid w:val="0015673E"/>
    <w:rsid w:val="0016760F"/>
    <w:rsid w:val="00170681"/>
    <w:rsid w:val="00175835"/>
    <w:rsid w:val="00176965"/>
    <w:rsid w:val="00176A4E"/>
    <w:rsid w:val="00180E7D"/>
    <w:rsid w:val="0018105C"/>
    <w:rsid w:val="0018498F"/>
    <w:rsid w:val="00186045"/>
    <w:rsid w:val="001906C4"/>
    <w:rsid w:val="00190882"/>
    <w:rsid w:val="0019352B"/>
    <w:rsid w:val="00195336"/>
    <w:rsid w:val="0019666A"/>
    <w:rsid w:val="001968B5"/>
    <w:rsid w:val="001A1CB8"/>
    <w:rsid w:val="001A4676"/>
    <w:rsid w:val="001A4A81"/>
    <w:rsid w:val="001A7A5B"/>
    <w:rsid w:val="001A7DE4"/>
    <w:rsid w:val="001B153B"/>
    <w:rsid w:val="001B4999"/>
    <w:rsid w:val="001C0B28"/>
    <w:rsid w:val="001C350E"/>
    <w:rsid w:val="001D4678"/>
    <w:rsid w:val="001E1A68"/>
    <w:rsid w:val="001E4A72"/>
    <w:rsid w:val="001F090E"/>
    <w:rsid w:val="001F1041"/>
    <w:rsid w:val="001F1C8D"/>
    <w:rsid w:val="0020168E"/>
    <w:rsid w:val="002033EC"/>
    <w:rsid w:val="00204C69"/>
    <w:rsid w:val="00207820"/>
    <w:rsid w:val="00216337"/>
    <w:rsid w:val="00217355"/>
    <w:rsid w:val="00217C3F"/>
    <w:rsid w:val="0022010C"/>
    <w:rsid w:val="0022490E"/>
    <w:rsid w:val="00230A36"/>
    <w:rsid w:val="00231508"/>
    <w:rsid w:val="00231A13"/>
    <w:rsid w:val="00234034"/>
    <w:rsid w:val="0023476F"/>
    <w:rsid w:val="00234FAD"/>
    <w:rsid w:val="002401B4"/>
    <w:rsid w:val="00241609"/>
    <w:rsid w:val="002423A7"/>
    <w:rsid w:val="00245E65"/>
    <w:rsid w:val="00246014"/>
    <w:rsid w:val="0025101A"/>
    <w:rsid w:val="002511EE"/>
    <w:rsid w:val="00251BF7"/>
    <w:rsid w:val="0025214E"/>
    <w:rsid w:val="00252556"/>
    <w:rsid w:val="00253A0B"/>
    <w:rsid w:val="002552CA"/>
    <w:rsid w:val="00257A5C"/>
    <w:rsid w:val="002603AA"/>
    <w:rsid w:val="002618D4"/>
    <w:rsid w:val="00263DD7"/>
    <w:rsid w:val="002721DA"/>
    <w:rsid w:val="0027290E"/>
    <w:rsid w:val="0027509D"/>
    <w:rsid w:val="0027689D"/>
    <w:rsid w:val="002775BC"/>
    <w:rsid w:val="0028160C"/>
    <w:rsid w:val="00283B60"/>
    <w:rsid w:val="00284840"/>
    <w:rsid w:val="00286628"/>
    <w:rsid w:val="002909D3"/>
    <w:rsid w:val="0029245B"/>
    <w:rsid w:val="00294A2B"/>
    <w:rsid w:val="00295A43"/>
    <w:rsid w:val="00296FF9"/>
    <w:rsid w:val="002970FD"/>
    <w:rsid w:val="00297734"/>
    <w:rsid w:val="002A576C"/>
    <w:rsid w:val="002B2404"/>
    <w:rsid w:val="002B3008"/>
    <w:rsid w:val="002C1CAE"/>
    <w:rsid w:val="002C3A23"/>
    <w:rsid w:val="002C5A78"/>
    <w:rsid w:val="002C5B52"/>
    <w:rsid w:val="002D2C98"/>
    <w:rsid w:val="002D7BFF"/>
    <w:rsid w:val="002E0B92"/>
    <w:rsid w:val="002E40C6"/>
    <w:rsid w:val="002E59E3"/>
    <w:rsid w:val="002E647A"/>
    <w:rsid w:val="002F52ED"/>
    <w:rsid w:val="00302FE3"/>
    <w:rsid w:val="00305478"/>
    <w:rsid w:val="003077FC"/>
    <w:rsid w:val="003114AC"/>
    <w:rsid w:val="003136C9"/>
    <w:rsid w:val="00315356"/>
    <w:rsid w:val="00317851"/>
    <w:rsid w:val="00321784"/>
    <w:rsid w:val="003222AC"/>
    <w:rsid w:val="003243BB"/>
    <w:rsid w:val="0033288C"/>
    <w:rsid w:val="00333044"/>
    <w:rsid w:val="00333086"/>
    <w:rsid w:val="0034217E"/>
    <w:rsid w:val="00343F74"/>
    <w:rsid w:val="003440BA"/>
    <w:rsid w:val="003454D1"/>
    <w:rsid w:val="003465DD"/>
    <w:rsid w:val="00347698"/>
    <w:rsid w:val="00347CBA"/>
    <w:rsid w:val="0035260D"/>
    <w:rsid w:val="00352660"/>
    <w:rsid w:val="00355444"/>
    <w:rsid w:val="0036038A"/>
    <w:rsid w:val="0036124B"/>
    <w:rsid w:val="00361EFF"/>
    <w:rsid w:val="00362E37"/>
    <w:rsid w:val="003700FF"/>
    <w:rsid w:val="00371548"/>
    <w:rsid w:val="00373B49"/>
    <w:rsid w:val="00374941"/>
    <w:rsid w:val="003749BD"/>
    <w:rsid w:val="003754D9"/>
    <w:rsid w:val="003775D3"/>
    <w:rsid w:val="00377BEB"/>
    <w:rsid w:val="003811C7"/>
    <w:rsid w:val="00381B6D"/>
    <w:rsid w:val="00381EB2"/>
    <w:rsid w:val="00385F47"/>
    <w:rsid w:val="003872D2"/>
    <w:rsid w:val="003A108C"/>
    <w:rsid w:val="003A447C"/>
    <w:rsid w:val="003B140B"/>
    <w:rsid w:val="003B5089"/>
    <w:rsid w:val="003B5356"/>
    <w:rsid w:val="003B5AA1"/>
    <w:rsid w:val="003B5E51"/>
    <w:rsid w:val="003B68CE"/>
    <w:rsid w:val="003B79D4"/>
    <w:rsid w:val="003C13DC"/>
    <w:rsid w:val="003C26A0"/>
    <w:rsid w:val="003C2B2F"/>
    <w:rsid w:val="003C352F"/>
    <w:rsid w:val="003C72A9"/>
    <w:rsid w:val="003D2526"/>
    <w:rsid w:val="003D5EF3"/>
    <w:rsid w:val="003D7C60"/>
    <w:rsid w:val="003D7DAF"/>
    <w:rsid w:val="003E39CE"/>
    <w:rsid w:val="003E49C3"/>
    <w:rsid w:val="003E4CAE"/>
    <w:rsid w:val="003E52AD"/>
    <w:rsid w:val="003E6FD1"/>
    <w:rsid w:val="003E7F1D"/>
    <w:rsid w:val="003F0390"/>
    <w:rsid w:val="003F1123"/>
    <w:rsid w:val="003F2034"/>
    <w:rsid w:val="003F47C3"/>
    <w:rsid w:val="003F49AD"/>
    <w:rsid w:val="003F5C9A"/>
    <w:rsid w:val="003F7A3F"/>
    <w:rsid w:val="00400739"/>
    <w:rsid w:val="00401778"/>
    <w:rsid w:val="00402AB1"/>
    <w:rsid w:val="004057DA"/>
    <w:rsid w:val="004058D1"/>
    <w:rsid w:val="004076B2"/>
    <w:rsid w:val="004128E1"/>
    <w:rsid w:val="00414445"/>
    <w:rsid w:val="0041502B"/>
    <w:rsid w:val="00415777"/>
    <w:rsid w:val="00421A15"/>
    <w:rsid w:val="00425AD9"/>
    <w:rsid w:val="00427E7B"/>
    <w:rsid w:val="00430033"/>
    <w:rsid w:val="00430A6D"/>
    <w:rsid w:val="004315A3"/>
    <w:rsid w:val="004315BA"/>
    <w:rsid w:val="00431966"/>
    <w:rsid w:val="004345DF"/>
    <w:rsid w:val="004358F2"/>
    <w:rsid w:val="00440A1B"/>
    <w:rsid w:val="00440B17"/>
    <w:rsid w:val="00443DB7"/>
    <w:rsid w:val="0044402C"/>
    <w:rsid w:val="0044479A"/>
    <w:rsid w:val="00444D32"/>
    <w:rsid w:val="0044549A"/>
    <w:rsid w:val="00445895"/>
    <w:rsid w:val="00447A08"/>
    <w:rsid w:val="004540A0"/>
    <w:rsid w:val="0046212E"/>
    <w:rsid w:val="0046550C"/>
    <w:rsid w:val="0046579A"/>
    <w:rsid w:val="004678F6"/>
    <w:rsid w:val="004679CD"/>
    <w:rsid w:val="00471E52"/>
    <w:rsid w:val="004757D5"/>
    <w:rsid w:val="00475DC1"/>
    <w:rsid w:val="0047699A"/>
    <w:rsid w:val="004779D1"/>
    <w:rsid w:val="00481F45"/>
    <w:rsid w:val="004857D6"/>
    <w:rsid w:val="00490D3D"/>
    <w:rsid w:val="004911B5"/>
    <w:rsid w:val="00492819"/>
    <w:rsid w:val="0049367E"/>
    <w:rsid w:val="00494FA5"/>
    <w:rsid w:val="00495FB3"/>
    <w:rsid w:val="00496AE4"/>
    <w:rsid w:val="004A0B9A"/>
    <w:rsid w:val="004A4936"/>
    <w:rsid w:val="004A51B9"/>
    <w:rsid w:val="004A71B0"/>
    <w:rsid w:val="004A7BCF"/>
    <w:rsid w:val="004B5DE7"/>
    <w:rsid w:val="004B5E6D"/>
    <w:rsid w:val="004B611A"/>
    <w:rsid w:val="004B6DDB"/>
    <w:rsid w:val="004C0109"/>
    <w:rsid w:val="004C06D5"/>
    <w:rsid w:val="004C1DD0"/>
    <w:rsid w:val="004C353B"/>
    <w:rsid w:val="004C5D1A"/>
    <w:rsid w:val="004D0F7C"/>
    <w:rsid w:val="004D2FAB"/>
    <w:rsid w:val="004D3412"/>
    <w:rsid w:val="004D4E00"/>
    <w:rsid w:val="004D53BF"/>
    <w:rsid w:val="004D58FF"/>
    <w:rsid w:val="004D6CE2"/>
    <w:rsid w:val="004E33A2"/>
    <w:rsid w:val="004E4B6B"/>
    <w:rsid w:val="004E7EFB"/>
    <w:rsid w:val="004F04DB"/>
    <w:rsid w:val="004F11B3"/>
    <w:rsid w:val="004F649B"/>
    <w:rsid w:val="00504CB0"/>
    <w:rsid w:val="00504D47"/>
    <w:rsid w:val="00505BB1"/>
    <w:rsid w:val="005066C5"/>
    <w:rsid w:val="00506C2B"/>
    <w:rsid w:val="00507402"/>
    <w:rsid w:val="00507478"/>
    <w:rsid w:val="00507F3A"/>
    <w:rsid w:val="00510B73"/>
    <w:rsid w:val="005115CA"/>
    <w:rsid w:val="00512D13"/>
    <w:rsid w:val="0051431E"/>
    <w:rsid w:val="00515A07"/>
    <w:rsid w:val="00516578"/>
    <w:rsid w:val="00516B63"/>
    <w:rsid w:val="005252B4"/>
    <w:rsid w:val="00527C14"/>
    <w:rsid w:val="00531A8D"/>
    <w:rsid w:val="00537594"/>
    <w:rsid w:val="00537B1C"/>
    <w:rsid w:val="00540063"/>
    <w:rsid w:val="00540228"/>
    <w:rsid w:val="005429BC"/>
    <w:rsid w:val="00542F60"/>
    <w:rsid w:val="00544CD1"/>
    <w:rsid w:val="00546669"/>
    <w:rsid w:val="00547D92"/>
    <w:rsid w:val="00547D9C"/>
    <w:rsid w:val="00550868"/>
    <w:rsid w:val="00555189"/>
    <w:rsid w:val="00564D79"/>
    <w:rsid w:val="00564DC3"/>
    <w:rsid w:val="005748BC"/>
    <w:rsid w:val="00576537"/>
    <w:rsid w:val="0057766D"/>
    <w:rsid w:val="00577738"/>
    <w:rsid w:val="005810A2"/>
    <w:rsid w:val="00581141"/>
    <w:rsid w:val="00584161"/>
    <w:rsid w:val="005878AB"/>
    <w:rsid w:val="005912A6"/>
    <w:rsid w:val="005919D3"/>
    <w:rsid w:val="00592760"/>
    <w:rsid w:val="00594C26"/>
    <w:rsid w:val="00595C60"/>
    <w:rsid w:val="005A1255"/>
    <w:rsid w:val="005A1BB5"/>
    <w:rsid w:val="005A2AFA"/>
    <w:rsid w:val="005A2FC2"/>
    <w:rsid w:val="005A3AE0"/>
    <w:rsid w:val="005A76D5"/>
    <w:rsid w:val="005B1C66"/>
    <w:rsid w:val="005B2198"/>
    <w:rsid w:val="005B5F4F"/>
    <w:rsid w:val="005B63BA"/>
    <w:rsid w:val="005B6AF7"/>
    <w:rsid w:val="005C181D"/>
    <w:rsid w:val="005C39BA"/>
    <w:rsid w:val="005D4928"/>
    <w:rsid w:val="005D57CB"/>
    <w:rsid w:val="005D664C"/>
    <w:rsid w:val="005D6B08"/>
    <w:rsid w:val="005E1289"/>
    <w:rsid w:val="005E2B97"/>
    <w:rsid w:val="005E4AB1"/>
    <w:rsid w:val="005E5255"/>
    <w:rsid w:val="005F04C6"/>
    <w:rsid w:val="005F382B"/>
    <w:rsid w:val="0060163B"/>
    <w:rsid w:val="0060234E"/>
    <w:rsid w:val="006030B4"/>
    <w:rsid w:val="00603263"/>
    <w:rsid w:val="00607087"/>
    <w:rsid w:val="00607721"/>
    <w:rsid w:val="0060797E"/>
    <w:rsid w:val="00610FC7"/>
    <w:rsid w:val="00612365"/>
    <w:rsid w:val="0062156A"/>
    <w:rsid w:val="0062195E"/>
    <w:rsid w:val="00630E16"/>
    <w:rsid w:val="00632B5C"/>
    <w:rsid w:val="0063446D"/>
    <w:rsid w:val="00636038"/>
    <w:rsid w:val="00640EC3"/>
    <w:rsid w:val="00641517"/>
    <w:rsid w:val="006475DF"/>
    <w:rsid w:val="00651519"/>
    <w:rsid w:val="006536E8"/>
    <w:rsid w:val="00655605"/>
    <w:rsid w:val="00655DDE"/>
    <w:rsid w:val="00662F3C"/>
    <w:rsid w:val="00667632"/>
    <w:rsid w:val="006705CD"/>
    <w:rsid w:val="00673B3C"/>
    <w:rsid w:val="0068180A"/>
    <w:rsid w:val="00685E17"/>
    <w:rsid w:val="00686C1E"/>
    <w:rsid w:val="0069071A"/>
    <w:rsid w:val="00690A30"/>
    <w:rsid w:val="00691D23"/>
    <w:rsid w:val="006941C9"/>
    <w:rsid w:val="006947E2"/>
    <w:rsid w:val="006965F4"/>
    <w:rsid w:val="006967E3"/>
    <w:rsid w:val="006A4969"/>
    <w:rsid w:val="006A739A"/>
    <w:rsid w:val="006B0B98"/>
    <w:rsid w:val="006B6CC0"/>
    <w:rsid w:val="006C2F57"/>
    <w:rsid w:val="006D3173"/>
    <w:rsid w:val="006D3F94"/>
    <w:rsid w:val="006D4A4D"/>
    <w:rsid w:val="006D7C05"/>
    <w:rsid w:val="006E1461"/>
    <w:rsid w:val="006E2A23"/>
    <w:rsid w:val="006F2AB0"/>
    <w:rsid w:val="006F5050"/>
    <w:rsid w:val="006F6FAD"/>
    <w:rsid w:val="006F7E1F"/>
    <w:rsid w:val="007014E3"/>
    <w:rsid w:val="00701BF8"/>
    <w:rsid w:val="00702183"/>
    <w:rsid w:val="00704B38"/>
    <w:rsid w:val="007051F8"/>
    <w:rsid w:val="00705EBD"/>
    <w:rsid w:val="00713E22"/>
    <w:rsid w:val="00714356"/>
    <w:rsid w:val="00717577"/>
    <w:rsid w:val="00717E9B"/>
    <w:rsid w:val="00720745"/>
    <w:rsid w:val="007222F6"/>
    <w:rsid w:val="00723755"/>
    <w:rsid w:val="00723C33"/>
    <w:rsid w:val="0072507D"/>
    <w:rsid w:val="007308A6"/>
    <w:rsid w:val="00730BEC"/>
    <w:rsid w:val="00731F61"/>
    <w:rsid w:val="00733260"/>
    <w:rsid w:val="007357DB"/>
    <w:rsid w:val="00735A5A"/>
    <w:rsid w:val="00737755"/>
    <w:rsid w:val="00742045"/>
    <w:rsid w:val="00743943"/>
    <w:rsid w:val="007453F4"/>
    <w:rsid w:val="00745D62"/>
    <w:rsid w:val="0074669B"/>
    <w:rsid w:val="00746D89"/>
    <w:rsid w:val="00751A72"/>
    <w:rsid w:val="00755C5A"/>
    <w:rsid w:val="00756194"/>
    <w:rsid w:val="0075798D"/>
    <w:rsid w:val="00761521"/>
    <w:rsid w:val="007626C4"/>
    <w:rsid w:val="00766850"/>
    <w:rsid w:val="00767A92"/>
    <w:rsid w:val="00767C6C"/>
    <w:rsid w:val="00773DAA"/>
    <w:rsid w:val="007741D2"/>
    <w:rsid w:val="007752A3"/>
    <w:rsid w:val="007767BE"/>
    <w:rsid w:val="00776A78"/>
    <w:rsid w:val="007817CA"/>
    <w:rsid w:val="00784B87"/>
    <w:rsid w:val="00790D74"/>
    <w:rsid w:val="007927B3"/>
    <w:rsid w:val="007957F0"/>
    <w:rsid w:val="00795CE7"/>
    <w:rsid w:val="007A2758"/>
    <w:rsid w:val="007B23B4"/>
    <w:rsid w:val="007B7AFD"/>
    <w:rsid w:val="007C231A"/>
    <w:rsid w:val="007C2817"/>
    <w:rsid w:val="007C2F43"/>
    <w:rsid w:val="007C5099"/>
    <w:rsid w:val="007C63C7"/>
    <w:rsid w:val="007C672C"/>
    <w:rsid w:val="007C674A"/>
    <w:rsid w:val="007C73E3"/>
    <w:rsid w:val="007D00E6"/>
    <w:rsid w:val="007D1923"/>
    <w:rsid w:val="007D3714"/>
    <w:rsid w:val="007D4665"/>
    <w:rsid w:val="007D7BC2"/>
    <w:rsid w:val="007D7DD4"/>
    <w:rsid w:val="007E4F24"/>
    <w:rsid w:val="007F1CE3"/>
    <w:rsid w:val="007F28EF"/>
    <w:rsid w:val="007F6B2D"/>
    <w:rsid w:val="008002FF"/>
    <w:rsid w:val="0080227F"/>
    <w:rsid w:val="00805E34"/>
    <w:rsid w:val="00807A98"/>
    <w:rsid w:val="008121EC"/>
    <w:rsid w:val="00813982"/>
    <w:rsid w:val="00816129"/>
    <w:rsid w:val="0081698D"/>
    <w:rsid w:val="0082422A"/>
    <w:rsid w:val="008268C4"/>
    <w:rsid w:val="008275C5"/>
    <w:rsid w:val="008303E7"/>
    <w:rsid w:val="00830823"/>
    <w:rsid w:val="00832C3E"/>
    <w:rsid w:val="008354E0"/>
    <w:rsid w:val="00835C02"/>
    <w:rsid w:val="00837DE8"/>
    <w:rsid w:val="00842B5F"/>
    <w:rsid w:val="00844EB0"/>
    <w:rsid w:val="00850067"/>
    <w:rsid w:val="00850256"/>
    <w:rsid w:val="008512FB"/>
    <w:rsid w:val="008514CE"/>
    <w:rsid w:val="0085150A"/>
    <w:rsid w:val="00854E04"/>
    <w:rsid w:val="00863CE4"/>
    <w:rsid w:val="00866878"/>
    <w:rsid w:val="00867FCF"/>
    <w:rsid w:val="00870293"/>
    <w:rsid w:val="008730A6"/>
    <w:rsid w:val="0087506A"/>
    <w:rsid w:val="00875CA7"/>
    <w:rsid w:val="00876496"/>
    <w:rsid w:val="008778BE"/>
    <w:rsid w:val="00877CDF"/>
    <w:rsid w:val="00880AC5"/>
    <w:rsid w:val="0088390E"/>
    <w:rsid w:val="00885A35"/>
    <w:rsid w:val="0088639A"/>
    <w:rsid w:val="00892D11"/>
    <w:rsid w:val="00894135"/>
    <w:rsid w:val="008A2EA4"/>
    <w:rsid w:val="008A4DBE"/>
    <w:rsid w:val="008A51BA"/>
    <w:rsid w:val="008A56D6"/>
    <w:rsid w:val="008A7982"/>
    <w:rsid w:val="008B365C"/>
    <w:rsid w:val="008B47E0"/>
    <w:rsid w:val="008B6476"/>
    <w:rsid w:val="008B783E"/>
    <w:rsid w:val="008C73C5"/>
    <w:rsid w:val="008C7F46"/>
    <w:rsid w:val="008D0BAD"/>
    <w:rsid w:val="008D28D3"/>
    <w:rsid w:val="008D3297"/>
    <w:rsid w:val="008D334D"/>
    <w:rsid w:val="008D5F14"/>
    <w:rsid w:val="008E0A8B"/>
    <w:rsid w:val="008E1546"/>
    <w:rsid w:val="008E17E5"/>
    <w:rsid w:val="008E4282"/>
    <w:rsid w:val="008E4504"/>
    <w:rsid w:val="008E51F7"/>
    <w:rsid w:val="008E7A41"/>
    <w:rsid w:val="008E7CE0"/>
    <w:rsid w:val="008F058F"/>
    <w:rsid w:val="008F2804"/>
    <w:rsid w:val="008F4234"/>
    <w:rsid w:val="008F68DB"/>
    <w:rsid w:val="008F6BAB"/>
    <w:rsid w:val="00904386"/>
    <w:rsid w:val="0091211C"/>
    <w:rsid w:val="00913D07"/>
    <w:rsid w:val="00914512"/>
    <w:rsid w:val="009148F1"/>
    <w:rsid w:val="009168EE"/>
    <w:rsid w:val="00917EA6"/>
    <w:rsid w:val="00920442"/>
    <w:rsid w:val="00920915"/>
    <w:rsid w:val="00921824"/>
    <w:rsid w:val="00922875"/>
    <w:rsid w:val="0092391D"/>
    <w:rsid w:val="00924B0D"/>
    <w:rsid w:val="00927E2C"/>
    <w:rsid w:val="009304F1"/>
    <w:rsid w:val="00931985"/>
    <w:rsid w:val="009348C2"/>
    <w:rsid w:val="009354C3"/>
    <w:rsid w:val="009400CF"/>
    <w:rsid w:val="00940965"/>
    <w:rsid w:val="00942113"/>
    <w:rsid w:val="00943776"/>
    <w:rsid w:val="009508BE"/>
    <w:rsid w:val="009511B2"/>
    <w:rsid w:val="00951479"/>
    <w:rsid w:val="0095229B"/>
    <w:rsid w:val="00952713"/>
    <w:rsid w:val="009530A3"/>
    <w:rsid w:val="00954CAF"/>
    <w:rsid w:val="00954DB8"/>
    <w:rsid w:val="00954F5F"/>
    <w:rsid w:val="00955BD3"/>
    <w:rsid w:val="00957D0E"/>
    <w:rsid w:val="00960DCA"/>
    <w:rsid w:val="0096151F"/>
    <w:rsid w:val="00961F3A"/>
    <w:rsid w:val="009623CB"/>
    <w:rsid w:val="00963A01"/>
    <w:rsid w:val="0096769E"/>
    <w:rsid w:val="00970E88"/>
    <w:rsid w:val="009717BC"/>
    <w:rsid w:val="0097278E"/>
    <w:rsid w:val="009729E7"/>
    <w:rsid w:val="009731AD"/>
    <w:rsid w:val="00980EB7"/>
    <w:rsid w:val="009815A1"/>
    <w:rsid w:val="00981C51"/>
    <w:rsid w:val="0098326E"/>
    <w:rsid w:val="009906B4"/>
    <w:rsid w:val="009939C4"/>
    <w:rsid w:val="00994052"/>
    <w:rsid w:val="00994849"/>
    <w:rsid w:val="00995604"/>
    <w:rsid w:val="00997B18"/>
    <w:rsid w:val="009A158D"/>
    <w:rsid w:val="009A4AB4"/>
    <w:rsid w:val="009A6476"/>
    <w:rsid w:val="009B3391"/>
    <w:rsid w:val="009C31ED"/>
    <w:rsid w:val="009C5C63"/>
    <w:rsid w:val="009C758B"/>
    <w:rsid w:val="009D002B"/>
    <w:rsid w:val="009D01CF"/>
    <w:rsid w:val="009D1211"/>
    <w:rsid w:val="009D251F"/>
    <w:rsid w:val="009D7EF3"/>
    <w:rsid w:val="009E174E"/>
    <w:rsid w:val="009E2F10"/>
    <w:rsid w:val="009E2F15"/>
    <w:rsid w:val="009E4F41"/>
    <w:rsid w:val="009E55A6"/>
    <w:rsid w:val="009F420B"/>
    <w:rsid w:val="009F7113"/>
    <w:rsid w:val="00A00DD1"/>
    <w:rsid w:val="00A0723F"/>
    <w:rsid w:val="00A1326C"/>
    <w:rsid w:val="00A169CC"/>
    <w:rsid w:val="00A17EE1"/>
    <w:rsid w:val="00A2014A"/>
    <w:rsid w:val="00A21850"/>
    <w:rsid w:val="00A22E66"/>
    <w:rsid w:val="00A24DBA"/>
    <w:rsid w:val="00A25978"/>
    <w:rsid w:val="00A301AE"/>
    <w:rsid w:val="00A323B9"/>
    <w:rsid w:val="00A33526"/>
    <w:rsid w:val="00A3378E"/>
    <w:rsid w:val="00A43A86"/>
    <w:rsid w:val="00A456FD"/>
    <w:rsid w:val="00A472F0"/>
    <w:rsid w:val="00A52B42"/>
    <w:rsid w:val="00A5391A"/>
    <w:rsid w:val="00A53FB0"/>
    <w:rsid w:val="00A550ED"/>
    <w:rsid w:val="00A56B62"/>
    <w:rsid w:val="00A63317"/>
    <w:rsid w:val="00A65E86"/>
    <w:rsid w:val="00A6616A"/>
    <w:rsid w:val="00A71085"/>
    <w:rsid w:val="00A71305"/>
    <w:rsid w:val="00A72162"/>
    <w:rsid w:val="00A760F7"/>
    <w:rsid w:val="00A76D14"/>
    <w:rsid w:val="00A809CC"/>
    <w:rsid w:val="00A8386A"/>
    <w:rsid w:val="00A850BC"/>
    <w:rsid w:val="00A9013E"/>
    <w:rsid w:val="00A96621"/>
    <w:rsid w:val="00AA7B01"/>
    <w:rsid w:val="00AB3C45"/>
    <w:rsid w:val="00AB45EC"/>
    <w:rsid w:val="00AB49FC"/>
    <w:rsid w:val="00AC07FC"/>
    <w:rsid w:val="00AC35F0"/>
    <w:rsid w:val="00AC3FD8"/>
    <w:rsid w:val="00AC5195"/>
    <w:rsid w:val="00AD0248"/>
    <w:rsid w:val="00AD1A52"/>
    <w:rsid w:val="00AD319E"/>
    <w:rsid w:val="00AD33F7"/>
    <w:rsid w:val="00AD62D2"/>
    <w:rsid w:val="00AD7B77"/>
    <w:rsid w:val="00AE209A"/>
    <w:rsid w:val="00AE6669"/>
    <w:rsid w:val="00AE7E1B"/>
    <w:rsid w:val="00AE7F20"/>
    <w:rsid w:val="00AF0773"/>
    <w:rsid w:val="00AF60E1"/>
    <w:rsid w:val="00B001C6"/>
    <w:rsid w:val="00B013B5"/>
    <w:rsid w:val="00B01BD5"/>
    <w:rsid w:val="00B021CE"/>
    <w:rsid w:val="00B04314"/>
    <w:rsid w:val="00B06591"/>
    <w:rsid w:val="00B07D0B"/>
    <w:rsid w:val="00B101EF"/>
    <w:rsid w:val="00B10760"/>
    <w:rsid w:val="00B1102D"/>
    <w:rsid w:val="00B11250"/>
    <w:rsid w:val="00B12151"/>
    <w:rsid w:val="00B15B5F"/>
    <w:rsid w:val="00B3076B"/>
    <w:rsid w:val="00B30BF0"/>
    <w:rsid w:val="00B3121E"/>
    <w:rsid w:val="00B35084"/>
    <w:rsid w:val="00B36AEB"/>
    <w:rsid w:val="00B4031E"/>
    <w:rsid w:val="00B40858"/>
    <w:rsid w:val="00B41120"/>
    <w:rsid w:val="00B4209E"/>
    <w:rsid w:val="00B42A99"/>
    <w:rsid w:val="00B43955"/>
    <w:rsid w:val="00B44917"/>
    <w:rsid w:val="00B50AB8"/>
    <w:rsid w:val="00B51BAC"/>
    <w:rsid w:val="00B534F0"/>
    <w:rsid w:val="00B540D5"/>
    <w:rsid w:val="00B606FE"/>
    <w:rsid w:val="00B61E91"/>
    <w:rsid w:val="00B62967"/>
    <w:rsid w:val="00B6497C"/>
    <w:rsid w:val="00B655A5"/>
    <w:rsid w:val="00B669BB"/>
    <w:rsid w:val="00B6724B"/>
    <w:rsid w:val="00B67CBD"/>
    <w:rsid w:val="00B70E15"/>
    <w:rsid w:val="00B73682"/>
    <w:rsid w:val="00B76BAA"/>
    <w:rsid w:val="00B76CE8"/>
    <w:rsid w:val="00B77ABD"/>
    <w:rsid w:val="00B803FF"/>
    <w:rsid w:val="00B83E9D"/>
    <w:rsid w:val="00B841F4"/>
    <w:rsid w:val="00B84274"/>
    <w:rsid w:val="00B8545A"/>
    <w:rsid w:val="00B951EB"/>
    <w:rsid w:val="00B95A71"/>
    <w:rsid w:val="00B96122"/>
    <w:rsid w:val="00B96F05"/>
    <w:rsid w:val="00BA4ACA"/>
    <w:rsid w:val="00BA51AD"/>
    <w:rsid w:val="00BA7404"/>
    <w:rsid w:val="00BB5E8A"/>
    <w:rsid w:val="00BB752A"/>
    <w:rsid w:val="00BB75CC"/>
    <w:rsid w:val="00BB7D6A"/>
    <w:rsid w:val="00BC0005"/>
    <w:rsid w:val="00BC441D"/>
    <w:rsid w:val="00BC7B54"/>
    <w:rsid w:val="00BD074E"/>
    <w:rsid w:val="00BD3A06"/>
    <w:rsid w:val="00BD7614"/>
    <w:rsid w:val="00BE271F"/>
    <w:rsid w:val="00BE5B8A"/>
    <w:rsid w:val="00BE6875"/>
    <w:rsid w:val="00BE6C90"/>
    <w:rsid w:val="00BE7FA5"/>
    <w:rsid w:val="00BF33AD"/>
    <w:rsid w:val="00BF4CF1"/>
    <w:rsid w:val="00BF5542"/>
    <w:rsid w:val="00BF6B92"/>
    <w:rsid w:val="00C01AE9"/>
    <w:rsid w:val="00C041A0"/>
    <w:rsid w:val="00C0586F"/>
    <w:rsid w:val="00C0705E"/>
    <w:rsid w:val="00C12F44"/>
    <w:rsid w:val="00C15721"/>
    <w:rsid w:val="00C16403"/>
    <w:rsid w:val="00C23CF7"/>
    <w:rsid w:val="00C276C3"/>
    <w:rsid w:val="00C304E1"/>
    <w:rsid w:val="00C31805"/>
    <w:rsid w:val="00C31955"/>
    <w:rsid w:val="00C324E2"/>
    <w:rsid w:val="00C36481"/>
    <w:rsid w:val="00C375CD"/>
    <w:rsid w:val="00C4135C"/>
    <w:rsid w:val="00C41855"/>
    <w:rsid w:val="00C41FA0"/>
    <w:rsid w:val="00C45255"/>
    <w:rsid w:val="00C46C18"/>
    <w:rsid w:val="00C52C8C"/>
    <w:rsid w:val="00C54435"/>
    <w:rsid w:val="00C5602B"/>
    <w:rsid w:val="00C5706F"/>
    <w:rsid w:val="00C62FA5"/>
    <w:rsid w:val="00C648CA"/>
    <w:rsid w:val="00C64D5E"/>
    <w:rsid w:val="00C671BA"/>
    <w:rsid w:val="00C67D4C"/>
    <w:rsid w:val="00C704AC"/>
    <w:rsid w:val="00C7146B"/>
    <w:rsid w:val="00C72E9E"/>
    <w:rsid w:val="00C7424B"/>
    <w:rsid w:val="00C769CC"/>
    <w:rsid w:val="00C774A7"/>
    <w:rsid w:val="00C83E7B"/>
    <w:rsid w:val="00C843CB"/>
    <w:rsid w:val="00C84FA9"/>
    <w:rsid w:val="00C853FC"/>
    <w:rsid w:val="00C91005"/>
    <w:rsid w:val="00C92063"/>
    <w:rsid w:val="00C9269D"/>
    <w:rsid w:val="00C9287E"/>
    <w:rsid w:val="00C966A3"/>
    <w:rsid w:val="00CA229B"/>
    <w:rsid w:val="00CA2546"/>
    <w:rsid w:val="00CA3217"/>
    <w:rsid w:val="00CA66DB"/>
    <w:rsid w:val="00CA7E23"/>
    <w:rsid w:val="00CB068C"/>
    <w:rsid w:val="00CB1FFE"/>
    <w:rsid w:val="00CB428F"/>
    <w:rsid w:val="00CB47F6"/>
    <w:rsid w:val="00CB5D4F"/>
    <w:rsid w:val="00CB7DC7"/>
    <w:rsid w:val="00CB7EB9"/>
    <w:rsid w:val="00CC0ACB"/>
    <w:rsid w:val="00CC1B4F"/>
    <w:rsid w:val="00CC32A3"/>
    <w:rsid w:val="00CC4614"/>
    <w:rsid w:val="00CC5BDD"/>
    <w:rsid w:val="00CC7563"/>
    <w:rsid w:val="00CD0735"/>
    <w:rsid w:val="00CD08EA"/>
    <w:rsid w:val="00CD4765"/>
    <w:rsid w:val="00CD6A4F"/>
    <w:rsid w:val="00CE5750"/>
    <w:rsid w:val="00CE62F7"/>
    <w:rsid w:val="00CF07C6"/>
    <w:rsid w:val="00CF0EE4"/>
    <w:rsid w:val="00CF1777"/>
    <w:rsid w:val="00CF5B5B"/>
    <w:rsid w:val="00D01E2E"/>
    <w:rsid w:val="00D02ADF"/>
    <w:rsid w:val="00D03815"/>
    <w:rsid w:val="00D04547"/>
    <w:rsid w:val="00D10809"/>
    <w:rsid w:val="00D11FE3"/>
    <w:rsid w:val="00D14D4E"/>
    <w:rsid w:val="00D16B4F"/>
    <w:rsid w:val="00D208DD"/>
    <w:rsid w:val="00D21159"/>
    <w:rsid w:val="00D23CB7"/>
    <w:rsid w:val="00D25EC9"/>
    <w:rsid w:val="00D26BF0"/>
    <w:rsid w:val="00D31589"/>
    <w:rsid w:val="00D31ED6"/>
    <w:rsid w:val="00D3620E"/>
    <w:rsid w:val="00D37DF0"/>
    <w:rsid w:val="00D45039"/>
    <w:rsid w:val="00D45ED8"/>
    <w:rsid w:val="00D47B78"/>
    <w:rsid w:val="00D50F27"/>
    <w:rsid w:val="00D546F0"/>
    <w:rsid w:val="00D57E30"/>
    <w:rsid w:val="00D61452"/>
    <w:rsid w:val="00D64E86"/>
    <w:rsid w:val="00D737D4"/>
    <w:rsid w:val="00D73D1A"/>
    <w:rsid w:val="00D74030"/>
    <w:rsid w:val="00D74049"/>
    <w:rsid w:val="00D75FB4"/>
    <w:rsid w:val="00D761FC"/>
    <w:rsid w:val="00D86587"/>
    <w:rsid w:val="00D86C55"/>
    <w:rsid w:val="00D95DB7"/>
    <w:rsid w:val="00D96A89"/>
    <w:rsid w:val="00DA0390"/>
    <w:rsid w:val="00DA1237"/>
    <w:rsid w:val="00DA1C2B"/>
    <w:rsid w:val="00DA2C81"/>
    <w:rsid w:val="00DA3BE6"/>
    <w:rsid w:val="00DA4B6A"/>
    <w:rsid w:val="00DA5B22"/>
    <w:rsid w:val="00DB0B7D"/>
    <w:rsid w:val="00DB2453"/>
    <w:rsid w:val="00DB24F3"/>
    <w:rsid w:val="00DB34AE"/>
    <w:rsid w:val="00DB73B4"/>
    <w:rsid w:val="00DB7906"/>
    <w:rsid w:val="00DC1C99"/>
    <w:rsid w:val="00DC30F2"/>
    <w:rsid w:val="00DC718C"/>
    <w:rsid w:val="00DD58D5"/>
    <w:rsid w:val="00DD5FBE"/>
    <w:rsid w:val="00DE0F12"/>
    <w:rsid w:val="00DE10AE"/>
    <w:rsid w:val="00DE27F4"/>
    <w:rsid w:val="00DE2A33"/>
    <w:rsid w:val="00DE3C46"/>
    <w:rsid w:val="00DE406F"/>
    <w:rsid w:val="00DE5BEF"/>
    <w:rsid w:val="00DE626A"/>
    <w:rsid w:val="00DE6DA8"/>
    <w:rsid w:val="00DE707F"/>
    <w:rsid w:val="00DE7403"/>
    <w:rsid w:val="00DE7DCC"/>
    <w:rsid w:val="00DF47A2"/>
    <w:rsid w:val="00DF4D1A"/>
    <w:rsid w:val="00DF70CF"/>
    <w:rsid w:val="00E02A89"/>
    <w:rsid w:val="00E077D2"/>
    <w:rsid w:val="00E07837"/>
    <w:rsid w:val="00E07B60"/>
    <w:rsid w:val="00E07BDC"/>
    <w:rsid w:val="00E104D4"/>
    <w:rsid w:val="00E161E1"/>
    <w:rsid w:val="00E167C4"/>
    <w:rsid w:val="00E16E78"/>
    <w:rsid w:val="00E203E1"/>
    <w:rsid w:val="00E234BC"/>
    <w:rsid w:val="00E30041"/>
    <w:rsid w:val="00E30A55"/>
    <w:rsid w:val="00E318EE"/>
    <w:rsid w:val="00E31AE1"/>
    <w:rsid w:val="00E33FCB"/>
    <w:rsid w:val="00E34393"/>
    <w:rsid w:val="00E35D5F"/>
    <w:rsid w:val="00E37E34"/>
    <w:rsid w:val="00E40992"/>
    <w:rsid w:val="00E4163B"/>
    <w:rsid w:val="00E42912"/>
    <w:rsid w:val="00E4297B"/>
    <w:rsid w:val="00E44F16"/>
    <w:rsid w:val="00E46A03"/>
    <w:rsid w:val="00E523AD"/>
    <w:rsid w:val="00E52D1A"/>
    <w:rsid w:val="00E52F95"/>
    <w:rsid w:val="00E54062"/>
    <w:rsid w:val="00E55539"/>
    <w:rsid w:val="00E55C3C"/>
    <w:rsid w:val="00E5708F"/>
    <w:rsid w:val="00E621F5"/>
    <w:rsid w:val="00E63030"/>
    <w:rsid w:val="00E6336A"/>
    <w:rsid w:val="00E63D71"/>
    <w:rsid w:val="00E65D3F"/>
    <w:rsid w:val="00E65E73"/>
    <w:rsid w:val="00E6742F"/>
    <w:rsid w:val="00E75F0F"/>
    <w:rsid w:val="00E7615A"/>
    <w:rsid w:val="00E805E4"/>
    <w:rsid w:val="00E81242"/>
    <w:rsid w:val="00E81B30"/>
    <w:rsid w:val="00E842D6"/>
    <w:rsid w:val="00E84795"/>
    <w:rsid w:val="00E8567E"/>
    <w:rsid w:val="00E85ADF"/>
    <w:rsid w:val="00E91D67"/>
    <w:rsid w:val="00E9636C"/>
    <w:rsid w:val="00E96D1A"/>
    <w:rsid w:val="00E97B4B"/>
    <w:rsid w:val="00EA0130"/>
    <w:rsid w:val="00EA1844"/>
    <w:rsid w:val="00EA28CC"/>
    <w:rsid w:val="00EA4BCB"/>
    <w:rsid w:val="00EA58BF"/>
    <w:rsid w:val="00EA6572"/>
    <w:rsid w:val="00EA7717"/>
    <w:rsid w:val="00EB0596"/>
    <w:rsid w:val="00EB10A9"/>
    <w:rsid w:val="00EB194D"/>
    <w:rsid w:val="00EB2B00"/>
    <w:rsid w:val="00EB3E26"/>
    <w:rsid w:val="00EC2A87"/>
    <w:rsid w:val="00EC2ED0"/>
    <w:rsid w:val="00EC43AF"/>
    <w:rsid w:val="00EC7777"/>
    <w:rsid w:val="00EC7ABB"/>
    <w:rsid w:val="00ED1A60"/>
    <w:rsid w:val="00ED3FFF"/>
    <w:rsid w:val="00ED45B0"/>
    <w:rsid w:val="00ED4A1F"/>
    <w:rsid w:val="00ED4CEB"/>
    <w:rsid w:val="00EE199B"/>
    <w:rsid w:val="00EE25DB"/>
    <w:rsid w:val="00EE3B67"/>
    <w:rsid w:val="00EF1B4F"/>
    <w:rsid w:val="00EF4DDE"/>
    <w:rsid w:val="00EF61FC"/>
    <w:rsid w:val="00F023F1"/>
    <w:rsid w:val="00F10030"/>
    <w:rsid w:val="00F10F75"/>
    <w:rsid w:val="00F12C15"/>
    <w:rsid w:val="00F145E5"/>
    <w:rsid w:val="00F158E8"/>
    <w:rsid w:val="00F16921"/>
    <w:rsid w:val="00F20F79"/>
    <w:rsid w:val="00F32D0B"/>
    <w:rsid w:val="00F37370"/>
    <w:rsid w:val="00F3789F"/>
    <w:rsid w:val="00F40AF5"/>
    <w:rsid w:val="00F40C15"/>
    <w:rsid w:val="00F416D5"/>
    <w:rsid w:val="00F417FC"/>
    <w:rsid w:val="00F43121"/>
    <w:rsid w:val="00F43ED9"/>
    <w:rsid w:val="00F44275"/>
    <w:rsid w:val="00F45B5F"/>
    <w:rsid w:val="00F47E30"/>
    <w:rsid w:val="00F50239"/>
    <w:rsid w:val="00F551B1"/>
    <w:rsid w:val="00F57206"/>
    <w:rsid w:val="00F60EC8"/>
    <w:rsid w:val="00F626AF"/>
    <w:rsid w:val="00F62E28"/>
    <w:rsid w:val="00F62F04"/>
    <w:rsid w:val="00F701FD"/>
    <w:rsid w:val="00F7084A"/>
    <w:rsid w:val="00F73141"/>
    <w:rsid w:val="00F74A82"/>
    <w:rsid w:val="00F75636"/>
    <w:rsid w:val="00F77354"/>
    <w:rsid w:val="00F80053"/>
    <w:rsid w:val="00F81911"/>
    <w:rsid w:val="00F84192"/>
    <w:rsid w:val="00F86226"/>
    <w:rsid w:val="00F8710D"/>
    <w:rsid w:val="00F8757E"/>
    <w:rsid w:val="00F922FC"/>
    <w:rsid w:val="00F94AD9"/>
    <w:rsid w:val="00F962FD"/>
    <w:rsid w:val="00FA0397"/>
    <w:rsid w:val="00FA17EC"/>
    <w:rsid w:val="00FA7AF4"/>
    <w:rsid w:val="00FB0763"/>
    <w:rsid w:val="00FB0AAC"/>
    <w:rsid w:val="00FB2C77"/>
    <w:rsid w:val="00FB4DF5"/>
    <w:rsid w:val="00FB5ED7"/>
    <w:rsid w:val="00FB68A3"/>
    <w:rsid w:val="00FB71B7"/>
    <w:rsid w:val="00FB7459"/>
    <w:rsid w:val="00FB798E"/>
    <w:rsid w:val="00FC024D"/>
    <w:rsid w:val="00FC038F"/>
    <w:rsid w:val="00FC0A45"/>
    <w:rsid w:val="00FC4716"/>
    <w:rsid w:val="00FC735E"/>
    <w:rsid w:val="00FC765F"/>
    <w:rsid w:val="00FD0886"/>
    <w:rsid w:val="00FD0A01"/>
    <w:rsid w:val="00FD17E4"/>
    <w:rsid w:val="00FD1D14"/>
    <w:rsid w:val="00FD24C3"/>
    <w:rsid w:val="00FD259B"/>
    <w:rsid w:val="00FD2B38"/>
    <w:rsid w:val="00FD3CC2"/>
    <w:rsid w:val="00FD5765"/>
    <w:rsid w:val="00FD7953"/>
    <w:rsid w:val="00FE33E9"/>
    <w:rsid w:val="00FE3575"/>
    <w:rsid w:val="00FE6790"/>
    <w:rsid w:val="00FE7014"/>
    <w:rsid w:val="00FF14B0"/>
    <w:rsid w:val="00FF22BC"/>
    <w:rsid w:val="00FF7364"/>
    <w:rsid w:val="2F05258D"/>
    <w:rsid w:val="31C21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Body Text Indent 2"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Sample" w:semiHidden="1" w:unhideWhenUsed="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rPr>
      <w:lang w:val="zh-CN"/>
    </w:rPr>
  </w:style>
  <w:style w:type="paragraph" w:styleId="a5">
    <w:name w:val="Document Map"/>
    <w:basedOn w:val="a"/>
    <w:link w:val="Char1"/>
    <w:qFormat/>
    <w:rPr>
      <w:rFonts w:ascii="宋体"/>
      <w:sz w:val="18"/>
      <w:szCs w:val="18"/>
      <w:lang w:val="zh-CN"/>
    </w:rPr>
  </w:style>
  <w:style w:type="paragraph" w:styleId="a6">
    <w:name w:val="Body Text Indent"/>
    <w:basedOn w:val="a"/>
    <w:pPr>
      <w:spacing w:beforeLines="50" w:before="156"/>
      <w:ind w:firstLineChars="200" w:firstLine="420"/>
    </w:pPr>
  </w:style>
  <w:style w:type="paragraph" w:styleId="2">
    <w:name w:val="Body Text Indent 2"/>
    <w:basedOn w:val="a"/>
    <w:qFormat/>
    <w:pPr>
      <w:ind w:firstLineChars="100" w:firstLine="210"/>
    </w:pPr>
  </w:style>
  <w:style w:type="paragraph" w:styleId="a7">
    <w:name w:val="Balloon Text"/>
    <w:basedOn w:val="a"/>
    <w:link w:val="Char2"/>
    <w:qFormat/>
    <w:rPr>
      <w:sz w:val="18"/>
      <w:szCs w:val="18"/>
      <w:lang w:val="zh-CN"/>
    </w:rPr>
  </w:style>
  <w:style w:type="paragraph" w:styleId="a8">
    <w:name w:val="footer"/>
    <w:basedOn w:val="a"/>
    <w:link w:val="Char3"/>
    <w:uiPriority w:val="99"/>
    <w:qFormat/>
    <w:pPr>
      <w:tabs>
        <w:tab w:val="center" w:pos="4153"/>
        <w:tab w:val="right" w:pos="8306"/>
      </w:tabs>
      <w:snapToGrid w:val="0"/>
      <w:jc w:val="left"/>
    </w:pPr>
    <w:rPr>
      <w:sz w:val="18"/>
      <w:szCs w:val="18"/>
      <w:lang w:val="zh-CN"/>
    </w:rPr>
  </w:style>
  <w:style w:type="paragraph" w:styleId="a9">
    <w:name w:val="header"/>
    <w:basedOn w:val="a"/>
    <w:link w:val="Char4"/>
    <w:uiPriority w:val="99"/>
    <w:pPr>
      <w:pBdr>
        <w:bottom w:val="single" w:sz="6" w:space="1" w:color="auto"/>
      </w:pBdr>
      <w:tabs>
        <w:tab w:val="center" w:pos="4153"/>
        <w:tab w:val="right" w:pos="8306"/>
      </w:tabs>
      <w:snapToGrid w:val="0"/>
      <w:jc w:val="center"/>
    </w:pPr>
    <w:rPr>
      <w:sz w:val="18"/>
      <w:szCs w:val="18"/>
      <w:lang w:val="zh-CN"/>
    </w:rPr>
  </w:style>
  <w:style w:type="character" w:styleId="aa">
    <w:name w:val="page number"/>
    <w:basedOn w:val="a0"/>
  </w:style>
  <w:style w:type="character" w:styleId="ab">
    <w:name w:val="annotation reference"/>
    <w:qFormat/>
    <w:rPr>
      <w:sz w:val="21"/>
      <w:szCs w:val="21"/>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1">
    <w:name w:val="z-窗体底端1"/>
    <w:basedOn w:val="a"/>
    <w:next w:val="a"/>
    <w:hidden/>
    <w:qFormat/>
    <w:pPr>
      <w:pBdr>
        <w:top w:val="single" w:sz="6" w:space="1" w:color="auto"/>
      </w:pBdr>
      <w:jc w:val="center"/>
    </w:pPr>
    <w:rPr>
      <w:rFonts w:ascii="Arial" w:hAnsi="Arial" w:cs="Arial"/>
      <w:vanish/>
      <w:sz w:val="16"/>
      <w:szCs w:val="16"/>
    </w:rPr>
  </w:style>
  <w:style w:type="paragraph" w:customStyle="1" w:styleId="z-10">
    <w:name w:val="z-窗体顶端1"/>
    <w:basedOn w:val="a"/>
    <w:next w:val="a"/>
    <w:hidden/>
    <w:qFormat/>
    <w:pPr>
      <w:pBdr>
        <w:bottom w:val="single" w:sz="6" w:space="1" w:color="auto"/>
      </w:pBdr>
      <w:jc w:val="center"/>
    </w:pPr>
    <w:rPr>
      <w:rFonts w:ascii="Arial" w:hAnsi="Arial" w:cs="Arial"/>
      <w:vanish/>
      <w:sz w:val="16"/>
      <w:szCs w:val="16"/>
    </w:rPr>
  </w:style>
  <w:style w:type="character" w:customStyle="1" w:styleId="Char0">
    <w:name w:val="批注文字 Char"/>
    <w:link w:val="a4"/>
    <w:qFormat/>
    <w:rPr>
      <w:kern w:val="2"/>
      <w:sz w:val="21"/>
      <w:szCs w:val="24"/>
    </w:rPr>
  </w:style>
  <w:style w:type="character" w:customStyle="1" w:styleId="Char">
    <w:name w:val="批注主题 Char"/>
    <w:link w:val="a3"/>
    <w:qFormat/>
    <w:rPr>
      <w:b/>
      <w:bCs/>
      <w:kern w:val="2"/>
      <w:sz w:val="21"/>
      <w:szCs w:val="24"/>
    </w:rPr>
  </w:style>
  <w:style w:type="character" w:customStyle="1" w:styleId="Char2">
    <w:name w:val="批注框文本 Char"/>
    <w:link w:val="a7"/>
    <w:qFormat/>
    <w:rPr>
      <w:kern w:val="2"/>
      <w:sz w:val="18"/>
      <w:szCs w:val="18"/>
    </w:rPr>
  </w:style>
  <w:style w:type="character" w:customStyle="1" w:styleId="Char4">
    <w:name w:val="页眉 Char"/>
    <w:link w:val="a9"/>
    <w:uiPriority w:val="99"/>
    <w:qFormat/>
    <w:rPr>
      <w:kern w:val="2"/>
      <w:sz w:val="18"/>
      <w:szCs w:val="18"/>
    </w:rPr>
  </w:style>
  <w:style w:type="character" w:customStyle="1" w:styleId="Char3">
    <w:name w:val="页脚 Char"/>
    <w:link w:val="a8"/>
    <w:uiPriority w:val="99"/>
    <w:qFormat/>
    <w:rPr>
      <w:kern w:val="2"/>
      <w:sz w:val="18"/>
      <w:szCs w:val="18"/>
    </w:rPr>
  </w:style>
  <w:style w:type="character" w:customStyle="1" w:styleId="Char1">
    <w:name w:val="文档结构图 Char"/>
    <w:link w:val="a5"/>
    <w:qFormat/>
    <w:rPr>
      <w:rFonts w:ascii="宋体"/>
      <w:kern w:val="2"/>
      <w:sz w:val="18"/>
      <w:szCs w:val="18"/>
    </w:rPr>
  </w:style>
  <w:style w:type="paragraph" w:customStyle="1" w:styleId="DefaultParagraphFontParaChar">
    <w:name w:val="Default Paragraph Font Para Char"/>
    <w:basedOn w:val="a"/>
    <w:qFormat/>
    <w:pPr>
      <w:widowControl/>
      <w:spacing w:after="160" w:line="240" w:lineRule="exact"/>
      <w:jc w:val="left"/>
    </w:pPr>
    <w:rPr>
      <w:rFonts w:ascii="Verdana"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Body Text Indent 2"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Sample" w:semiHidden="1" w:unhideWhenUsed="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rPr>
      <w:lang w:val="zh-CN"/>
    </w:rPr>
  </w:style>
  <w:style w:type="paragraph" w:styleId="a5">
    <w:name w:val="Document Map"/>
    <w:basedOn w:val="a"/>
    <w:link w:val="Char1"/>
    <w:qFormat/>
    <w:rPr>
      <w:rFonts w:ascii="宋体"/>
      <w:sz w:val="18"/>
      <w:szCs w:val="18"/>
      <w:lang w:val="zh-CN"/>
    </w:rPr>
  </w:style>
  <w:style w:type="paragraph" w:styleId="a6">
    <w:name w:val="Body Text Indent"/>
    <w:basedOn w:val="a"/>
    <w:pPr>
      <w:spacing w:beforeLines="50" w:before="156"/>
      <w:ind w:firstLineChars="200" w:firstLine="420"/>
    </w:pPr>
  </w:style>
  <w:style w:type="paragraph" w:styleId="2">
    <w:name w:val="Body Text Indent 2"/>
    <w:basedOn w:val="a"/>
    <w:qFormat/>
    <w:pPr>
      <w:ind w:firstLineChars="100" w:firstLine="210"/>
    </w:pPr>
  </w:style>
  <w:style w:type="paragraph" w:styleId="a7">
    <w:name w:val="Balloon Text"/>
    <w:basedOn w:val="a"/>
    <w:link w:val="Char2"/>
    <w:qFormat/>
    <w:rPr>
      <w:sz w:val="18"/>
      <w:szCs w:val="18"/>
      <w:lang w:val="zh-CN"/>
    </w:rPr>
  </w:style>
  <w:style w:type="paragraph" w:styleId="a8">
    <w:name w:val="footer"/>
    <w:basedOn w:val="a"/>
    <w:link w:val="Char3"/>
    <w:uiPriority w:val="99"/>
    <w:qFormat/>
    <w:pPr>
      <w:tabs>
        <w:tab w:val="center" w:pos="4153"/>
        <w:tab w:val="right" w:pos="8306"/>
      </w:tabs>
      <w:snapToGrid w:val="0"/>
      <w:jc w:val="left"/>
    </w:pPr>
    <w:rPr>
      <w:sz w:val="18"/>
      <w:szCs w:val="18"/>
      <w:lang w:val="zh-CN"/>
    </w:rPr>
  </w:style>
  <w:style w:type="paragraph" w:styleId="a9">
    <w:name w:val="header"/>
    <w:basedOn w:val="a"/>
    <w:link w:val="Char4"/>
    <w:uiPriority w:val="99"/>
    <w:pPr>
      <w:pBdr>
        <w:bottom w:val="single" w:sz="6" w:space="1" w:color="auto"/>
      </w:pBdr>
      <w:tabs>
        <w:tab w:val="center" w:pos="4153"/>
        <w:tab w:val="right" w:pos="8306"/>
      </w:tabs>
      <w:snapToGrid w:val="0"/>
      <w:jc w:val="center"/>
    </w:pPr>
    <w:rPr>
      <w:sz w:val="18"/>
      <w:szCs w:val="18"/>
      <w:lang w:val="zh-CN"/>
    </w:rPr>
  </w:style>
  <w:style w:type="character" w:styleId="aa">
    <w:name w:val="page number"/>
    <w:basedOn w:val="a0"/>
  </w:style>
  <w:style w:type="character" w:styleId="ab">
    <w:name w:val="annotation reference"/>
    <w:qFormat/>
    <w:rPr>
      <w:sz w:val="21"/>
      <w:szCs w:val="21"/>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1">
    <w:name w:val="z-窗体底端1"/>
    <w:basedOn w:val="a"/>
    <w:next w:val="a"/>
    <w:hidden/>
    <w:qFormat/>
    <w:pPr>
      <w:pBdr>
        <w:top w:val="single" w:sz="6" w:space="1" w:color="auto"/>
      </w:pBdr>
      <w:jc w:val="center"/>
    </w:pPr>
    <w:rPr>
      <w:rFonts w:ascii="Arial" w:hAnsi="Arial" w:cs="Arial"/>
      <w:vanish/>
      <w:sz w:val="16"/>
      <w:szCs w:val="16"/>
    </w:rPr>
  </w:style>
  <w:style w:type="paragraph" w:customStyle="1" w:styleId="z-10">
    <w:name w:val="z-窗体顶端1"/>
    <w:basedOn w:val="a"/>
    <w:next w:val="a"/>
    <w:hidden/>
    <w:qFormat/>
    <w:pPr>
      <w:pBdr>
        <w:bottom w:val="single" w:sz="6" w:space="1" w:color="auto"/>
      </w:pBdr>
      <w:jc w:val="center"/>
    </w:pPr>
    <w:rPr>
      <w:rFonts w:ascii="Arial" w:hAnsi="Arial" w:cs="Arial"/>
      <w:vanish/>
      <w:sz w:val="16"/>
      <w:szCs w:val="16"/>
    </w:rPr>
  </w:style>
  <w:style w:type="character" w:customStyle="1" w:styleId="Char0">
    <w:name w:val="批注文字 Char"/>
    <w:link w:val="a4"/>
    <w:qFormat/>
    <w:rPr>
      <w:kern w:val="2"/>
      <w:sz w:val="21"/>
      <w:szCs w:val="24"/>
    </w:rPr>
  </w:style>
  <w:style w:type="character" w:customStyle="1" w:styleId="Char">
    <w:name w:val="批注主题 Char"/>
    <w:link w:val="a3"/>
    <w:qFormat/>
    <w:rPr>
      <w:b/>
      <w:bCs/>
      <w:kern w:val="2"/>
      <w:sz w:val="21"/>
      <w:szCs w:val="24"/>
    </w:rPr>
  </w:style>
  <w:style w:type="character" w:customStyle="1" w:styleId="Char2">
    <w:name w:val="批注框文本 Char"/>
    <w:link w:val="a7"/>
    <w:qFormat/>
    <w:rPr>
      <w:kern w:val="2"/>
      <w:sz w:val="18"/>
      <w:szCs w:val="18"/>
    </w:rPr>
  </w:style>
  <w:style w:type="character" w:customStyle="1" w:styleId="Char4">
    <w:name w:val="页眉 Char"/>
    <w:link w:val="a9"/>
    <w:uiPriority w:val="99"/>
    <w:qFormat/>
    <w:rPr>
      <w:kern w:val="2"/>
      <w:sz w:val="18"/>
      <w:szCs w:val="18"/>
    </w:rPr>
  </w:style>
  <w:style w:type="character" w:customStyle="1" w:styleId="Char3">
    <w:name w:val="页脚 Char"/>
    <w:link w:val="a8"/>
    <w:uiPriority w:val="99"/>
    <w:qFormat/>
    <w:rPr>
      <w:kern w:val="2"/>
      <w:sz w:val="18"/>
      <w:szCs w:val="18"/>
    </w:rPr>
  </w:style>
  <w:style w:type="character" w:customStyle="1" w:styleId="Char1">
    <w:name w:val="文档结构图 Char"/>
    <w:link w:val="a5"/>
    <w:qFormat/>
    <w:rPr>
      <w:rFonts w:ascii="宋体"/>
      <w:kern w:val="2"/>
      <w:sz w:val="18"/>
      <w:szCs w:val="18"/>
    </w:rPr>
  </w:style>
  <w:style w:type="paragraph" w:customStyle="1" w:styleId="DefaultParagraphFontParaChar">
    <w:name w:val="Default Paragraph Font Para Char"/>
    <w:basedOn w:val="a"/>
    <w:qFormat/>
    <w:pPr>
      <w:widowControl/>
      <w:spacing w:after="160" w:line="240" w:lineRule="exact"/>
      <w:jc w:val="left"/>
    </w:pPr>
    <w:rPr>
      <w:rFonts w:ascii="Verdana"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image" Target="media/image8.jpe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image" Target="media/image7.jpeg"/><Relationship Id="rId3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footer" Target="footer5.xml"/><Relationship Id="rId32" Type="http://schemas.openxmlformats.org/officeDocument/2006/relationships/hyperlink" Target="https://www.gartner.com/doc/2555215/hype-cycle-smart-government" TargetMode="External"/><Relationship Id="rId37" Type="http://schemas.openxmlformats.org/officeDocument/2006/relationships/image" Target="media/image11.jpeg"/><Relationship Id="rId40" Type="http://schemas.openxmlformats.org/officeDocument/2006/relationships/header" Target="header11.xml"/><Relationship Id="rId5" Type="http://schemas.microsoft.com/office/2007/relationships/stylesWithEffects" Target="stylesWithEffect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image" Target="media/image10.jpeg"/><Relationship Id="rId10" Type="http://schemas.openxmlformats.org/officeDocument/2006/relationships/image" Target="media/image1.wmf"/><Relationship Id="rId19" Type="http://schemas.openxmlformats.org/officeDocument/2006/relationships/header" Target="header3.xml"/><Relationship Id="rId31" Type="http://schemas.openxmlformats.org/officeDocument/2006/relationships/image" Target="media/image6.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1"/>
    <customShpInfo spid="_x0000_s2050"/>
    <customShpInfo spid="_x0000_s2049"/>
    <customShpInfo spid="_x0000_s2054"/>
    <customShpInfo spid="_x0000_s2053"/>
    <customShpInfo spid="_x0000_s2052"/>
    <customShpInfo spid="_x0000_s2059"/>
    <customShpInfo spid="_x0000_s2058"/>
    <customShpInfo spid="_x0000_s2057"/>
    <customShpInfo spid="_x0000_s2056"/>
    <customShpInfo spid="_x0000_s2055"/>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09F40-6893-43EB-9426-546421E6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14124</Words>
  <Characters>4617</Characters>
  <Application>Microsoft Office Word</Application>
  <DocSecurity>0</DocSecurity>
  <Lines>38</Lines>
  <Paragraphs>37</Paragraphs>
  <ScaleCrop>false</ScaleCrop>
  <Company>CHINA</Company>
  <LinksUpToDate>false</LinksUpToDate>
  <CharactersWithSpaces>18704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A表</dc:title>
  <dc:creator>pzx</dc:creator>
  <cp:lastModifiedBy>USER</cp:lastModifiedBy>
  <cp:revision>9</cp:revision>
  <cp:lastPrinted>2012-12-21T04:38:00Z</cp:lastPrinted>
  <dcterms:created xsi:type="dcterms:W3CDTF">2015-07-24T01:55:00Z</dcterms:created>
  <dcterms:modified xsi:type="dcterms:W3CDTF">2016-12-12T06:40:00Z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