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我如何做一个模拟实验，请你给一个实验方案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我将为您设计一个</w:t>
      </w:r>
      <w:r>
        <w:rPr>
          <w:b/>
          <w:bCs/>
        </w:rPr>
        <w:t xml:space="preserve">可复现的桌面模拟实验方案</w:t>
      </w:r>
      <w:r>
        <w:t xml:space="preserve">，验证超声波测距与光场控制的匹配性，以及环境光叠加模型：</w:t>
      </w:r>
    </w:p>
    <w:p>
      <w:r>
        <w:pict>
          <v:rect style="width:0;height:1.5pt" o:hralign="center" o:hrstd="t" o:hr="t"/>
        </w:pict>
      </w:r>
    </w:p>
    <w:bookmarkStart w:id="22" w:name="aerogrow-pro-光控算法验证实验方案"/>
    <w:p>
      <w:pPr>
        <w:pStyle w:val="2"/>
      </w:pPr>
      <w:r>
        <w:t xml:space="preserve">🧪 AeroGrow Pro 光控算法验证实验方案</w:t>
      </w:r>
    </w:p>
    <w:bookmarkStart w:id="20" w:name="实验目标"/>
    <w:p>
      <w:pPr>
        <w:pStyle w:val="3"/>
      </w:pPr>
      <w:r>
        <w:t xml:space="preserve">实验目标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验证</w:t>
      </w:r>
      <w:r>
        <w:t xml:space="preserve"> </w:t>
      </w:r>
      <w:r>
        <w:t xml:space="preserve">超声波中心点测距能否代表有效照射面的平均距离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标定</w:t>
      </w:r>
      <w:r>
        <w:t xml:space="preserve"> </w:t>
      </w:r>
      <w:r>
        <w:t xml:space="preserve">距离-PPFD 查找表（LUT），建立实际控制曲线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验证</w:t>
      </w:r>
      <w:r>
        <w:t xml:space="preserve"> </w:t>
      </w:r>
      <w:r>
        <w:t xml:space="preserve">环境光叠加计算模型的误差范围</w:t>
      </w:r>
    </w:p>
    <w:p>
      <w:r>
        <w:pict>
          <v:rect style="width:0;height:1.5pt" o:hralign="center" o:hrstd="t" o:hr="t"/>
        </w:pict>
      </w:r>
    </w:p>
    <w:bookmarkEnd w:id="20"/>
    <w:bookmarkStart w:id="21" w:name="实验器材清单"/>
    <w:p>
      <w:pPr>
        <w:pStyle w:val="3"/>
      </w:pPr>
      <w:r>
        <w:t xml:space="preserve">实验器材清单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2917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器材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规格/型号建议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测距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超声波模块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HC-SR04 (CS100A)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与方案一致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光源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LED植物灯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可调光（PWM 0-100%），功率 30-50W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全光谱或红蓝光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测光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量子传感器/照度计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SQ-520 或 Li-250A（租赁）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必须测 PPFD，非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卷尺/激光测距仪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 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作为真值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白色硬纸板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大小，模拟叶片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代替真实植物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可调光台灯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模拟环境光（3000-6500K）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侧向照射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手机/相机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固定机位拍摄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记录光斑形态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三脚架/龙门架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可调节高度 20-100cm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固定灯体</w:t>
            </w:r>
          </w:p>
        </w:tc>
      </w:tr>
    </w:tbl>
    <w:p>
      <w:pPr>
        <w:pStyle w:val="a0"/>
      </w:pPr>
      <w:r>
        <w:rPr>
          <w:b/>
          <w:bCs/>
        </w:rPr>
        <w:t xml:space="preserve">预算控制</w:t>
      </w:r>
      <w:r>
        <w:t xml:space="preserve">：若无量子传感器，可用</w:t>
      </w:r>
      <w:r>
        <w:rPr>
          <w:b/>
          <w:bCs/>
        </w:rPr>
        <w:t xml:space="preserve">手机APP光强仪</w:t>
      </w:r>
      <w:r>
        <w:t xml:space="preserve">（如”Light Meter”）+ 太阳光标定替代，精度降低但趋势可验证。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实验一光轴-测距轴一致性验证"/>
    <w:p>
      <w:pPr>
        <w:pStyle w:val="2"/>
      </w:pPr>
      <w:r>
        <w:t xml:space="preserve">实验一：光轴-测距轴一致性验证</w:t>
      </w:r>
    </w:p>
    <w:bookmarkStart w:id="23" w:name="实验设计"/>
    <w:p>
      <w:pPr>
        <w:pStyle w:val="3"/>
      </w:pPr>
      <w:r>
        <w:t xml:space="preserve">实验设计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：超声波15°波束与LED 60-120°光斑的匹配度</w:t>
      </w:r>
    </w:p>
    <w:bookmarkEnd w:id="23"/>
    <w:bookmarkStart w:id="24" w:name="步骤"/>
    <w:p>
      <w:pPr>
        <w:pStyle w:val="3"/>
      </w:pPr>
      <w:r>
        <w:t xml:space="preserve">步骤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搭建测试台</w:t>
      </w:r>
      <w:r>
        <w:t xml:space="preserve">：</w:t>
      </w:r>
    </w:p>
    <w:p>
      <w:pPr>
        <w:pStyle w:val="Compact"/>
        <w:numPr>
          <w:ilvl w:val="1"/>
          <w:numId w:val="1003"/>
        </w:numPr>
      </w:pPr>
      <w:r>
        <w:t xml:space="preserve">LED 灯固定于龙门架，距桌面高度可调（20-80cm）</w:t>
      </w:r>
    </w:p>
    <w:p>
      <w:pPr>
        <w:pStyle w:val="Compact"/>
        <w:numPr>
          <w:ilvl w:val="1"/>
          <w:numId w:val="1003"/>
        </w:numPr>
      </w:pPr>
      <w:r>
        <w:t xml:space="preserve">超声波模块安装于 LED 基板</w:t>
      </w:r>
      <w:r>
        <w:rPr>
          <w:b/>
          <w:bCs/>
        </w:rPr>
        <w:t xml:space="preserve">几何中心</w:t>
      </w:r>
      <w:r>
        <w:t xml:space="preserve">，发射面向下</w:t>
      </w:r>
    </w:p>
    <w:p>
      <w:pPr>
        <w:pStyle w:val="Compact"/>
        <w:numPr>
          <w:ilvl w:val="1"/>
          <w:numId w:val="1003"/>
        </w:numPr>
      </w:pPr>
      <w:r>
        <w:t xml:space="preserve">桌面铺设坐标纸（10cm×10cm 网格）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光斑测绘</w:t>
      </w:r>
      <w:r>
        <w:t xml:space="preserve">（关闭环境光）：</w:t>
      </w:r>
    </w:p>
    <w:p>
      <w:pPr>
        <w:pStyle w:val="Compact"/>
        <w:numPr>
          <w:ilvl w:val="1"/>
          <w:numId w:val="1004"/>
        </w:numPr>
      </w:pPr>
      <w:r>
        <w:t xml:space="preserve">高度设定：30cm、50cm、70cm 三档</w:t>
      </w:r>
    </w:p>
    <w:p>
      <w:pPr>
        <w:pStyle w:val="Compact"/>
        <w:numPr>
          <w:ilvl w:val="1"/>
          <w:numId w:val="1004"/>
        </w:numPr>
      </w:pPr>
      <w:r>
        <w:t xml:space="preserve">每档用照度计测量网格交点处的 PPFD，绘制</w:t>
      </w:r>
      <w:r>
        <w:rPr>
          <w:b/>
          <w:bCs/>
        </w:rPr>
        <w:t xml:space="preserve">等值线图</w:t>
      </w:r>
    </w:p>
    <w:p>
      <w:pPr>
        <w:pStyle w:val="Compact"/>
        <w:numPr>
          <w:ilvl w:val="1"/>
          <w:numId w:val="1004"/>
        </w:numPr>
      </w:pPr>
      <w:r>
        <w:t xml:space="preserve">标记光斑中心（最强点）与几何中心偏移量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超声波测距验证</w:t>
      </w:r>
      <w: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在光斑范围内放置硬纸板（模拟叶片）于不同位置：</w:t>
      </w:r>
    </w:p>
    <w:p>
      <w:pPr>
        <w:pStyle w:val="Compact"/>
        <w:numPr>
          <w:ilvl w:val="2"/>
          <w:numId w:val="1006"/>
        </w:numPr>
      </w:pPr>
      <w:r>
        <w:t xml:space="preserve">中心点 (0,0)</w:t>
      </w:r>
    </w:p>
    <w:p>
      <w:pPr>
        <w:pStyle w:val="Compact"/>
        <w:numPr>
          <w:ilvl w:val="2"/>
          <w:numId w:val="1006"/>
        </w:numPr>
      </w:pPr>
      <w:r>
        <w:t xml:space="preserve">边缘点 (距中心 10cm、20cm)</w:t>
      </w:r>
    </w:p>
    <w:p>
      <w:pPr>
        <w:pStyle w:val="Compact"/>
        <w:numPr>
          <w:ilvl w:val="2"/>
          <w:numId w:val="1006"/>
        </w:numPr>
      </w:pPr>
      <w:r>
        <w:t xml:space="preserve">倾斜 30° 放置（模拟真实叶片）</w:t>
      </w:r>
    </w:p>
    <w:p>
      <w:pPr>
        <w:pStyle w:val="Compact"/>
        <w:numPr>
          <w:ilvl w:val="1"/>
          <w:numId w:val="1005"/>
        </w:numPr>
      </w:pPr>
      <w:r>
        <w:t xml:space="preserve">记录超声波读数 vs 激光测距真值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多目标测试</w:t>
      </w:r>
      <w:r>
        <w:t xml:space="preserve">（关键）：</w:t>
      </w:r>
    </w:p>
    <w:p>
      <w:pPr>
        <w:pStyle w:val="Compact"/>
        <w:numPr>
          <w:ilvl w:val="1"/>
          <w:numId w:val="1007"/>
        </w:numPr>
      </w:pPr>
      <w:r>
        <w:t xml:space="preserve">同时放置 3 张硬纸板于不同高度（模拟多株植物高低错落）</w:t>
      </w:r>
    </w:p>
    <w:p>
      <w:pPr>
        <w:pStyle w:val="Compact"/>
        <w:numPr>
          <w:ilvl w:val="1"/>
          <w:numId w:val="1007"/>
        </w:numPr>
      </w:pPr>
      <w:r>
        <w:t xml:space="preserve">观察超声波返回值（是最近？最远？还是平均值？）</w:t>
      </w:r>
    </w:p>
    <w:bookmarkEnd w:id="24"/>
    <w:bookmarkStart w:id="25" w:name="数据记录表"/>
    <w:p>
      <w:pPr>
        <w:pStyle w:val="3"/>
      </w:pPr>
      <w:r>
        <w:t xml:space="preserve">数据记录表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1"/>
        <w:gridCol w:w="978"/>
        <w:gridCol w:w="889"/>
        <w:gridCol w:w="1334"/>
        <w:gridCol w:w="1334"/>
        <w:gridCol w:w="978"/>
        <w:gridCol w:w="1156"/>
        <w:gridCol w:w="5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测试组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灯高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激光真值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超声读数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光强 (μmol)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中心(0,0)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边缘(10,0)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几何距离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边缘(20,0)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几何距离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倾斜30°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表面法向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多目标(20/50/80)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观察回波特性</w:t>
            </w:r>
          </w:p>
        </w:tc>
      </w:tr>
    </w:tbl>
    <w:bookmarkEnd w:id="25"/>
    <w:bookmarkStart w:id="26" w:name="预期结论用于算法修正"/>
    <w:p>
      <w:pPr>
        <w:pStyle w:val="3"/>
      </w:pPr>
      <w:r>
        <w:t xml:space="preserve">预期结论（用于算法修正）</w:t>
      </w:r>
    </w:p>
    <w:p>
      <w:pPr>
        <w:pStyle w:val="Compact"/>
        <w:numPr>
          <w:ilvl w:val="0"/>
          <w:numId w:val="1008"/>
        </w:numPr>
      </w:pPr>
      <w:r>
        <w:t xml:space="preserve">若超声始终返回</w:t>
      </w:r>
      <w:r>
        <w:rPr>
          <w:b/>
          <w:bCs/>
        </w:rPr>
        <w:t xml:space="preserve">最近距离</w:t>
      </w:r>
      <w:r>
        <w:t xml:space="preserve">（如高低植物中的矮株），算法需采用</w:t>
      </w:r>
      <w:r>
        <w:t xml:space="preserve"> </w:t>
      </w:r>
      <w:r>
        <w:rPr>
          <w:rStyle w:val="VerbatimChar"/>
        </w:rPr>
        <w:t xml:space="preserve">d_max</w:t>
      </w:r>
      <w:r>
        <w:t xml:space="preserve"> </w:t>
      </w:r>
      <w:r>
        <w:t xml:space="preserve">补偿策略（防止高株灼伤）</w:t>
      </w:r>
    </w:p>
    <w:p>
      <w:pPr>
        <w:pStyle w:val="Compact"/>
        <w:numPr>
          <w:ilvl w:val="0"/>
          <w:numId w:val="1008"/>
        </w:numPr>
      </w:pPr>
      <w:r>
        <w:t xml:space="preserve">若光斑中心与几何中心偏移 &gt; 5cm，需机械调整超声安装位置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实验二距离-ppfd-标定与叠加计算"/>
    <w:p>
      <w:pPr>
        <w:pStyle w:val="2"/>
      </w:pPr>
      <w:r>
        <w:t xml:space="preserve">实验二：距离-PPFD 标定与叠加计算</w:t>
      </w:r>
    </w:p>
    <w:bookmarkStart w:id="28" w:name="实验设计-1"/>
    <w:p>
      <w:pPr>
        <w:pStyle w:val="3"/>
      </w:pPr>
      <w:r>
        <w:t xml:space="preserve">实验设计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</w:t>
      </w:r>
      <m:oMath>
        <m:r>
          <m:t>P</m:t>
        </m:r>
        <m:r>
          <m:t>P</m:t>
        </m:r>
        <m:r>
          <m:t>F</m:t>
        </m:r>
        <m:sSub>
          <m:e>
            <m:r>
              <m:t>D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P</m:t>
        </m:r>
        <m:r>
          <m:t>P</m:t>
        </m:r>
        <m:r>
          <m:t>F</m:t>
        </m:r>
        <m:sSub>
          <m:e>
            <m:r>
              <m:t>D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+</m:t>
        </m:r>
        <m:r>
          <m:t>P</m:t>
        </m:r>
        <m:r>
          <m:t>P</m:t>
        </m:r>
        <m:r>
          <m:t>F</m:t>
        </m:r>
        <m:sSub>
          <m:e>
            <m:r>
              <m:t>D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是否成立？</w:t>
      </w:r>
    </w:p>
    <w:bookmarkEnd w:id="28"/>
    <w:bookmarkStart w:id="29" w:name="步骤-1"/>
    <w:p>
      <w:pPr>
        <w:pStyle w:val="3"/>
      </w:pPr>
      <w:r>
        <w:t xml:space="preserve">步骤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基础标定</w:t>
      </w:r>
      <w:r>
        <w:t xml:space="preserve">（暗室，环境光 &lt; 10 μmol）：</w:t>
      </w:r>
    </w:p>
    <w:p>
      <w:pPr>
        <w:pStyle w:val="Compact"/>
        <w:numPr>
          <w:ilvl w:val="1"/>
          <w:numId w:val="1010"/>
        </w:numPr>
      </w:pPr>
      <w:r>
        <w:t xml:space="preserve">调节灯高：20、30、40、50、60、80、100cm</w:t>
      </w:r>
    </w:p>
    <w:p>
      <w:pPr>
        <w:pStyle w:val="Compact"/>
        <w:numPr>
          <w:ilvl w:val="1"/>
          <w:numId w:val="1010"/>
        </w:numPr>
      </w:pPr>
      <w:r>
        <w:t xml:space="preserve">每高度测量中心点 PPFD（LED 100% 亮度）</w:t>
      </w:r>
    </w:p>
    <w:p>
      <w:pPr>
        <w:pStyle w:val="Compact"/>
        <w:numPr>
          <w:ilvl w:val="1"/>
          <w:numId w:val="1010"/>
        </w:numPr>
      </w:pPr>
      <w:r>
        <w:t xml:space="preserve">建立</w:t>
      </w:r>
      <w:r>
        <w:t xml:space="preserve"> </w:t>
      </w:r>
      <w:r>
        <w:rPr>
          <w:b/>
          <w:bCs/>
        </w:rPr>
        <w:t xml:space="preserve">距离-PPFD 基础曲线</w:t>
      </w:r>
      <w:r>
        <w:t xml:space="preserve">（反平方律验证）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亮度线性度测试</w:t>
      </w:r>
      <w:r>
        <w:t xml:space="preserve">（固定高度 50cm）：</w:t>
      </w:r>
    </w:p>
    <w:p>
      <w:pPr>
        <w:pStyle w:val="Compact"/>
        <w:numPr>
          <w:ilvl w:val="1"/>
          <w:numId w:val="1011"/>
        </w:numPr>
      </w:pPr>
      <w:r>
        <w:t xml:space="preserve">LED 亮度：10%、25%、50%、75%、100%</w:t>
      </w:r>
    </w:p>
    <w:p>
      <w:pPr>
        <w:pStyle w:val="Compact"/>
        <w:numPr>
          <w:ilvl w:val="1"/>
          <w:numId w:val="1011"/>
        </w:numPr>
      </w:pPr>
      <w:r>
        <w:t xml:space="preserve">测量各档 PPFD，验证 PWM 调光是否线性（</w:t>
      </w:r>
      <m:oMath>
        <m:r>
          <m:t>P</m:t>
        </m:r>
        <m:r>
          <m:t>P</m:t>
        </m:r>
        <m:r>
          <m:t>F</m:t>
        </m:r>
        <m:r>
          <m:t>D</m:t>
        </m:r>
        <m:r>
          <m:rPr>
            <m:sty m:val="p"/>
          </m:rPr>
          <m:t>∝</m:t>
        </m:r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%</m:t>
        </m:r>
      </m:oMath>
      <w: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环境光叠加验证</w:t>
      </w:r>
      <w:r>
        <w:t xml:space="preserve">（关键实验）：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组 A（静态环境光）</w:t>
      </w:r>
      <w:r>
        <w:t xml:space="preserve">：</w:t>
      </w:r>
    </w:p>
    <w:p>
      <w:pPr>
        <w:pStyle w:val="Compact"/>
        <w:numPr>
          <w:ilvl w:val="2"/>
          <w:numId w:val="1013"/>
        </w:numPr>
      </w:pPr>
      <w:r>
        <w:t xml:space="preserve">侧向放置环境光源（模拟窗户），调至 3 个档位（弱/中/强）</w:t>
      </w:r>
    </w:p>
    <w:p>
      <w:pPr>
        <w:pStyle w:val="Compact"/>
        <w:numPr>
          <w:ilvl w:val="2"/>
          <w:numId w:val="1013"/>
        </w:numPr>
      </w:pPr>
      <w:r>
        <w:t xml:space="preserve">测量无 LED 时的基础 PPFD_amb</w:t>
      </w:r>
    </w:p>
    <w:p>
      <w:pPr>
        <w:pStyle w:val="Compact"/>
        <w:numPr>
          <w:ilvl w:val="2"/>
          <w:numId w:val="1013"/>
        </w:numPr>
      </w:pPr>
      <w:r>
        <w:t xml:space="preserve">开启 LED（50% 亮度），测量 PPFD_total</w:t>
      </w:r>
    </w:p>
    <w:p>
      <w:pPr>
        <w:pStyle w:val="Compact"/>
        <w:numPr>
          <w:ilvl w:val="2"/>
          <w:numId w:val="1013"/>
        </w:numPr>
      </w:pPr>
      <w:r>
        <w:t xml:space="preserve">验证：</w:t>
      </w:r>
      <m:oMath>
        <m:r>
          <m:t>P</m:t>
        </m:r>
        <m:r>
          <m:t>P</m:t>
        </m:r>
        <m:r>
          <m:t>F</m:t>
        </m:r>
        <m:sSub>
          <m:e>
            <m:r>
              <m:t>D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−</m:t>
        </m:r>
        <m:r>
          <m:t>P</m:t>
        </m:r>
        <m:r>
          <m:t>P</m:t>
        </m:r>
        <m:r>
          <m:t>F</m:t>
        </m:r>
        <m:sSub>
          <m:e>
            <m:r>
              <m:t>D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≈</m:t>
        </m:r>
        <m:r>
          <m:t>P</m:t>
        </m:r>
        <m:r>
          <m:t>P</m:t>
        </m:r>
        <m:r>
          <m:t>F</m:t>
        </m:r>
        <m:sSub>
          <m:e>
            <m:r>
              <m:t>D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</m:oMath>
      <w:r>
        <w:t xml:space="preserve">（单独测量值）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组 B（动态闭环模拟）</w:t>
      </w:r>
      <w:r>
        <w:t xml:space="preserve">：</w:t>
      </w:r>
    </w:p>
    <w:p>
      <w:pPr>
        <w:pStyle w:val="Compact"/>
        <w:numPr>
          <w:ilvl w:val="2"/>
          <w:numId w:val="1014"/>
        </w:numPr>
      </w:pPr>
      <w:r>
        <w:t xml:space="preserve">设定目标</w:t>
      </w:r>
      <w:r>
        <w:t xml:space="preserve"> </w:t>
      </w:r>
      <m:oMath>
        <m:r>
          <m:t>P</m:t>
        </m:r>
        <m:r>
          <m:t>P</m:t>
        </m:r>
        <m:r>
          <m:t>F</m:t>
        </m:r>
        <m:sSub>
          <m:e>
            <m:r>
              <m:t>D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t>300</m:t>
        </m:r>
        <m:r>
          <m:t>μ</m:t>
        </m:r>
        <m:r>
          <m:t>m</m:t>
        </m:r>
        <m:r>
          <m:t>o</m:t>
        </m:r>
        <m:r>
          <m:t>l</m:t>
        </m:r>
      </m:oMath>
    </w:p>
    <w:p>
      <w:pPr>
        <w:pStyle w:val="Compact"/>
        <w:numPr>
          <w:ilvl w:val="2"/>
          <w:numId w:val="1014"/>
        </w:numPr>
      </w:pPr>
      <w:r>
        <w:t xml:space="preserve">手动调节环境光（从 0 → 100 → 50 μmol 变化）</w:t>
      </w:r>
    </w:p>
    <w:p>
      <w:pPr>
        <w:pStyle w:val="Compact"/>
        <w:numPr>
          <w:ilvl w:val="2"/>
          <w:numId w:val="1014"/>
        </w:numPr>
      </w:pPr>
      <w:r>
        <w:t xml:space="preserve">用实验数据计算所需 LED 亮度：</w:t>
      </w:r>
      <m:oMath>
        <m:r>
          <m:t>B</m:t>
        </m:r>
        <m:r>
          <m:t>r</m:t>
        </m:r>
        <m:r>
          <m:t>i</m:t>
        </m:r>
        <m:r>
          <m:t>g</m:t>
        </m:r>
        <m:r>
          <m:t>h</m:t>
        </m:r>
        <m:r>
          <m:t>t</m:t>
        </m:r>
        <m:r>
          <m:t>n</m:t>
        </m:r>
        <m:r>
          <m:t>e</m:t>
        </m:r>
        <m:r>
          <m:t>s</m:t>
        </m:r>
        <m:r>
          <m:t>s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300</m:t>
            </m:r>
            <m:r>
              <m:rPr>
                <m:sty m:val="p"/>
              </m:rPr>
              <m:t>−</m:t>
            </m:r>
            <m:r>
              <m:t>P</m:t>
            </m:r>
            <m:r>
              <m:t>P</m:t>
            </m:r>
            <m:r>
              <m:t>F</m:t>
            </m:r>
            <m:sSub>
              <m:e>
                <m:r>
                  <m:t>D</m:t>
                </m:r>
              </m:e>
              <m:sub>
                <m:r>
                  <m:t>a</m:t>
                </m:r>
                <m:r>
                  <m:t>m</m:t>
                </m:r>
                <m:r>
                  <m:t>b</m:t>
                </m:r>
              </m:sub>
            </m:sSub>
          </m:e>
        </m:d>
        <m:r>
          <m:rPr>
            <m:sty m:val="p"/>
          </m:rPr>
          <m:t>/</m:t>
        </m:r>
        <m:r>
          <m:t>P</m:t>
        </m:r>
        <m:r>
          <m:t>P</m:t>
        </m:r>
        <m:r>
          <m:t>F</m:t>
        </m:r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</w:p>
    <w:p>
      <w:pPr>
        <w:pStyle w:val="Compact"/>
        <w:numPr>
          <w:ilvl w:val="2"/>
          <w:numId w:val="1014"/>
        </w:numPr>
      </w:pPr>
      <w:r>
        <w:t xml:space="preserve">实际测量补偿后的总 PPFD 是否接近 300</w:t>
      </w:r>
    </w:p>
    <w:bookmarkEnd w:id="29"/>
    <w:bookmarkStart w:id="32" w:name="数据记录表-1"/>
    <w:p>
      <w:pPr>
        <w:pStyle w:val="3"/>
      </w:pPr>
      <w:r>
        <w:t xml:space="preserve">数据记录表</w:t>
      </w:r>
    </w:p>
    <w:bookmarkStart w:id="30" w:name="表-2-1距离-ppfd-基础标定暗室led-100"/>
    <w:p>
      <w:pPr>
        <w:pStyle w:val="4"/>
      </w:pPr>
      <w:r>
        <w:t xml:space="preserve">表 2-1：距离-PPFD 基础标定（暗室，LED 100%）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1"/>
        <w:gridCol w:w="2096"/>
        <w:gridCol w:w="1980"/>
        <w:gridCol w:w="1164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距离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 PPFD (μmol)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 设定值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6.25%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表-2-2叠加验证固定距离-50cm"/>
    <w:p>
      <w:pPr>
        <w:pStyle w:val="4"/>
      </w:pPr>
      <w:r>
        <w:t xml:space="preserve">表 2-2：叠加验证（固定距离 50cm）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4"/>
        <w:gridCol w:w="1952"/>
        <w:gridCol w:w="1627"/>
        <w:gridCol w:w="1410"/>
        <w:gridCol w:w="1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环境光 PPFD_amb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设定亮度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 LED 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实测总 PPFD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误差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i/>
          <w:iCs/>
        </w:rPr>
        <w:t xml:space="preserve">注：假设 50cm 处 LED 100% = 300 μmol，目标总 PPFD = 180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实验三闭环控制动态模拟"/>
    <w:p>
      <w:pPr>
        <w:pStyle w:val="2"/>
      </w:pPr>
      <w:r>
        <w:t xml:space="preserve">实验三：闭环控制动态模拟</w:t>
      </w:r>
    </w:p>
    <w:bookmarkStart w:id="34" w:name="模拟场景"/>
    <w:p>
      <w:pPr>
        <w:pStyle w:val="3"/>
      </w:pPr>
      <w:r>
        <w:t xml:space="preserve">模拟场景</w:t>
      </w:r>
    </w:p>
    <w:p>
      <w:pPr>
        <w:pStyle w:val="FirstParagraph"/>
      </w:pPr>
      <w:r>
        <w:rPr>
          <w:b/>
          <w:bCs/>
        </w:rPr>
        <w:t xml:space="preserve">模拟一天的自然光变化 + 自动补光</w:t>
      </w:r>
    </w:p>
    <w:bookmarkEnd w:id="34"/>
    <w:bookmarkStart w:id="35" w:name="步骤-2"/>
    <w:p>
      <w:pPr>
        <w:pStyle w:val="3"/>
      </w:pPr>
      <w:r>
        <w:t xml:space="preserve">步骤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搭建</w:t>
      </w:r>
      <w:r>
        <w:t xml:space="preserve">：</w:t>
      </w:r>
    </w:p>
    <w:p>
      <w:pPr>
        <w:pStyle w:val="Compact"/>
        <w:numPr>
          <w:ilvl w:val="1"/>
          <w:numId w:val="1016"/>
        </w:numPr>
      </w:pPr>
      <w:r>
        <w:t xml:space="preserve">LED + 超声 + 光敏传感器（安装于灯体侧面）</w:t>
      </w:r>
    </w:p>
    <w:p>
      <w:pPr>
        <w:pStyle w:val="Compact"/>
        <w:numPr>
          <w:ilvl w:val="1"/>
          <w:numId w:val="1016"/>
        </w:numPr>
      </w:pPr>
      <w:r>
        <w:t xml:space="preserve">白色纸板固定于 40cm 高度（模拟植物）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脚本执行</w:t>
      </w:r>
      <w: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8:00</w:t>
      </w:r>
      <w:r>
        <w:t xml:space="preserve">：环境光 0（关灯），LED 应输出 100% 以达到目标 DLI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10:00</w:t>
      </w:r>
      <w:r>
        <w:t xml:space="preserve">：开启侧向光源模拟日光（PPFD_amb = 100），观察 LED 是否自动降至 67%（若目标 300）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12:00</w:t>
      </w:r>
      <w:r>
        <w:t xml:space="preserve">：环境光最强（PPFD_amb = 250），LED 应降至 17%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14:00</w:t>
      </w:r>
      <w:r>
        <w:t xml:space="preserve">：环境光减弱（PPFD_amb = 150），LED 应回升至 50%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18:00</w:t>
      </w:r>
      <w:r>
        <w:t xml:space="preserve">：环境光 0，LED 维持目标值或进入日落模式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误差监测</w:t>
      </w:r>
      <w:r>
        <w:t xml:space="preserve">：</w:t>
      </w:r>
    </w:p>
    <w:p>
      <w:pPr>
        <w:pStyle w:val="Compact"/>
        <w:numPr>
          <w:ilvl w:val="1"/>
          <w:numId w:val="1018"/>
        </w:numPr>
      </w:pPr>
      <w:r>
        <w:t xml:space="preserve">每 10 分钟记录实际 PPFD_total 与目标值的偏差</w:t>
      </w:r>
    </w:p>
    <w:p>
      <w:pPr>
        <w:pStyle w:val="Compact"/>
        <w:numPr>
          <w:ilvl w:val="1"/>
          <w:numId w:val="1018"/>
        </w:numPr>
      </w:pPr>
      <w:r>
        <w:t xml:space="preserve">计算</w:t>
      </w:r>
      <w:r>
        <w:rPr>
          <w:b/>
          <w:bCs/>
        </w:rPr>
        <w:t xml:space="preserve">均方根误差（RMSE）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数据分析与算法修正"/>
    <w:p>
      <w:pPr>
        <w:pStyle w:val="2"/>
      </w:pPr>
      <w:r>
        <w:t xml:space="preserve">数据分析与算法修正</w:t>
      </w:r>
    </w:p>
    <w:bookmarkStart w:id="37" w:name="lut-修正"/>
    <w:p>
      <w:pPr>
        <w:pStyle w:val="3"/>
      </w:pPr>
      <w:r>
        <w:t xml:space="preserve">1. LUT 修正</w:t>
      </w:r>
    </w:p>
    <w:p>
      <w:pPr>
        <w:pStyle w:val="FirstParagraph"/>
      </w:pPr>
      <w:r>
        <w:t xml:space="preserve">若实测</w:t>
      </w:r>
      <w:r>
        <w:t xml:space="preserve"> </w:t>
      </w:r>
      <m:oMath>
        <m:r>
          <m:t>P</m:t>
        </m:r>
        <m:r>
          <m:t>P</m:t>
        </m:r>
        <m:r>
          <m:t>F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与理论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偏差 &gt; 15%（因透镜配光非理想点光源），采用</w:t>
      </w:r>
      <w:r>
        <w:rPr>
          <w:b/>
          <w:bCs/>
        </w:rPr>
        <w:t xml:space="preserve">分段线性插值</w:t>
      </w:r>
      <w:r>
        <w:t xml:space="preserve">替代公式：</w:t>
      </w:r>
    </w:p>
    <w:p>
      <w:pPr>
        <w:pStyle w:val="SourceCode"/>
      </w:pPr>
      <w:r>
        <w:rPr>
          <w:rStyle w:val="CommentTok"/>
        </w:rPr>
        <w:t xml:space="preserve"># 基于实验数据的 LUT（示例）</w:t>
      </w:r>
      <w:r>
        <w:br/>
      </w:r>
      <w:r>
        <w:rPr>
          <w:rStyle w:val="NormalTok"/>
        </w:rPr>
        <w:t xml:space="preserve">PPFD_TABLE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820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实测值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非理论 365，因透镜聚光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环境光系数修正"/>
    <w:p>
      <w:pPr>
        <w:pStyle w:val="3"/>
      </w:pPr>
      <w:r>
        <w:t xml:space="preserve">2. 环境光系数修正</w:t>
      </w:r>
    </w:p>
    <w:p>
      <w:pPr>
        <w:pStyle w:val="FirstParagraph"/>
      </w:pPr>
      <w:r>
        <w:t xml:space="preserve">若发现</w:t>
      </w:r>
      <w:r>
        <w:t xml:space="preserve"> </w:t>
      </w:r>
      <m:oMath>
        <m:r>
          <m:t>P</m:t>
        </m:r>
        <m:r>
          <m:t>P</m:t>
        </m:r>
        <m:r>
          <m:t>F</m:t>
        </m:r>
        <m:sSub>
          <m:e>
            <m:r>
              <m:t>D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&lt;</m:t>
        </m:r>
        <m:r>
          <m:t>P</m:t>
        </m:r>
        <m:r>
          <m:t>P</m:t>
        </m:r>
        <m:r>
          <m:t>F</m:t>
        </m:r>
        <m:sSub>
          <m:e>
            <m:r>
              <m:t>D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+</m:t>
        </m:r>
        <m:r>
          <m:t>P</m:t>
        </m:r>
        <m:r>
          <m:t>P</m:t>
        </m:r>
        <m:r>
          <m:t>F</m:t>
        </m:r>
        <m:sSub>
          <m:e>
            <m:r>
              <m:t>D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</m:oMath>
      <w:r>
        <w:t xml:space="preserve">（因光谱竞争或传感器位置偏差），引入修正系数</w:t>
      </w:r>
      <w:r>
        <w:t xml:space="preserve"> </w:t>
      </w:r>
      <m:oMath>
        <m:r>
          <m:t>α</m:t>
        </m:r>
      </m:oMath>
      <w:r>
        <w:t xml:space="preserve">：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r>
            <m:t>P</m:t>
          </m:r>
          <m:r>
            <m:t>F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t>P</m:t>
          </m:r>
          <m:r>
            <m:t>F</m:t>
          </m:r>
          <m:sSub>
            <m:e>
              <m:r>
                <m:t>D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×</m:t>
          </m:r>
          <m:r>
            <m:t>α</m:t>
          </m:r>
          <m:r>
            <m:rPr>
              <m:sty m:val="p"/>
            </m:rPr>
            <m:t>+</m:t>
          </m:r>
          <m:r>
            <m:t>P</m:t>
          </m:r>
          <m:r>
            <m:t>P</m:t>
          </m:r>
          <m:r>
            <m:t>F</m:t>
          </m:r>
          <m:sSub>
            <m:e>
              <m:r>
                <m:t>D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t xml:space="preserve">通过实验二数据拟合</w:t>
      </w:r>
      <w:r>
        <w:t xml:space="preserve"> </w:t>
      </w:r>
      <m:oMath>
        <m:r>
          <m:t>α</m:t>
        </m:r>
      </m:oMath>
      <w:r>
        <w:t xml:space="preserve">（通常在 0.9-1.1 之间）。</w:t>
      </w:r>
    </w:p>
    <w:bookmarkEnd w:id="38"/>
    <w:bookmarkStart w:id="39" w:name="超声波补偿策略"/>
    <w:p>
      <w:pPr>
        <w:pStyle w:val="3"/>
      </w:pPr>
      <w:r>
        <w:t xml:space="preserve">3. 超声波补偿策略</w:t>
      </w:r>
    </w:p>
    <w:p>
      <w:pPr>
        <w:pStyle w:val="FirstParagraph"/>
      </w:pPr>
      <w:r>
        <w:t xml:space="preserve">若实验一发现多目标时超声返回</w:t>
      </w:r>
      <w:r>
        <w:rPr>
          <w:b/>
          <w:bCs/>
        </w:rPr>
        <w:t xml:space="preserve">最近距离</w:t>
      </w:r>
      <w:r>
        <w:t xml:space="preserve">（</w:t>
      </w:r>
      <m:oMath>
        <m:sSub>
          <m:e>
            <m:r>
              <m:t>d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），而光斑边缘实际距离为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，算法应保守取：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u</m:t>
              </m:r>
              <m:r>
                <m:t>l</m:t>
              </m:r>
              <m:r>
                <m:t>t</m:t>
              </m:r>
              <m:r>
                <m:t>r</m:t>
              </m:r>
              <m:r>
                <m:t>a</m:t>
              </m:r>
              <m:r>
                <m:t>s</m:t>
              </m:r>
              <m:r>
                <m:t>o</m:t>
              </m:r>
              <m:r>
                <m:t>u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×</m:t>
          </m:r>
          <m:r>
            <m:t>1.2</m:t>
          </m:r>
        </m:oMath>
      </m:oMathPara>
    </w:p>
    <w:p>
      <w:pPr>
        <w:pStyle w:val="FirstParagraph"/>
      </w:pPr>
      <w:r>
        <w:t xml:space="preserve">防止边缘植物光照不足。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实验报告模板"/>
    <w:p>
      <w:pPr>
        <w:pStyle w:val="2"/>
      </w:pPr>
      <w:r>
        <w:t xml:space="preserve">实验报告模板</w:t>
      </w:r>
    </w:p>
    <w:p>
      <w:pPr>
        <w:pStyle w:val="FirstParagraph"/>
      </w:pPr>
      <w:r>
        <w:rPr>
          <w:b/>
          <w:bCs/>
        </w:rPr>
        <w:t xml:space="preserve">摘要</w:t>
      </w:r>
      <w:r>
        <w:t xml:space="preserve">：验证超声波中心测距结合环境光补偿的控制策略，实测目标 PPFD 达成率 92%，误差主要来源于环境光空间不均匀性。</w:t>
      </w:r>
    </w:p>
    <w:p>
      <w:pPr>
        <w:pStyle w:val="a0"/>
      </w:pPr>
      <w:r>
        <w:rPr>
          <w:b/>
          <w:bCs/>
        </w:rPr>
        <w:t xml:space="preserve">关键发现</w:t>
      </w:r>
      <w:r>
        <w:t xml:space="preserve">：</w:t>
      </w:r>
      <w:r>
        <w:t xml:space="preserve"> </w:t>
      </w:r>
      <w:r>
        <w:t xml:space="preserve">1. 光斑中心与几何中心偏移 2cm，在可接受范围</w:t>
      </w:r>
      <w:r>
        <w:t xml:space="preserve"> </w:t>
      </w:r>
      <w:r>
        <w:t xml:space="preserve">2. 距离-PPFD 关系在 30-80cm 范围接近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1.8</m:t>
            </m:r>
          </m:sup>
        </m:sSup>
      </m:oMath>
      <w:r>
        <w:t xml:space="preserve">（非平方反比，因非点光源）</w:t>
      </w:r>
      <w:r>
        <w:t xml:space="preserve"> </w:t>
      </w:r>
      <w:r>
        <w:t xml:space="preserve">3. 环境光叠加误差 &lt; 8%，满足 DLI 日累积控制精度要求</w:t>
      </w:r>
    </w:p>
    <w:p>
      <w:pPr>
        <w:pStyle w:val="a0"/>
      </w:pPr>
      <w:r>
        <w:rPr>
          <w:b/>
          <w:bCs/>
        </w:rPr>
        <w:t xml:space="preserve">算法优化建议</w:t>
      </w:r>
      <w:r>
        <w:t xml:space="preserve">：</w:t>
      </w:r>
      <w:r>
        <w:t xml:space="preserve"> </w:t>
      </w:r>
      <w:r>
        <w:t xml:space="preserve">- 增加</w:t>
      </w:r>
      <w:r>
        <w:rPr>
          <w:b/>
          <w:bCs/>
        </w:rPr>
        <w:t xml:space="preserve">温度补偿</w:t>
      </w:r>
      <w:r>
        <w:t xml:space="preserve">（LED 光效随温升降低，约 -0.3%/℃）</w:t>
      </w:r>
      <w:r>
        <w:t xml:space="preserve"> </w:t>
      </w:r>
      <w:r>
        <w:t xml:space="preserve">- 增加</w:t>
      </w:r>
      <w:r>
        <w:rPr>
          <w:b/>
          <w:bCs/>
        </w:rPr>
        <w:t xml:space="preserve">时间积分</w:t>
      </w:r>
      <w:r>
        <w:t xml:space="preserve">（10 分钟调节周期平滑波动）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此方案可在</w:t>
      </w:r>
      <w:r>
        <w:rPr>
          <w:b/>
          <w:bCs/>
        </w:rPr>
        <w:t xml:space="preserve">2-3 小时</w:t>
      </w:r>
      <w:r>
        <w:t xml:space="preserve">内完成核心验证，是否需要我提供</w:t>
      </w:r>
      <w:r>
        <w:rPr>
          <w:b/>
          <w:bCs/>
        </w:rPr>
        <w:t xml:space="preserve">Python/MATLAB 数据分析脚本</w:t>
      </w:r>
      <w:r>
        <w:t xml:space="preserve">模板？</w:t>
      </w:r>
    </w:p>
    <w:p>
      <w:r>
        <w:pict>
          <v:rect style="width:0;height:1.5pt" o:hralign="center" o:hrstd="t" o:hr="t"/>
        </w:pict>
      </w:r>
    </w:p>
    <w:bookmarkEnd w:id="4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2026-03-25T07:43:00Z</dcterms:created>
  <dcterms:modified xsi:type="dcterms:W3CDTF">2026-03-25T07:43:00Z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l5808hp2k19p1jdulqg-19d18781-6fe2-88e4-8000-09f09d6f4915-20260325074300","ReservedCode1":"","ContentPropagator":"001191110108MACG2KBH8F20000","PropagateID":"cl5808hp2k19p1jdulqg-19d18781-6fe2-88e4-8000-09f09d6f4915-20260325074300","ReservedCode2":""}</vt:lpwstr>
  </property>
</Properties>
</file>