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88" w:rsidRPr="00AC49F0" w:rsidRDefault="00421688" w:rsidP="00421688">
      <w:pPr>
        <w:pStyle w:val="a3"/>
        <w:jc w:val="center"/>
        <w:rPr>
          <w:rFonts w:hint="eastAsia"/>
          <w:sz w:val="56"/>
          <w:lang w:eastAsia="zh-CN"/>
        </w:rPr>
      </w:pPr>
      <w:r w:rsidRPr="00AC49F0">
        <w:rPr>
          <w:rFonts w:hint="eastAsia"/>
          <w:sz w:val="56"/>
          <w:lang w:eastAsia="zh-CN"/>
        </w:rPr>
        <w:t>电子看板系统使用手册</w:t>
      </w:r>
    </w:p>
    <w:p w:rsidR="00421688" w:rsidRDefault="00421688">
      <w:pPr>
        <w:rPr>
          <w:lang w:eastAsia="zh-CN"/>
        </w:rPr>
      </w:pPr>
    </w:p>
    <w:sdt>
      <w:sdtPr>
        <w:rPr>
          <w:lang w:val="zh-CN"/>
        </w:rPr>
        <w:id w:val="891763360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  <w:lang w:val="en-US" w:eastAsia="zh-CN"/>
        </w:rPr>
      </w:sdtEndPr>
      <w:sdtContent>
        <w:p w:rsidR="00421688" w:rsidRDefault="00421688">
          <w:pPr>
            <w:pStyle w:val="TOC"/>
            <w:rPr>
              <w:lang w:eastAsia="zh-CN"/>
            </w:rPr>
          </w:pPr>
          <w:r>
            <w:rPr>
              <w:lang w:val="zh-CN" w:eastAsia="zh-CN"/>
            </w:rPr>
            <w:t>目录</w:t>
          </w:r>
        </w:p>
        <w:p w:rsidR="00D75FD9" w:rsidRDefault="0042168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81436311" w:history="1">
            <w:r w:rsidR="00D75FD9" w:rsidRPr="00D14B8E">
              <w:rPr>
                <w:rStyle w:val="af3"/>
                <w:rFonts w:hint="eastAsia"/>
                <w:noProof/>
                <w:lang w:eastAsia="zh-CN"/>
              </w:rPr>
              <w:t>系统主要模块简介</w:t>
            </w:r>
            <w:r w:rsidR="00D75FD9">
              <w:rPr>
                <w:noProof/>
                <w:webHidden/>
              </w:rPr>
              <w:tab/>
            </w:r>
            <w:r w:rsidR="00D75FD9">
              <w:rPr>
                <w:noProof/>
                <w:webHidden/>
              </w:rPr>
              <w:fldChar w:fldCharType="begin"/>
            </w:r>
            <w:r w:rsidR="00D75FD9">
              <w:rPr>
                <w:noProof/>
                <w:webHidden/>
              </w:rPr>
              <w:instrText xml:space="preserve"> PAGEREF _Toc481436311 \h </w:instrText>
            </w:r>
            <w:r w:rsidR="00D75FD9">
              <w:rPr>
                <w:noProof/>
                <w:webHidden/>
              </w:rPr>
            </w:r>
            <w:r w:rsidR="00D75FD9">
              <w:rPr>
                <w:noProof/>
                <w:webHidden/>
              </w:rPr>
              <w:fldChar w:fldCharType="separate"/>
            </w:r>
            <w:r w:rsidR="00D75FD9">
              <w:rPr>
                <w:noProof/>
                <w:webHidden/>
              </w:rPr>
              <w:t>2</w:t>
            </w:r>
            <w:r w:rsidR="00D75FD9">
              <w:rPr>
                <w:noProof/>
                <w:webHidden/>
              </w:rPr>
              <w:fldChar w:fldCharType="end"/>
            </w:r>
          </w:hyperlink>
        </w:p>
        <w:p w:rsidR="00D75FD9" w:rsidRDefault="00D75FD9" w:rsidP="00D75FD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81436312" w:history="1">
            <w:r w:rsidRPr="00D14B8E">
              <w:rPr>
                <w:rStyle w:val="af3"/>
                <w:rFonts w:hint="eastAsia"/>
                <w:noProof/>
                <w:lang w:eastAsia="zh-CN"/>
              </w:rPr>
              <w:t>电子看板</w:t>
            </w:r>
            <w:r w:rsidRPr="00D14B8E">
              <w:rPr>
                <w:rStyle w:val="af3"/>
                <w:rFonts w:hint="eastAsia"/>
                <w:noProof/>
              </w:rPr>
              <w:t>（</w:t>
            </w:r>
            <w:r w:rsidRPr="00D14B8E">
              <w:rPr>
                <w:rStyle w:val="af3"/>
                <w:noProof/>
              </w:rPr>
              <w:t>EBoard.exe</w:t>
            </w:r>
            <w:r w:rsidRPr="00D14B8E">
              <w:rPr>
                <w:rStyle w:val="af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FD9" w:rsidRDefault="00D75FD9" w:rsidP="00D75FD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81436313" w:history="1">
            <w:r w:rsidRPr="00D14B8E">
              <w:rPr>
                <w:rStyle w:val="af3"/>
                <w:noProof/>
              </w:rPr>
              <w:t>OPC</w:t>
            </w:r>
            <w:r w:rsidRPr="00D14B8E">
              <w:rPr>
                <w:rStyle w:val="af3"/>
                <w:rFonts w:hint="eastAsia"/>
                <w:noProof/>
              </w:rPr>
              <w:t>数据同步服务（</w:t>
            </w:r>
            <w:r w:rsidRPr="00D14B8E">
              <w:rPr>
                <w:rStyle w:val="af3"/>
                <w:noProof/>
              </w:rPr>
              <w:t>DataSyncService.exe</w:t>
            </w:r>
            <w:r w:rsidRPr="00D14B8E">
              <w:rPr>
                <w:rStyle w:val="af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FD9" w:rsidRDefault="00D75FD9" w:rsidP="00D75FD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81436314" w:history="1">
            <w:r w:rsidRPr="00D14B8E">
              <w:rPr>
                <w:rStyle w:val="af3"/>
                <w:noProof/>
              </w:rPr>
              <w:t>LED</w:t>
            </w:r>
            <w:r w:rsidRPr="00D14B8E">
              <w:rPr>
                <w:rStyle w:val="af3"/>
                <w:rFonts w:hint="eastAsia"/>
                <w:noProof/>
              </w:rPr>
              <w:t>屏幕数据同步显示服务（</w:t>
            </w:r>
            <w:r w:rsidRPr="00D14B8E">
              <w:rPr>
                <w:rStyle w:val="af3"/>
                <w:noProof/>
              </w:rPr>
              <w:t>LEDSyncService.exe</w:t>
            </w:r>
            <w:r w:rsidRPr="00D14B8E">
              <w:rPr>
                <w:rStyle w:val="af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FD9" w:rsidRDefault="00D75FD9" w:rsidP="00D75FD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81436315" w:history="1">
            <w:r w:rsidRPr="00D14B8E">
              <w:rPr>
                <w:rStyle w:val="af3"/>
                <w:rFonts w:hint="eastAsia"/>
                <w:noProof/>
              </w:rPr>
              <w:t>统计及系统参数配置管理模块（</w:t>
            </w:r>
            <w:r w:rsidRPr="00D14B8E">
              <w:rPr>
                <w:rStyle w:val="af3"/>
                <w:noProof/>
              </w:rPr>
              <w:t>EBoard.SysManager.exe</w:t>
            </w:r>
            <w:r w:rsidRPr="00D14B8E">
              <w:rPr>
                <w:rStyle w:val="af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FD9" w:rsidRDefault="00D75FD9" w:rsidP="00D75FD9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81436316" w:history="1">
            <w:r w:rsidRPr="00D14B8E">
              <w:rPr>
                <w:rStyle w:val="af3"/>
                <w:rFonts w:hint="eastAsia"/>
                <w:noProof/>
              </w:rPr>
              <w:t>月报生成工具（</w:t>
            </w:r>
            <w:r w:rsidRPr="00D14B8E">
              <w:rPr>
                <w:rStyle w:val="af3"/>
                <w:noProof/>
              </w:rPr>
              <w:t>GenerateLastMonthReport.exe</w:t>
            </w:r>
            <w:r w:rsidRPr="00D14B8E">
              <w:rPr>
                <w:rStyle w:val="af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FD9" w:rsidRDefault="00D75FD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81436317" w:history="1">
            <w:r w:rsidRPr="00D14B8E">
              <w:rPr>
                <w:rStyle w:val="af3"/>
                <w:rFonts w:hint="eastAsia"/>
                <w:noProof/>
                <w:lang w:eastAsia="zh-CN"/>
              </w:rPr>
              <w:t>如何检查电子看板系统是否正常工作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FD9" w:rsidRDefault="00D75FD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81436318" w:history="1">
            <w:r w:rsidRPr="00D14B8E">
              <w:rPr>
                <w:rStyle w:val="af3"/>
                <w:rFonts w:hint="eastAsia"/>
                <w:noProof/>
              </w:rPr>
              <w:t>如何收集日志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688" w:rsidRDefault="00421688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</w:rPr>
          </w:pPr>
          <w:r>
            <w:rPr>
              <w:lang w:eastAsia="zh-CN"/>
            </w:rPr>
            <w:fldChar w:fldCharType="end"/>
          </w:r>
        </w:p>
      </w:sdtContent>
    </w:sdt>
    <w:p w:rsidR="00421688" w:rsidRDefault="00421688">
      <w:pPr>
        <w:rPr>
          <w:b/>
          <w:bCs/>
          <w:caps/>
          <w:color w:val="FFFFFF" w:themeColor="background1"/>
          <w:spacing w:val="15"/>
          <w:sz w:val="22"/>
          <w:szCs w:val="22"/>
          <w:lang w:eastAsia="zh-CN"/>
        </w:rPr>
      </w:pPr>
      <w:r>
        <w:rPr>
          <w:lang w:eastAsia="zh-CN"/>
        </w:rPr>
        <w:br w:type="page"/>
      </w:r>
    </w:p>
    <w:p w:rsidR="00AC49F0" w:rsidRDefault="00AC49F0" w:rsidP="00AC49F0">
      <w:pPr>
        <w:pStyle w:val="1"/>
        <w:rPr>
          <w:rFonts w:hint="eastAsia"/>
          <w:lang w:eastAsia="zh-CN"/>
        </w:rPr>
      </w:pPr>
      <w:bookmarkStart w:id="0" w:name="_Toc481436311"/>
      <w:r>
        <w:rPr>
          <w:rFonts w:hint="eastAsia"/>
          <w:lang w:eastAsia="zh-CN"/>
        </w:rPr>
        <w:lastRenderedPageBreak/>
        <w:t>系统主要模块简介</w:t>
      </w:r>
      <w:bookmarkEnd w:id="0"/>
    </w:p>
    <w:p w:rsidR="00AC49F0" w:rsidRDefault="00AC49F0" w:rsidP="00AC49F0">
      <w:pPr>
        <w:pStyle w:val="2"/>
        <w:rPr>
          <w:rFonts w:hint="eastAsia"/>
        </w:rPr>
      </w:pPr>
      <w:bookmarkStart w:id="1" w:name="_Toc481436312"/>
      <w:r>
        <w:rPr>
          <w:rFonts w:hint="eastAsia"/>
          <w:lang w:eastAsia="zh-CN"/>
        </w:rPr>
        <w:t>电子看板</w:t>
      </w:r>
      <w:r>
        <w:rPr>
          <w:rFonts w:hint="eastAsia"/>
        </w:rPr>
        <w:t>（</w:t>
      </w:r>
      <w:r>
        <w:rPr>
          <w:rFonts w:hint="eastAsia"/>
        </w:rPr>
        <w:t>EBoard.exe</w:t>
      </w:r>
      <w:r>
        <w:rPr>
          <w:rFonts w:hint="eastAsia"/>
        </w:rPr>
        <w:t>）</w:t>
      </w:r>
      <w:bookmarkEnd w:id="1"/>
    </w:p>
    <w:p w:rsidR="00F53019" w:rsidRPr="00FC356A" w:rsidRDefault="00FC356A" w:rsidP="00FC356A">
      <w:pPr>
        <w:rPr>
          <w:rFonts w:hint="eastAsia"/>
        </w:rPr>
      </w:pPr>
      <w:r>
        <w:rPr>
          <w:rFonts w:hint="eastAsia"/>
        </w:rPr>
        <w:t>电子看板系统主程序，</w:t>
      </w:r>
      <w:r w:rsidR="00F53019" w:rsidRPr="00F53019">
        <w:rPr>
          <w:rFonts w:hint="eastAsia"/>
          <w:kern w:val="2"/>
          <w:sz w:val="21"/>
        </w:rPr>
        <w:t>负责从数据库获取所有数据，</w:t>
      </w:r>
      <w:r w:rsidR="00F53019">
        <w:rPr>
          <w:rFonts w:hint="eastAsia"/>
        </w:rPr>
        <w:t>实时</w:t>
      </w:r>
      <w:r w:rsidR="00F53019" w:rsidRPr="00F53019">
        <w:rPr>
          <w:rFonts w:hint="eastAsia"/>
          <w:kern w:val="2"/>
          <w:sz w:val="21"/>
        </w:rPr>
        <w:t>以图或表的形式呈现</w:t>
      </w:r>
      <w:r w:rsidR="00F53019">
        <w:rPr>
          <w:rFonts w:hint="eastAsia"/>
        </w:rPr>
        <w:t>。</w:t>
      </w:r>
    </w:p>
    <w:p w:rsidR="00AC49F0" w:rsidRDefault="00AC49F0" w:rsidP="00AC49F0">
      <w:pPr>
        <w:pStyle w:val="2"/>
        <w:rPr>
          <w:rFonts w:hint="eastAsia"/>
        </w:rPr>
      </w:pPr>
      <w:bookmarkStart w:id="2" w:name="_Toc481436313"/>
      <w:r>
        <w:rPr>
          <w:rFonts w:hint="eastAsia"/>
        </w:rPr>
        <w:t>OPC</w:t>
      </w:r>
      <w:r>
        <w:rPr>
          <w:rFonts w:hint="eastAsia"/>
        </w:rPr>
        <w:t>数据同步服务（</w:t>
      </w:r>
      <w:r>
        <w:rPr>
          <w:rFonts w:hint="eastAsia"/>
        </w:rPr>
        <w:t>DataSyncService.exe</w:t>
      </w:r>
      <w:r>
        <w:rPr>
          <w:rFonts w:hint="eastAsia"/>
        </w:rPr>
        <w:t>）</w:t>
      </w:r>
      <w:bookmarkEnd w:id="2"/>
    </w:p>
    <w:p w:rsidR="00D027B5" w:rsidRPr="00D027B5" w:rsidRDefault="00D027B5" w:rsidP="00D027B5">
      <w:pPr>
        <w:rPr>
          <w:sz w:val="21"/>
        </w:rPr>
      </w:pPr>
      <w:r>
        <w:rPr>
          <w:rFonts w:ascii="宋体" w:hAnsi="宋体" w:cs="宋体" w:hint="eastAsia"/>
        </w:rPr>
        <w:t>负责</w:t>
      </w:r>
      <w:r w:rsidRPr="00D027B5">
        <w:rPr>
          <w:rFonts w:ascii="宋体" w:hAnsi="宋体" w:cs="宋体" w:hint="eastAsia"/>
          <w:sz w:val="21"/>
        </w:rPr>
        <w:t>从现有</w:t>
      </w:r>
      <w:r w:rsidRPr="00D027B5">
        <w:rPr>
          <w:rFonts w:ascii="宋体" w:hAnsi="宋体"/>
          <w:sz w:val="21"/>
        </w:rPr>
        <w:t xml:space="preserve">SCADA </w:t>
      </w:r>
      <w:r w:rsidRPr="00D027B5">
        <w:rPr>
          <w:rFonts w:ascii="宋体" w:hAnsi="宋体" w:cs="宋体" w:hint="eastAsia"/>
          <w:sz w:val="21"/>
        </w:rPr>
        <w:t>系统</w:t>
      </w:r>
      <w:r>
        <w:rPr>
          <w:rFonts w:ascii="宋体" w:hAnsi="宋体" w:cs="宋体" w:hint="eastAsia"/>
        </w:rPr>
        <w:t>的OPC Server实时</w:t>
      </w:r>
      <w:r w:rsidRPr="00D027B5">
        <w:rPr>
          <w:rFonts w:ascii="宋体" w:hAnsi="宋体" w:cs="宋体" w:hint="eastAsia"/>
          <w:sz w:val="21"/>
        </w:rPr>
        <w:t>采集所需数据，并保存到数据库中</w:t>
      </w:r>
      <w:r>
        <w:rPr>
          <w:rFonts w:ascii="宋体" w:hAnsi="宋体" w:cs="宋体" w:hint="eastAsia"/>
        </w:rPr>
        <w:t>。</w:t>
      </w:r>
      <w:r w:rsidRPr="00D027B5">
        <w:rPr>
          <w:rFonts w:hint="eastAsia"/>
          <w:sz w:val="21"/>
        </w:rPr>
        <w:t>为方便灵活地与其他既有系统整合，数据采集系统通过标准的</w:t>
      </w:r>
      <w:r w:rsidRPr="00D027B5">
        <w:rPr>
          <w:sz w:val="21"/>
        </w:rPr>
        <w:t>OPC</w:t>
      </w:r>
      <w:r w:rsidRPr="00D027B5">
        <w:rPr>
          <w:rFonts w:hint="eastAsia"/>
          <w:sz w:val="21"/>
        </w:rPr>
        <w:t>接口，可灵活配置从各种</w:t>
      </w:r>
      <w:r w:rsidRPr="00D027B5">
        <w:rPr>
          <w:sz w:val="21"/>
        </w:rPr>
        <w:t>OPC</w:t>
      </w:r>
      <w:r w:rsidRPr="00D027B5">
        <w:rPr>
          <w:rFonts w:hint="eastAsia"/>
          <w:sz w:val="21"/>
        </w:rPr>
        <w:t>标准的系统采集数据。</w:t>
      </w:r>
    </w:p>
    <w:p w:rsidR="00D027B5" w:rsidRDefault="00D027B5" w:rsidP="00D027B5">
      <w:pPr>
        <w:rPr>
          <w:rFonts w:hint="eastAsia"/>
          <w:lang w:eastAsia="zh-CN"/>
        </w:rPr>
      </w:pPr>
      <w:proofErr w:type="spellStart"/>
      <w:r w:rsidRPr="00D027B5">
        <w:rPr>
          <w:rFonts w:hint="eastAsia"/>
          <w:sz w:val="21"/>
        </w:rPr>
        <w:t>数据采集系统以</w:t>
      </w:r>
      <w:r w:rsidRPr="00D027B5">
        <w:rPr>
          <w:sz w:val="21"/>
        </w:rPr>
        <w:t>Windows</w:t>
      </w:r>
      <w:r w:rsidRPr="00D027B5">
        <w:rPr>
          <w:rFonts w:hint="eastAsia"/>
          <w:sz w:val="21"/>
        </w:rPr>
        <w:t>服务方式运行</w:t>
      </w:r>
      <w:r w:rsidR="00BB39D6">
        <w:rPr>
          <w:rFonts w:hint="eastAsia"/>
        </w:rPr>
        <w:t>于</w:t>
      </w:r>
      <w:r w:rsidRPr="00D027B5">
        <w:rPr>
          <w:rFonts w:hint="eastAsia"/>
          <w:sz w:val="21"/>
        </w:rPr>
        <w:t>服务器后台，服务器一旦启动（无需登录</w:t>
      </w:r>
      <w:proofErr w:type="spellEnd"/>
      <w:r w:rsidRPr="00D027B5">
        <w:rPr>
          <w:rFonts w:hint="eastAsia"/>
          <w:sz w:val="21"/>
        </w:rPr>
        <w:t>），</w:t>
      </w:r>
      <w:proofErr w:type="spellStart"/>
      <w:r w:rsidRPr="00D027B5">
        <w:rPr>
          <w:rFonts w:hint="eastAsia"/>
          <w:sz w:val="21"/>
        </w:rPr>
        <w:t>数据采集系统即开始数据采集</w:t>
      </w:r>
      <w:proofErr w:type="spellEnd"/>
      <w:r>
        <w:rPr>
          <w:rFonts w:hint="eastAsia"/>
        </w:rPr>
        <w:t>。</w:t>
      </w:r>
    </w:p>
    <w:p w:rsidR="00E61D88" w:rsidRPr="00D027B5" w:rsidRDefault="00E61D88" w:rsidP="00D027B5">
      <w:pPr>
        <w:rPr>
          <w:rFonts w:hint="eastAsia"/>
          <w:sz w:val="18"/>
          <w:lang w:eastAsia="zh-CN"/>
        </w:rPr>
      </w:pPr>
      <w:r>
        <w:rPr>
          <w:rFonts w:hint="eastAsia"/>
          <w:lang w:eastAsia="zh-CN"/>
        </w:rPr>
        <w:t>该服务也会每月定时地创建月报以及相应的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文件。</w:t>
      </w:r>
    </w:p>
    <w:p w:rsidR="00AC49F0" w:rsidRDefault="00AC49F0" w:rsidP="00AC49F0">
      <w:pPr>
        <w:pStyle w:val="2"/>
        <w:rPr>
          <w:rFonts w:hint="eastAsia"/>
        </w:rPr>
      </w:pPr>
      <w:bookmarkStart w:id="3" w:name="_Toc481436314"/>
      <w:r>
        <w:rPr>
          <w:rFonts w:hint="eastAsia"/>
        </w:rPr>
        <w:t>LED</w:t>
      </w:r>
      <w:r>
        <w:rPr>
          <w:rFonts w:hint="eastAsia"/>
        </w:rPr>
        <w:t>屏幕数据同步显示服务（</w:t>
      </w:r>
      <w:r>
        <w:rPr>
          <w:rFonts w:hint="eastAsia"/>
        </w:rPr>
        <w:t>LEDSyncService.exe</w:t>
      </w:r>
      <w:r>
        <w:rPr>
          <w:rFonts w:hint="eastAsia"/>
        </w:rPr>
        <w:t>）</w:t>
      </w:r>
      <w:bookmarkEnd w:id="3"/>
    </w:p>
    <w:p w:rsidR="00BB39D6" w:rsidRPr="00BB39D6" w:rsidRDefault="00BB39D6" w:rsidP="00BB39D6">
      <w:pPr>
        <w:rPr>
          <w:rFonts w:hint="eastAsia"/>
        </w:rPr>
      </w:pPr>
      <w:r>
        <w:rPr>
          <w:rFonts w:hint="eastAsia"/>
        </w:rPr>
        <w:t>负责从电子看板系统实时获取数据，显示在</w:t>
      </w:r>
      <w:r>
        <w:rPr>
          <w:rFonts w:hint="eastAsia"/>
        </w:rPr>
        <w:t>LED</w:t>
      </w:r>
      <w:r>
        <w:rPr>
          <w:rFonts w:hint="eastAsia"/>
        </w:rPr>
        <w:t>大屏幕上。该服务</w:t>
      </w:r>
      <w:r w:rsidRPr="00D027B5">
        <w:rPr>
          <w:rFonts w:hint="eastAsia"/>
          <w:sz w:val="21"/>
        </w:rPr>
        <w:t>以</w:t>
      </w:r>
      <w:r w:rsidRPr="00D027B5">
        <w:rPr>
          <w:sz w:val="21"/>
        </w:rPr>
        <w:t>Windows</w:t>
      </w:r>
      <w:r w:rsidRPr="00D027B5">
        <w:rPr>
          <w:rFonts w:hint="eastAsia"/>
          <w:sz w:val="21"/>
        </w:rPr>
        <w:t>服务方式运行</w:t>
      </w:r>
      <w:r>
        <w:rPr>
          <w:rFonts w:hint="eastAsia"/>
        </w:rPr>
        <w:t>于</w:t>
      </w:r>
      <w:r w:rsidRPr="00D027B5">
        <w:rPr>
          <w:rFonts w:hint="eastAsia"/>
          <w:sz w:val="21"/>
        </w:rPr>
        <w:t>服务器后台，服务器一旦启动（无需登录），</w:t>
      </w:r>
      <w:r>
        <w:rPr>
          <w:rFonts w:hint="eastAsia"/>
        </w:rPr>
        <w:t>及实时更新</w:t>
      </w:r>
      <w:r>
        <w:rPr>
          <w:rFonts w:hint="eastAsia"/>
        </w:rPr>
        <w:t>LED</w:t>
      </w:r>
      <w:r>
        <w:rPr>
          <w:rFonts w:hint="eastAsia"/>
        </w:rPr>
        <w:t>大屏幕。</w:t>
      </w:r>
    </w:p>
    <w:p w:rsidR="00AC49F0" w:rsidRDefault="00FC356A" w:rsidP="00AC49F0">
      <w:pPr>
        <w:pStyle w:val="2"/>
        <w:rPr>
          <w:rFonts w:hint="eastAsia"/>
        </w:rPr>
      </w:pPr>
      <w:bookmarkStart w:id="4" w:name="_Toc481436315"/>
      <w:r>
        <w:rPr>
          <w:rFonts w:hint="eastAsia"/>
        </w:rPr>
        <w:t>统计及</w:t>
      </w:r>
      <w:r w:rsidR="00AC49F0">
        <w:rPr>
          <w:rFonts w:hint="eastAsia"/>
        </w:rPr>
        <w:t>系统参数配置管理</w:t>
      </w:r>
      <w:r>
        <w:rPr>
          <w:rFonts w:hint="eastAsia"/>
        </w:rPr>
        <w:t>模块</w:t>
      </w:r>
      <w:r w:rsidR="00AC49F0">
        <w:rPr>
          <w:rFonts w:hint="eastAsia"/>
        </w:rPr>
        <w:t>（</w:t>
      </w:r>
      <w:r w:rsidR="00AC49F0" w:rsidRPr="00AC49F0">
        <w:t>EBoard.SysManager.exe</w:t>
      </w:r>
      <w:r w:rsidR="00AC49F0">
        <w:rPr>
          <w:rFonts w:hint="eastAsia"/>
        </w:rPr>
        <w:t>）</w:t>
      </w:r>
      <w:bookmarkEnd w:id="4"/>
    </w:p>
    <w:p w:rsidR="00CF6887" w:rsidRDefault="00CF6887" w:rsidP="00CF6887">
      <w:pPr>
        <w:rPr>
          <w:rFonts w:hint="eastAsia"/>
        </w:rPr>
      </w:pPr>
      <w:r>
        <w:rPr>
          <w:rFonts w:hint="eastAsia"/>
        </w:rPr>
        <w:t>由“用户管理”，“基础数据维护”，“报表管理”</w:t>
      </w:r>
      <w:r>
        <w:rPr>
          <w:rFonts w:hint="eastAsia"/>
        </w:rPr>
        <w:t>3</w:t>
      </w:r>
      <w:r>
        <w:rPr>
          <w:rFonts w:hint="eastAsia"/>
        </w:rPr>
        <w:t>个模块组成。</w:t>
      </w:r>
    </w:p>
    <w:p w:rsidR="00A21B3A" w:rsidRDefault="00A21B3A" w:rsidP="00A21B3A">
      <w:pPr>
        <w:pStyle w:val="a4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用户管理</w:t>
      </w:r>
      <w:proofErr w:type="spellEnd"/>
    </w:p>
    <w:p w:rsidR="00F762D9" w:rsidRDefault="00F762D9" w:rsidP="00F762D9">
      <w:pPr>
        <w:pStyle w:val="a4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添加、修改、删除</w:t>
      </w:r>
      <w:r w:rsidR="00FC0A7D">
        <w:rPr>
          <w:rFonts w:hint="eastAsia"/>
          <w:lang w:eastAsia="zh-CN"/>
        </w:rPr>
        <w:t>用户，权限管理。</w:t>
      </w:r>
    </w:p>
    <w:p w:rsidR="00A21B3A" w:rsidRDefault="00A21B3A" w:rsidP="00A21B3A">
      <w:pPr>
        <w:pStyle w:val="a4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基础数据维护</w:t>
      </w:r>
      <w:proofErr w:type="spellEnd"/>
    </w:p>
    <w:p w:rsidR="00192028" w:rsidRDefault="00192028" w:rsidP="00192028">
      <w:pPr>
        <w:pStyle w:val="a4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可以查看修改所有电子看板系统的可配置参数。</w:t>
      </w:r>
    </w:p>
    <w:p w:rsidR="00B56F6A" w:rsidRDefault="00BC2706" w:rsidP="00B56F6A">
      <w:pPr>
        <w:pStyle w:val="a4"/>
        <w:ind w:left="420"/>
      </w:pPr>
      <w:r>
        <w:rPr>
          <w:rFonts w:hint="eastAsia"/>
          <w:lang w:eastAsia="zh-CN"/>
        </w:rPr>
        <w:t>常用的修改项：</w:t>
      </w:r>
    </w:p>
    <w:tbl>
      <w:tblPr>
        <w:tblStyle w:val="af2"/>
        <w:tblW w:w="0" w:type="auto"/>
        <w:tblInd w:w="420" w:type="dxa"/>
        <w:tblLook w:val="04A0"/>
      </w:tblPr>
      <w:tblGrid>
        <w:gridCol w:w="2413"/>
        <w:gridCol w:w="3346"/>
        <w:gridCol w:w="2343"/>
      </w:tblGrid>
      <w:tr w:rsidR="00BC2706" w:rsidTr="00B56F6A">
        <w:tc>
          <w:tcPr>
            <w:tcW w:w="2413" w:type="dxa"/>
            <w:shd w:val="clear" w:color="auto" w:fill="A6A6A6" w:themeFill="background1" w:themeFillShade="A6"/>
          </w:tcPr>
          <w:p w:rsidR="00BC2706" w:rsidRPr="00BC2706" w:rsidRDefault="00BC2706" w:rsidP="00BC2706">
            <w:pPr>
              <w:pStyle w:val="a4"/>
              <w:ind w:left="0"/>
              <w:jc w:val="center"/>
              <w:rPr>
                <w:rFonts w:hint="eastAsia"/>
                <w:b/>
                <w:sz w:val="18"/>
                <w:szCs w:val="21"/>
                <w:lang w:eastAsia="zh-CN"/>
              </w:rPr>
            </w:pPr>
            <w:r w:rsidRPr="00BC2706">
              <w:rPr>
                <w:rFonts w:hint="eastAsia"/>
                <w:b/>
                <w:sz w:val="18"/>
                <w:szCs w:val="21"/>
                <w:lang w:eastAsia="zh-CN"/>
              </w:rPr>
              <w:t>配置项</w:t>
            </w:r>
          </w:p>
        </w:tc>
        <w:tc>
          <w:tcPr>
            <w:tcW w:w="3346" w:type="dxa"/>
            <w:shd w:val="clear" w:color="auto" w:fill="A6A6A6" w:themeFill="background1" w:themeFillShade="A6"/>
          </w:tcPr>
          <w:p w:rsidR="00BC2706" w:rsidRPr="00BC2706" w:rsidRDefault="00BC2706" w:rsidP="00BC2706">
            <w:pPr>
              <w:pStyle w:val="a4"/>
              <w:ind w:left="0"/>
              <w:jc w:val="center"/>
              <w:rPr>
                <w:rFonts w:hint="eastAsia"/>
                <w:b/>
                <w:sz w:val="18"/>
                <w:szCs w:val="21"/>
                <w:lang w:eastAsia="zh-CN"/>
              </w:rPr>
            </w:pPr>
            <w:r w:rsidRPr="00BC2706">
              <w:rPr>
                <w:rFonts w:hint="eastAsia"/>
                <w:b/>
                <w:sz w:val="18"/>
                <w:szCs w:val="21"/>
                <w:lang w:eastAsia="zh-CN"/>
              </w:rPr>
              <w:t>作用</w:t>
            </w:r>
          </w:p>
        </w:tc>
        <w:tc>
          <w:tcPr>
            <w:tcW w:w="2343" w:type="dxa"/>
            <w:shd w:val="clear" w:color="auto" w:fill="A6A6A6" w:themeFill="background1" w:themeFillShade="A6"/>
          </w:tcPr>
          <w:p w:rsidR="00BC2706" w:rsidRPr="00BC2706" w:rsidRDefault="00BC2706" w:rsidP="00BC2706">
            <w:pPr>
              <w:pStyle w:val="a4"/>
              <w:ind w:left="0"/>
              <w:jc w:val="center"/>
              <w:rPr>
                <w:rFonts w:hint="eastAsia"/>
                <w:b/>
                <w:sz w:val="18"/>
                <w:szCs w:val="21"/>
                <w:lang w:eastAsia="zh-CN"/>
              </w:rPr>
            </w:pPr>
            <w:r w:rsidRPr="00BC2706">
              <w:rPr>
                <w:rFonts w:hint="eastAsia"/>
                <w:b/>
                <w:sz w:val="18"/>
                <w:szCs w:val="21"/>
                <w:lang w:eastAsia="zh-CN"/>
              </w:rPr>
              <w:t>备注</w:t>
            </w: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rFonts w:hint="eastAsia"/>
                <w:sz w:val="18"/>
                <w:lang w:eastAsia="zh-CN"/>
              </w:rPr>
            </w:pPr>
            <w:proofErr w:type="spellStart"/>
            <w:r w:rsidRPr="00BC2706">
              <w:rPr>
                <w:sz w:val="18"/>
              </w:rPr>
              <w:t>OPCServerProgID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BC2706" w:rsidP="007638A6">
            <w:pPr>
              <w:jc w:val="both"/>
              <w:rPr>
                <w:rFonts w:hint="eastAsia"/>
                <w:sz w:val="18"/>
              </w:rPr>
            </w:pPr>
            <w:r w:rsidRPr="007638A6">
              <w:rPr>
                <w:sz w:val="18"/>
              </w:rPr>
              <w:t xml:space="preserve">OPC Server </w:t>
            </w:r>
            <w:proofErr w:type="spellStart"/>
            <w:r w:rsidRPr="007638A6">
              <w:rPr>
                <w:sz w:val="18"/>
              </w:rPr>
              <w:t>的</w:t>
            </w:r>
            <w:r w:rsidRPr="007638A6">
              <w:rPr>
                <w:sz w:val="18"/>
              </w:rPr>
              <w:t>ProgID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a4"/>
              <w:ind w:left="0"/>
              <w:jc w:val="both"/>
              <w:rPr>
                <w:rFonts w:hint="eastAsia"/>
                <w:sz w:val="18"/>
              </w:rPr>
            </w:pP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rFonts w:hint="eastAsia"/>
                <w:sz w:val="18"/>
                <w:lang w:eastAsia="zh-CN"/>
              </w:rPr>
            </w:pPr>
            <w:proofErr w:type="spellStart"/>
            <w:r w:rsidRPr="00BC2706">
              <w:rPr>
                <w:sz w:val="18"/>
              </w:rPr>
              <w:t>RemoteMachine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BC2706" w:rsidP="007638A6">
            <w:pPr>
              <w:jc w:val="both"/>
              <w:rPr>
                <w:rFonts w:hint="eastAsia"/>
                <w:sz w:val="18"/>
              </w:rPr>
            </w:pPr>
            <w:r w:rsidRPr="007638A6">
              <w:rPr>
                <w:sz w:val="18"/>
              </w:rPr>
              <w:t xml:space="preserve">OPC </w:t>
            </w:r>
            <w:proofErr w:type="spellStart"/>
            <w:r w:rsidRPr="007638A6">
              <w:rPr>
                <w:sz w:val="18"/>
              </w:rPr>
              <w:t>Server</w:t>
            </w:r>
            <w:r w:rsidRPr="007638A6">
              <w:rPr>
                <w:sz w:val="18"/>
              </w:rPr>
              <w:t>所在计算机名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a4"/>
              <w:ind w:left="0"/>
              <w:jc w:val="both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如是本地</w:t>
            </w:r>
            <w:r>
              <w:rPr>
                <w:rFonts w:hint="eastAsia"/>
                <w:sz w:val="18"/>
              </w:rPr>
              <w:t>OPCServer</w:t>
            </w:r>
            <w:r>
              <w:rPr>
                <w:rFonts w:hint="eastAsia"/>
                <w:sz w:val="18"/>
              </w:rPr>
              <w:t>，则应设置为空</w:t>
            </w:r>
            <w:proofErr w:type="spellEnd"/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rFonts w:hint="eastAsia"/>
                <w:sz w:val="18"/>
                <w:lang w:eastAsia="zh-CN"/>
              </w:rPr>
            </w:pPr>
            <w:r w:rsidRPr="00BC2706">
              <w:rPr>
                <w:sz w:val="18"/>
              </w:rPr>
              <w:t>ShiftStartTime1</w:t>
            </w:r>
          </w:p>
        </w:tc>
        <w:tc>
          <w:tcPr>
            <w:tcW w:w="3346" w:type="dxa"/>
            <w:vAlign w:val="center"/>
          </w:tcPr>
          <w:p w:rsidR="00BC2706" w:rsidRPr="00BC2706" w:rsidRDefault="003F63B3" w:rsidP="007638A6">
            <w:pPr>
              <w:jc w:val="both"/>
              <w:rPr>
                <w:rFonts w:hint="eastAsia"/>
                <w:sz w:val="18"/>
              </w:rPr>
            </w:pPr>
            <w:proofErr w:type="spellStart"/>
            <w:r w:rsidRPr="007638A6">
              <w:rPr>
                <w:sz w:val="18"/>
              </w:rPr>
              <w:t>白班开始时间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a4"/>
              <w:ind w:left="0"/>
              <w:jc w:val="both"/>
              <w:rPr>
                <w:rFonts w:hint="eastAsia"/>
                <w:sz w:val="18"/>
              </w:rPr>
            </w:pP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r w:rsidRPr="00BC2706">
              <w:rPr>
                <w:sz w:val="18"/>
              </w:rPr>
              <w:t>ShiftStartTime2</w:t>
            </w:r>
          </w:p>
        </w:tc>
        <w:tc>
          <w:tcPr>
            <w:tcW w:w="3346" w:type="dxa"/>
            <w:vAlign w:val="center"/>
          </w:tcPr>
          <w:p w:rsidR="00BC2706" w:rsidRPr="00BC2706" w:rsidRDefault="003F63B3" w:rsidP="007638A6">
            <w:pPr>
              <w:jc w:val="both"/>
              <w:rPr>
                <w:rFonts w:hint="eastAsia"/>
                <w:sz w:val="18"/>
              </w:rPr>
            </w:pPr>
            <w:proofErr w:type="spellStart"/>
            <w:r w:rsidRPr="007638A6">
              <w:rPr>
                <w:sz w:val="18"/>
              </w:rPr>
              <w:t>晚班开始时间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a4"/>
              <w:ind w:left="0"/>
              <w:jc w:val="both"/>
              <w:rPr>
                <w:rFonts w:hint="eastAsia"/>
                <w:sz w:val="18"/>
              </w:rPr>
            </w:pP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proofErr w:type="spellStart"/>
            <w:r w:rsidRPr="00BC2706">
              <w:rPr>
                <w:sz w:val="18"/>
              </w:rPr>
              <w:t>FirstDayForMonthReportTime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3F63B3" w:rsidP="007638A6">
            <w:pPr>
              <w:jc w:val="both"/>
              <w:rPr>
                <w:rFonts w:hint="eastAsia"/>
                <w:sz w:val="18"/>
              </w:rPr>
            </w:pPr>
            <w:proofErr w:type="spellStart"/>
            <w:r w:rsidRPr="007638A6">
              <w:rPr>
                <w:sz w:val="18"/>
              </w:rPr>
              <w:t>月报统计初始时间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3F63B3" w:rsidP="007638A6">
            <w:pPr>
              <w:pStyle w:val="a4"/>
              <w:ind w:left="0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缺省从每月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号开始</w:t>
            </w: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proofErr w:type="spellStart"/>
            <w:r w:rsidRPr="00BC2706">
              <w:rPr>
                <w:sz w:val="18"/>
              </w:rPr>
              <w:t>CreateMonthReportTime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025F49" w:rsidP="007638A6">
            <w:pPr>
              <w:jc w:val="both"/>
              <w:rPr>
                <w:rFonts w:hint="eastAsia"/>
                <w:sz w:val="18"/>
              </w:rPr>
            </w:pPr>
            <w:proofErr w:type="spellStart"/>
            <w:r w:rsidRPr="007638A6">
              <w:rPr>
                <w:sz w:val="18"/>
              </w:rPr>
              <w:t>月报创建时间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025F49" w:rsidP="007638A6">
            <w:pPr>
              <w:pStyle w:val="a4"/>
              <w:ind w:left="0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创建上个月的月报</w:t>
            </w: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proofErr w:type="spellStart"/>
            <w:r w:rsidRPr="00BC2706">
              <w:rPr>
                <w:sz w:val="18"/>
              </w:rPr>
              <w:t>RefreshDataInterval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7638A6" w:rsidRDefault="0035558F" w:rsidP="007638A6">
            <w:pPr>
              <w:jc w:val="both"/>
              <w:rPr>
                <w:rFonts w:hint="eastAsia"/>
                <w:sz w:val="18"/>
              </w:rPr>
            </w:pPr>
            <w:r w:rsidRPr="007638A6">
              <w:rPr>
                <w:sz w:val="18"/>
              </w:rPr>
              <w:t>看板系统数据轮询间隔</w:t>
            </w:r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a4"/>
              <w:ind w:left="0"/>
              <w:jc w:val="both"/>
              <w:rPr>
                <w:rFonts w:hint="eastAsia"/>
                <w:sz w:val="18"/>
              </w:rPr>
            </w:pP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proofErr w:type="spellStart"/>
            <w:r w:rsidRPr="00BC2706">
              <w:rPr>
                <w:sz w:val="18"/>
              </w:rPr>
              <w:t>PathToReportFile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35558F" w:rsidP="007638A6">
            <w:pPr>
              <w:jc w:val="both"/>
              <w:rPr>
                <w:rFonts w:hint="eastAsia"/>
                <w:sz w:val="18"/>
              </w:rPr>
            </w:pPr>
            <w:proofErr w:type="spellStart"/>
            <w:r w:rsidRPr="007638A6">
              <w:rPr>
                <w:sz w:val="18"/>
              </w:rPr>
              <w:t>月报文件存放路径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a4"/>
              <w:ind w:left="0"/>
              <w:jc w:val="both"/>
              <w:rPr>
                <w:rFonts w:hint="eastAsia"/>
                <w:sz w:val="18"/>
              </w:rPr>
            </w:pP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proofErr w:type="spellStart"/>
            <w:r w:rsidRPr="00BC2706">
              <w:rPr>
                <w:sz w:val="18"/>
              </w:rPr>
              <w:t>ReportFilenameFormat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9145DA" w:rsidP="007638A6">
            <w:pPr>
              <w:jc w:val="both"/>
              <w:rPr>
                <w:rFonts w:hint="eastAsia"/>
                <w:sz w:val="18"/>
              </w:rPr>
            </w:pPr>
            <w:proofErr w:type="spellStart"/>
            <w:r w:rsidRPr="007638A6">
              <w:rPr>
                <w:sz w:val="18"/>
              </w:rPr>
              <w:t>月报文件名格式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a4"/>
              <w:ind w:left="0"/>
              <w:jc w:val="both"/>
              <w:rPr>
                <w:rFonts w:hint="eastAsia"/>
                <w:sz w:val="18"/>
              </w:rPr>
            </w:pP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proofErr w:type="spellStart"/>
            <w:r w:rsidRPr="00BC2706">
              <w:rPr>
                <w:sz w:val="18"/>
              </w:rPr>
              <w:t>ReportFileTemplate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9145DA" w:rsidP="007638A6">
            <w:pPr>
              <w:jc w:val="both"/>
              <w:rPr>
                <w:rFonts w:hint="eastAsia"/>
                <w:sz w:val="18"/>
              </w:rPr>
            </w:pPr>
            <w:proofErr w:type="spellStart"/>
            <w:r w:rsidRPr="007638A6">
              <w:rPr>
                <w:sz w:val="18"/>
              </w:rPr>
              <w:t>月报</w:t>
            </w:r>
            <w:r w:rsidRPr="007638A6">
              <w:rPr>
                <w:sz w:val="18"/>
              </w:rPr>
              <w:t>Excel</w:t>
            </w:r>
            <w:r w:rsidRPr="007638A6">
              <w:rPr>
                <w:sz w:val="18"/>
              </w:rPr>
              <w:t>模板的全路径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a4"/>
              <w:ind w:left="0"/>
              <w:jc w:val="both"/>
              <w:rPr>
                <w:rFonts w:hint="eastAsia"/>
                <w:sz w:val="18"/>
              </w:rPr>
            </w:pPr>
          </w:p>
        </w:tc>
      </w:tr>
      <w:tr w:rsidR="00BC2706" w:rsidTr="00B56F6A">
        <w:tc>
          <w:tcPr>
            <w:tcW w:w="2413" w:type="dxa"/>
            <w:vAlign w:val="center"/>
          </w:tcPr>
          <w:p w:rsidR="00BC2706" w:rsidRPr="00BC2706" w:rsidRDefault="00BC2706" w:rsidP="007638A6">
            <w:pPr>
              <w:jc w:val="both"/>
              <w:rPr>
                <w:sz w:val="18"/>
              </w:rPr>
            </w:pPr>
            <w:proofErr w:type="spellStart"/>
            <w:r w:rsidRPr="00BC2706">
              <w:rPr>
                <w:sz w:val="18"/>
              </w:rPr>
              <w:t>LedIP</w:t>
            </w:r>
            <w:proofErr w:type="spellEnd"/>
          </w:p>
        </w:tc>
        <w:tc>
          <w:tcPr>
            <w:tcW w:w="3346" w:type="dxa"/>
            <w:vAlign w:val="center"/>
          </w:tcPr>
          <w:p w:rsidR="00BC2706" w:rsidRPr="00BC2706" w:rsidRDefault="009145DA" w:rsidP="007638A6">
            <w:pPr>
              <w:jc w:val="both"/>
              <w:rPr>
                <w:rFonts w:hint="eastAsia"/>
                <w:sz w:val="18"/>
              </w:rPr>
            </w:pPr>
            <w:r w:rsidRPr="007638A6">
              <w:rPr>
                <w:sz w:val="18"/>
              </w:rPr>
              <w:t xml:space="preserve">LED IP </w:t>
            </w:r>
            <w:proofErr w:type="spellStart"/>
            <w:r w:rsidRPr="007638A6">
              <w:rPr>
                <w:sz w:val="18"/>
              </w:rPr>
              <w:t>地址</w:t>
            </w:r>
            <w:proofErr w:type="spellEnd"/>
          </w:p>
        </w:tc>
        <w:tc>
          <w:tcPr>
            <w:tcW w:w="2343" w:type="dxa"/>
            <w:vAlign w:val="center"/>
          </w:tcPr>
          <w:p w:rsidR="00BC2706" w:rsidRPr="00BC2706" w:rsidRDefault="00BC2706" w:rsidP="007638A6">
            <w:pPr>
              <w:pStyle w:val="a4"/>
              <w:ind w:left="0"/>
              <w:jc w:val="both"/>
              <w:rPr>
                <w:rFonts w:hint="eastAsia"/>
                <w:sz w:val="18"/>
              </w:rPr>
            </w:pPr>
          </w:p>
        </w:tc>
      </w:tr>
    </w:tbl>
    <w:p w:rsidR="00BC2706" w:rsidRDefault="00BC2706" w:rsidP="00192028">
      <w:pPr>
        <w:pStyle w:val="a4"/>
        <w:ind w:left="420"/>
        <w:rPr>
          <w:rFonts w:hint="eastAsia"/>
          <w:lang w:eastAsia="zh-CN"/>
        </w:rPr>
      </w:pPr>
    </w:p>
    <w:p w:rsidR="00192028" w:rsidRPr="00192028" w:rsidRDefault="00192028" w:rsidP="00192028">
      <w:pPr>
        <w:pStyle w:val="a4"/>
        <w:ind w:left="420"/>
        <w:rPr>
          <w:rFonts w:hint="eastAsia"/>
          <w:color w:val="C0504D" w:themeColor="accent2"/>
          <w:lang w:eastAsia="zh-CN"/>
        </w:rPr>
      </w:pPr>
      <w:r w:rsidRPr="00192028">
        <w:rPr>
          <w:rFonts w:hint="eastAsia"/>
          <w:b/>
          <w:color w:val="C0504D" w:themeColor="accent2"/>
          <w:lang w:eastAsia="zh-CN"/>
        </w:rPr>
        <w:t>注意</w:t>
      </w:r>
      <w:r w:rsidRPr="00192028">
        <w:rPr>
          <w:rFonts w:hint="eastAsia"/>
          <w:color w:val="C0504D" w:themeColor="accent2"/>
          <w:lang w:eastAsia="zh-CN"/>
        </w:rPr>
        <w:t>：请慎重修改，错误的配置可能导致系统无法运行！</w:t>
      </w:r>
    </w:p>
    <w:p w:rsidR="00A21B3A" w:rsidRDefault="00A21B3A" w:rsidP="00A21B3A">
      <w:pPr>
        <w:pStyle w:val="a4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报表管理</w:t>
      </w:r>
      <w:proofErr w:type="spellEnd"/>
    </w:p>
    <w:p w:rsidR="00AC01B1" w:rsidRDefault="00B75442" w:rsidP="00B75442">
      <w:pPr>
        <w:pStyle w:val="a4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可以查看到所有已创建的月报表及其</w:t>
      </w:r>
      <w:r w:rsidR="00332611">
        <w:rPr>
          <w:rFonts w:hint="eastAsia"/>
          <w:lang w:eastAsia="zh-CN"/>
        </w:rPr>
        <w:t>概要</w:t>
      </w:r>
      <w:r>
        <w:rPr>
          <w:rFonts w:hint="eastAsia"/>
          <w:lang w:eastAsia="zh-CN"/>
        </w:rPr>
        <w:t>信息</w:t>
      </w:r>
    </w:p>
    <w:p w:rsidR="00B75442" w:rsidRPr="00B75442" w:rsidRDefault="00B75442" w:rsidP="00B75442">
      <w:pPr>
        <w:pStyle w:val="a4"/>
        <w:numPr>
          <w:ilvl w:val="0"/>
          <w:numId w:val="5"/>
        </w:numPr>
        <w:rPr>
          <w:rFonts w:hint="eastAsia"/>
          <w:b/>
          <w:lang w:eastAsia="zh-CN"/>
        </w:rPr>
      </w:pPr>
      <w:r w:rsidRPr="00B75442">
        <w:rPr>
          <w:rFonts w:hint="eastAsia"/>
          <w:b/>
          <w:lang w:eastAsia="zh-CN"/>
        </w:rPr>
        <w:t>可以手动创建上一个月的月报（如果还</w:t>
      </w:r>
      <w:r w:rsidR="00296A1D">
        <w:rPr>
          <w:rFonts w:hint="eastAsia"/>
          <w:b/>
          <w:lang w:eastAsia="zh-CN"/>
        </w:rPr>
        <w:t>没</w:t>
      </w:r>
      <w:r w:rsidRPr="00B75442">
        <w:rPr>
          <w:rFonts w:hint="eastAsia"/>
          <w:b/>
          <w:lang w:eastAsia="zh-CN"/>
        </w:rPr>
        <w:t>有创建）</w:t>
      </w:r>
    </w:p>
    <w:p w:rsidR="00B75442" w:rsidRPr="00A21B3A" w:rsidRDefault="00B75442" w:rsidP="00B75442">
      <w:pPr>
        <w:pStyle w:val="a4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可以打开任意一个已经创建的月报</w:t>
      </w:r>
      <w:r>
        <w:rPr>
          <w:rFonts w:hint="eastAsia"/>
          <w:lang w:eastAsia="zh-CN"/>
        </w:rPr>
        <w:t>Excel</w:t>
      </w:r>
    </w:p>
    <w:p w:rsidR="00FF0BA4" w:rsidRPr="00FF0BA4" w:rsidRDefault="00FF0BA4" w:rsidP="00FF0BA4">
      <w:pPr>
        <w:pStyle w:val="2"/>
        <w:rPr>
          <w:rFonts w:hint="eastAsia"/>
        </w:rPr>
      </w:pPr>
      <w:bookmarkStart w:id="5" w:name="_Toc481436316"/>
      <w:r>
        <w:rPr>
          <w:rFonts w:hint="eastAsia"/>
        </w:rPr>
        <w:t>月报生成工具（</w:t>
      </w:r>
      <w:r w:rsidRPr="00FF0BA4">
        <w:t>GenerateLastMonthReport.exe</w:t>
      </w:r>
      <w:r>
        <w:rPr>
          <w:rFonts w:hint="eastAsia"/>
        </w:rPr>
        <w:t>）</w:t>
      </w:r>
      <w:bookmarkEnd w:id="5"/>
    </w:p>
    <w:p w:rsidR="00AC49F0" w:rsidRDefault="00560603" w:rsidP="00AC49F0">
      <w:pPr>
        <w:rPr>
          <w:rFonts w:hint="eastAsia"/>
          <w:lang w:eastAsia="zh-CN"/>
        </w:rPr>
      </w:pPr>
      <w:proofErr w:type="spellStart"/>
      <w:r>
        <w:rPr>
          <w:rFonts w:hint="eastAsia"/>
        </w:rPr>
        <w:t>这是一个命令行工具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</w:rPr>
        <w:t>没有图形界面</w:t>
      </w:r>
      <w:r>
        <w:rPr>
          <w:rFonts w:hint="eastAsia"/>
          <w:lang w:eastAsia="zh-CN"/>
        </w:rPr>
        <w:t>。</w:t>
      </w:r>
      <w:proofErr w:type="spellStart"/>
      <w:r>
        <w:rPr>
          <w:rFonts w:hint="eastAsia"/>
        </w:rPr>
        <w:t>可以在命令行窗口使用该工具来</w:t>
      </w:r>
      <w:proofErr w:type="spellEnd"/>
      <w:r>
        <w:rPr>
          <w:rFonts w:hint="eastAsia"/>
          <w:lang w:eastAsia="zh-CN"/>
        </w:rPr>
        <w:t>：</w:t>
      </w:r>
    </w:p>
    <w:p w:rsidR="00560603" w:rsidRDefault="00560603" w:rsidP="00560603">
      <w:pPr>
        <w:pStyle w:val="a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创建上一个月的月报</w:t>
      </w:r>
    </w:p>
    <w:p w:rsidR="00560603" w:rsidRDefault="00560603" w:rsidP="00560603">
      <w:pPr>
        <w:pStyle w:val="a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创建任意指定月份的月报</w:t>
      </w:r>
    </w:p>
    <w:p w:rsidR="00560603" w:rsidRPr="00AC49F0" w:rsidRDefault="00560603" w:rsidP="00560603">
      <w:pPr>
        <w:pStyle w:val="a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单独创建月报的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文件</w:t>
      </w:r>
    </w:p>
    <w:p w:rsidR="00E52C64" w:rsidRDefault="00976FF1" w:rsidP="008631C0">
      <w:pPr>
        <w:pStyle w:val="1"/>
        <w:rPr>
          <w:rFonts w:hint="eastAsia"/>
          <w:lang w:eastAsia="zh-CN"/>
        </w:rPr>
      </w:pPr>
      <w:bookmarkStart w:id="6" w:name="_Toc481436317"/>
      <w:r>
        <w:rPr>
          <w:rFonts w:hint="eastAsia"/>
          <w:lang w:eastAsia="zh-CN"/>
        </w:rPr>
        <w:t>如何</w:t>
      </w:r>
      <w:r w:rsidR="008631C0">
        <w:rPr>
          <w:rFonts w:hint="eastAsia"/>
          <w:lang w:eastAsia="zh-CN"/>
        </w:rPr>
        <w:t>检查电子看板系统是否</w:t>
      </w:r>
      <w:r w:rsidR="001F20D3">
        <w:rPr>
          <w:rFonts w:hint="eastAsia"/>
          <w:lang w:eastAsia="zh-CN"/>
        </w:rPr>
        <w:t>正常工作</w:t>
      </w:r>
      <w:bookmarkEnd w:id="6"/>
    </w:p>
    <w:p w:rsidR="00976FF1" w:rsidRDefault="00533B97" w:rsidP="00533B97">
      <w:pPr>
        <w:pStyle w:val="a4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检查数据是否已经启动</w:t>
      </w:r>
      <w:proofErr w:type="spellEnd"/>
    </w:p>
    <w:p w:rsidR="00794968" w:rsidRDefault="00794968" w:rsidP="00794968">
      <w:pPr>
        <w:pStyle w:val="a4"/>
        <w:ind w:left="36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任务管理器，在“服务”</w:t>
      </w:r>
      <w:r>
        <w:rPr>
          <w:rFonts w:hint="eastAsia"/>
        </w:rPr>
        <w:t>Tab</w:t>
      </w:r>
      <w:r>
        <w:rPr>
          <w:rFonts w:hint="eastAsia"/>
        </w:rPr>
        <w:t>页，确保</w:t>
      </w:r>
      <w:r>
        <w:rPr>
          <w:rFonts w:hint="eastAsia"/>
        </w:rPr>
        <w:t>MSSQLSERVER</w:t>
      </w:r>
      <w:r>
        <w:rPr>
          <w:rFonts w:hint="eastAsia"/>
        </w:rPr>
        <w:t>服务状态是“正在运行”</w:t>
      </w:r>
    </w:p>
    <w:p w:rsidR="00794968" w:rsidRDefault="005615EA" w:rsidP="00794968">
      <w:pPr>
        <w:pStyle w:val="a4"/>
        <w:ind w:left="360"/>
        <w:rPr>
          <w:rFonts w:hint="eastAsia"/>
        </w:rPr>
      </w:pPr>
      <w:r>
        <w:rPr>
          <w:rFonts w:hint="eastAsia"/>
        </w:rPr>
        <w:t>如果当前</w:t>
      </w:r>
      <w:r w:rsidR="00BE41F4">
        <w:rPr>
          <w:rFonts w:hint="eastAsia"/>
        </w:rPr>
        <w:t>是“</w:t>
      </w:r>
      <w:r>
        <w:rPr>
          <w:rFonts w:hint="eastAsia"/>
        </w:rPr>
        <w:t>已停止</w:t>
      </w:r>
      <w:r w:rsidR="00BE41F4">
        <w:rPr>
          <w:rFonts w:hint="eastAsia"/>
        </w:rPr>
        <w:t>”，请在该服务上点鼠标右键，选择“启动服务”</w:t>
      </w:r>
    </w:p>
    <w:p w:rsidR="00794968" w:rsidRDefault="00794968" w:rsidP="00794968">
      <w:pPr>
        <w:pStyle w:val="a4"/>
        <w:ind w:left="36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91.5pt">
            <v:imagedata r:id="rId6" o:title="SQLServer-Running"/>
          </v:shape>
        </w:pict>
      </w:r>
    </w:p>
    <w:p w:rsidR="00533B97" w:rsidRDefault="00533B97" w:rsidP="00533B97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DataSyncService</w:t>
      </w:r>
      <w:proofErr w:type="spellEnd"/>
      <w:r>
        <w:rPr>
          <w:rFonts w:hint="eastAsia"/>
        </w:rPr>
        <w:t>是否已经启动</w:t>
      </w:r>
    </w:p>
    <w:p w:rsidR="00794968" w:rsidRDefault="00794968" w:rsidP="00794968">
      <w:pPr>
        <w:pStyle w:val="a4"/>
        <w:ind w:left="36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任务管理器，在“服务”</w:t>
      </w:r>
      <w:r>
        <w:rPr>
          <w:rFonts w:hint="eastAsia"/>
        </w:rPr>
        <w:t>Tab</w:t>
      </w:r>
      <w:r>
        <w:rPr>
          <w:rFonts w:hint="eastAsia"/>
        </w:rPr>
        <w:t>页，确保</w:t>
      </w:r>
      <w:proofErr w:type="spellStart"/>
      <w:r>
        <w:rPr>
          <w:rFonts w:hint="eastAsia"/>
          <w:lang w:eastAsia="zh-CN"/>
        </w:rPr>
        <w:t>DataSyncService</w:t>
      </w:r>
      <w:proofErr w:type="spellEnd"/>
      <w:r>
        <w:rPr>
          <w:rFonts w:hint="eastAsia"/>
        </w:rPr>
        <w:t>服务状态是“正在运行”</w:t>
      </w:r>
    </w:p>
    <w:p w:rsidR="005615EA" w:rsidRDefault="005615EA" w:rsidP="00794968">
      <w:pPr>
        <w:pStyle w:val="a4"/>
        <w:ind w:left="360"/>
        <w:rPr>
          <w:rFonts w:hint="eastAsia"/>
        </w:rPr>
      </w:pPr>
      <w:bookmarkStart w:id="7" w:name="OLE_LINK1"/>
      <w:bookmarkStart w:id="8" w:name="OLE_LINK2"/>
      <w:r>
        <w:rPr>
          <w:rFonts w:hint="eastAsia"/>
        </w:rPr>
        <w:lastRenderedPageBreak/>
        <w:t>如果当前是“已停止”，请在该服务上点鼠标右键，选择“启动服务”；</w:t>
      </w:r>
    </w:p>
    <w:p w:rsidR="005615EA" w:rsidRDefault="005615EA" w:rsidP="00794968">
      <w:pPr>
        <w:pStyle w:val="a4"/>
        <w:ind w:left="360"/>
        <w:rPr>
          <w:rFonts w:hint="eastAsia"/>
        </w:rPr>
      </w:pPr>
      <w:r>
        <w:rPr>
          <w:rFonts w:hint="eastAsia"/>
        </w:rPr>
        <w:t>如果当前是“正在停止”，</w:t>
      </w:r>
      <w:proofErr w:type="gramStart"/>
      <w:r>
        <w:rPr>
          <w:rFonts w:hint="eastAsia"/>
        </w:rPr>
        <w:t>请已管理员</w:t>
      </w:r>
      <w:proofErr w:type="gramEnd"/>
      <w:r>
        <w:rPr>
          <w:rFonts w:hint="eastAsia"/>
        </w:rPr>
        <w:t>权限打开一个“命令提示符”窗口，然后执行如下命令，然后再重新打开</w:t>
      </w:r>
      <w:r>
        <w:rPr>
          <w:rFonts w:hint="eastAsia"/>
        </w:rPr>
        <w:t>Windows</w:t>
      </w:r>
      <w:r>
        <w:rPr>
          <w:rFonts w:hint="eastAsia"/>
        </w:rPr>
        <w:t>任务管理器，在该服务上点鼠标右键，选择“启动服务”。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 w:rsidRPr="005615EA">
        <w:rPr>
          <w:color w:val="1F497D" w:themeColor="text2"/>
        </w:rPr>
        <w:t>TASKKILL /F /IM DataSyncService.exe /T</w:t>
      </w:r>
      <w:bookmarkEnd w:id="7"/>
      <w:bookmarkEnd w:id="8"/>
    </w:p>
    <w:p w:rsidR="00794968" w:rsidRDefault="00794968" w:rsidP="00794968">
      <w:pPr>
        <w:pStyle w:val="a4"/>
        <w:ind w:left="360"/>
        <w:rPr>
          <w:rFonts w:hint="eastAsia"/>
        </w:rPr>
      </w:pPr>
      <w:r>
        <w:rPr>
          <w:rFonts w:hint="eastAsia"/>
        </w:rPr>
        <w:pict>
          <v:shape id="_x0000_i1026" type="#_x0000_t75" style="width:415pt;height:289.5pt">
            <v:imagedata r:id="rId7" o:title="DataSyncSvc-Running"/>
          </v:shape>
        </w:pict>
      </w:r>
    </w:p>
    <w:p w:rsidR="00533B97" w:rsidRDefault="00533B97" w:rsidP="00533B97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LEDSyncService</w:t>
      </w:r>
      <w:proofErr w:type="spellEnd"/>
      <w:r>
        <w:rPr>
          <w:rFonts w:hint="eastAsia"/>
        </w:rPr>
        <w:t>是否已经启动</w:t>
      </w:r>
    </w:p>
    <w:p w:rsidR="00794968" w:rsidRDefault="00794968" w:rsidP="00794968">
      <w:pPr>
        <w:pStyle w:val="a4"/>
        <w:ind w:left="36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任务管理器，在“服务”</w:t>
      </w:r>
      <w:r>
        <w:rPr>
          <w:rFonts w:hint="eastAsia"/>
        </w:rPr>
        <w:t>Tab</w:t>
      </w:r>
      <w:r>
        <w:rPr>
          <w:rFonts w:hint="eastAsia"/>
        </w:rPr>
        <w:t>页，确保</w:t>
      </w:r>
      <w:proofErr w:type="spellStart"/>
      <w:r>
        <w:rPr>
          <w:rFonts w:hint="eastAsia"/>
          <w:lang w:eastAsia="zh-CN"/>
        </w:rPr>
        <w:t>LED</w:t>
      </w:r>
      <w:r>
        <w:rPr>
          <w:rFonts w:hint="eastAsia"/>
        </w:rPr>
        <w:t>SyncService</w:t>
      </w:r>
      <w:proofErr w:type="spellEnd"/>
      <w:r>
        <w:rPr>
          <w:rFonts w:hint="eastAsia"/>
        </w:rPr>
        <w:t>服务状态是“正在运行”</w:t>
      </w:r>
    </w:p>
    <w:p w:rsidR="009D2AC1" w:rsidRDefault="009D2AC1" w:rsidP="009D2AC1">
      <w:pPr>
        <w:pStyle w:val="a4"/>
        <w:ind w:left="360"/>
        <w:rPr>
          <w:rFonts w:hint="eastAsia"/>
        </w:rPr>
      </w:pPr>
      <w:r>
        <w:rPr>
          <w:rFonts w:hint="eastAsia"/>
        </w:rPr>
        <w:t>如果当前是“已停止”，请在该服务上点鼠标右键，选择“启动服务”；</w:t>
      </w:r>
    </w:p>
    <w:p w:rsidR="009D2AC1" w:rsidRDefault="009D2AC1" w:rsidP="009D2AC1">
      <w:pPr>
        <w:pStyle w:val="a4"/>
        <w:ind w:left="360"/>
        <w:rPr>
          <w:rFonts w:hint="eastAsia"/>
        </w:rPr>
      </w:pPr>
      <w:r>
        <w:rPr>
          <w:rFonts w:hint="eastAsia"/>
        </w:rPr>
        <w:t>如果当前是“正在停止”，</w:t>
      </w:r>
      <w:proofErr w:type="gramStart"/>
      <w:r>
        <w:rPr>
          <w:rFonts w:hint="eastAsia"/>
        </w:rPr>
        <w:t>请已管理员</w:t>
      </w:r>
      <w:proofErr w:type="gramEnd"/>
      <w:r>
        <w:rPr>
          <w:rFonts w:hint="eastAsia"/>
        </w:rPr>
        <w:t>权限打开一个“命令提示符”窗口，然后执行如下命令，然后再重新打开</w:t>
      </w:r>
      <w:r>
        <w:rPr>
          <w:rFonts w:hint="eastAsia"/>
        </w:rPr>
        <w:t>Windows</w:t>
      </w:r>
      <w:r>
        <w:rPr>
          <w:rFonts w:hint="eastAsia"/>
        </w:rPr>
        <w:t>任务管理器，在该服务上点鼠标右键，选择“启动服务”。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 w:rsidRPr="005615EA">
        <w:rPr>
          <w:color w:val="1F497D" w:themeColor="text2"/>
        </w:rPr>
        <w:t xml:space="preserve">TASKKILL /F /IM </w:t>
      </w:r>
      <w:r w:rsidRPr="009D2AC1">
        <w:rPr>
          <w:color w:val="1F497D" w:themeColor="text2"/>
        </w:rPr>
        <w:t>LedSyncService</w:t>
      </w:r>
      <w:r w:rsidRPr="005615EA">
        <w:rPr>
          <w:color w:val="1F497D" w:themeColor="text2"/>
        </w:rPr>
        <w:t>.exe /T</w:t>
      </w:r>
    </w:p>
    <w:p w:rsidR="00794968" w:rsidRDefault="00794968" w:rsidP="00794968">
      <w:pPr>
        <w:pStyle w:val="a4"/>
        <w:ind w:left="360"/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15pt;height:292.5pt">
            <v:imagedata r:id="rId8" o:title="LedSvc-Running"/>
          </v:shape>
        </w:pict>
      </w:r>
    </w:p>
    <w:p w:rsidR="00533B97" w:rsidRDefault="00533B97" w:rsidP="003F0CA2">
      <w:pPr>
        <w:pStyle w:val="a4"/>
        <w:ind w:left="360"/>
        <w:rPr>
          <w:rFonts w:hint="eastAsia"/>
        </w:rPr>
      </w:pPr>
    </w:p>
    <w:p w:rsidR="003F0CA2" w:rsidRDefault="003F0CA2" w:rsidP="003F0CA2">
      <w:pPr>
        <w:pStyle w:val="1"/>
        <w:rPr>
          <w:rFonts w:hint="eastAsia"/>
        </w:rPr>
      </w:pPr>
      <w:bookmarkStart w:id="9" w:name="_Toc481436318"/>
      <w:r>
        <w:rPr>
          <w:rFonts w:hint="eastAsia"/>
        </w:rPr>
        <w:t>如何收集日志</w:t>
      </w:r>
      <w:bookmarkEnd w:id="9"/>
    </w:p>
    <w:p w:rsidR="003F0CA2" w:rsidRDefault="00203834" w:rsidP="003F0CA2">
      <w:pPr>
        <w:rPr>
          <w:rFonts w:hint="eastAsia"/>
        </w:rPr>
      </w:pPr>
      <w:r>
        <w:rPr>
          <w:rFonts w:hint="eastAsia"/>
        </w:rPr>
        <w:t>电子看板系统的所有日志都放在</w:t>
      </w:r>
      <w:r w:rsidRPr="00203834">
        <w:rPr>
          <w:rFonts w:hint="eastAsia"/>
          <w:b/>
        </w:rPr>
        <w:t>C:\log</w:t>
      </w:r>
      <w:r>
        <w:rPr>
          <w:rFonts w:hint="eastAsia"/>
        </w:rPr>
        <w:t>目录下，当系统出现问题时，请将该目录整个打包压缩，然后发给开发人员，以便定位错误。</w:t>
      </w:r>
    </w:p>
    <w:p w:rsidR="00203834" w:rsidRDefault="00203834" w:rsidP="007B4CA3">
      <w:pPr>
        <w:ind w:leftChars="400" w:left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9926" cy="1244600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26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34" w:rsidRDefault="00203834" w:rsidP="003F0CA2">
      <w:pPr>
        <w:rPr>
          <w:rFonts w:hint="eastAsia"/>
        </w:rPr>
      </w:pPr>
    </w:p>
    <w:p w:rsidR="00203834" w:rsidRPr="003F0CA2" w:rsidRDefault="00203834" w:rsidP="003F0CA2">
      <w:pPr>
        <w:rPr>
          <w:rFonts w:hint="eastAsia"/>
        </w:rPr>
      </w:pPr>
    </w:p>
    <w:sectPr w:rsidR="00203834" w:rsidRPr="003F0CA2" w:rsidSect="00D75FD9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D501F"/>
    <w:multiLevelType w:val="hybridMultilevel"/>
    <w:tmpl w:val="085867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00932"/>
    <w:multiLevelType w:val="hybridMultilevel"/>
    <w:tmpl w:val="0E369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1803EE4"/>
    <w:multiLevelType w:val="hybridMultilevel"/>
    <w:tmpl w:val="D5081CC8"/>
    <w:lvl w:ilvl="0" w:tplc="04090009">
      <w:start w:val="1"/>
      <w:numFmt w:val="bullet"/>
      <w:lvlText w:val="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3">
    <w:nsid w:val="68426DC1"/>
    <w:multiLevelType w:val="hybridMultilevel"/>
    <w:tmpl w:val="BA30616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E3D76DC"/>
    <w:multiLevelType w:val="hybridMultilevel"/>
    <w:tmpl w:val="F48A072A"/>
    <w:lvl w:ilvl="0" w:tplc="B82E5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7C05"/>
    <w:rsid w:val="00025F49"/>
    <w:rsid w:val="00192028"/>
    <w:rsid w:val="001F20D3"/>
    <w:rsid w:val="00203834"/>
    <w:rsid w:val="00296A1D"/>
    <w:rsid w:val="00332611"/>
    <w:rsid w:val="0035558F"/>
    <w:rsid w:val="003F0CA2"/>
    <w:rsid w:val="003F63B3"/>
    <w:rsid w:val="00421688"/>
    <w:rsid w:val="00533B97"/>
    <w:rsid w:val="00560603"/>
    <w:rsid w:val="005615EA"/>
    <w:rsid w:val="007638A6"/>
    <w:rsid w:val="00767C05"/>
    <w:rsid w:val="00794968"/>
    <w:rsid w:val="007B4CA3"/>
    <w:rsid w:val="008631C0"/>
    <w:rsid w:val="009145DA"/>
    <w:rsid w:val="00976FF1"/>
    <w:rsid w:val="009D2AC1"/>
    <w:rsid w:val="00A21B3A"/>
    <w:rsid w:val="00AC01B1"/>
    <w:rsid w:val="00AC49F0"/>
    <w:rsid w:val="00B56F6A"/>
    <w:rsid w:val="00B75442"/>
    <w:rsid w:val="00BA7433"/>
    <w:rsid w:val="00BB39D6"/>
    <w:rsid w:val="00BC2706"/>
    <w:rsid w:val="00BE41F4"/>
    <w:rsid w:val="00CF6887"/>
    <w:rsid w:val="00D027B5"/>
    <w:rsid w:val="00D75FD9"/>
    <w:rsid w:val="00E52C64"/>
    <w:rsid w:val="00E61D88"/>
    <w:rsid w:val="00F53019"/>
    <w:rsid w:val="00F762D9"/>
    <w:rsid w:val="00FC0A7D"/>
    <w:rsid w:val="00FC356A"/>
    <w:rsid w:val="00FF0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CA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B4CA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CA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4CA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4CA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4CA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4CA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4CA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4CA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4CA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CA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7B4CA3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7B4CA3"/>
    <w:rPr>
      <w:caps/>
      <w:color w:val="243F60" w:themeColor="accent1" w:themeShade="7F"/>
      <w:spacing w:val="15"/>
    </w:rPr>
  </w:style>
  <w:style w:type="paragraph" w:styleId="a3">
    <w:name w:val="Title"/>
    <w:basedOn w:val="a"/>
    <w:next w:val="a"/>
    <w:link w:val="Char"/>
    <w:uiPriority w:val="10"/>
    <w:qFormat/>
    <w:rsid w:val="007B4CA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B4CA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7B4CA3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20383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0383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7B4CA3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7B4CA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B4CA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B4CA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B4CA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B4CA3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7B4CA3"/>
    <w:rPr>
      <w:b/>
      <w:bCs/>
      <w:color w:val="365F91" w:themeColor="accent1" w:themeShade="BF"/>
      <w:sz w:val="16"/>
      <w:szCs w:val="16"/>
    </w:rPr>
  </w:style>
  <w:style w:type="paragraph" w:styleId="a7">
    <w:name w:val="Subtitle"/>
    <w:basedOn w:val="a"/>
    <w:next w:val="a"/>
    <w:link w:val="Char1"/>
    <w:uiPriority w:val="11"/>
    <w:qFormat/>
    <w:rsid w:val="007B4CA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7B4CA3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7B4CA3"/>
    <w:rPr>
      <w:b/>
      <w:bCs/>
    </w:rPr>
  </w:style>
  <w:style w:type="character" w:styleId="a9">
    <w:name w:val="Emphasis"/>
    <w:uiPriority w:val="20"/>
    <w:qFormat/>
    <w:rsid w:val="007B4CA3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2"/>
    <w:uiPriority w:val="1"/>
    <w:qFormat/>
    <w:rsid w:val="007B4CA3"/>
    <w:pPr>
      <w:spacing w:before="0" w:after="0" w:line="240" w:lineRule="auto"/>
    </w:pPr>
  </w:style>
  <w:style w:type="character" w:customStyle="1" w:styleId="Char2">
    <w:name w:val="无间隔 Char"/>
    <w:basedOn w:val="a0"/>
    <w:link w:val="aa"/>
    <w:uiPriority w:val="1"/>
    <w:rsid w:val="007B4CA3"/>
    <w:rPr>
      <w:sz w:val="20"/>
      <w:szCs w:val="20"/>
    </w:rPr>
  </w:style>
  <w:style w:type="paragraph" w:styleId="ab">
    <w:name w:val="Quote"/>
    <w:basedOn w:val="a"/>
    <w:next w:val="a"/>
    <w:link w:val="Char3"/>
    <w:uiPriority w:val="29"/>
    <w:qFormat/>
    <w:rsid w:val="007B4CA3"/>
    <w:rPr>
      <w:i/>
      <w:iCs/>
    </w:rPr>
  </w:style>
  <w:style w:type="character" w:customStyle="1" w:styleId="Char3">
    <w:name w:val="引用 Char"/>
    <w:basedOn w:val="a0"/>
    <w:link w:val="ab"/>
    <w:uiPriority w:val="29"/>
    <w:rsid w:val="007B4CA3"/>
    <w:rPr>
      <w:i/>
      <w:iCs/>
      <w:sz w:val="20"/>
      <w:szCs w:val="20"/>
    </w:rPr>
  </w:style>
  <w:style w:type="paragraph" w:styleId="ac">
    <w:name w:val="Intense Quote"/>
    <w:basedOn w:val="a"/>
    <w:next w:val="a"/>
    <w:link w:val="Char4"/>
    <w:uiPriority w:val="30"/>
    <w:qFormat/>
    <w:rsid w:val="007B4CA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7B4CA3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7B4CA3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7B4CA3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7B4CA3"/>
    <w:rPr>
      <w:b/>
      <w:bCs/>
      <w:color w:val="4F81BD" w:themeColor="accent1"/>
    </w:rPr>
  </w:style>
  <w:style w:type="character" w:styleId="af0">
    <w:name w:val="Intense Reference"/>
    <w:uiPriority w:val="32"/>
    <w:qFormat/>
    <w:rsid w:val="007B4CA3"/>
    <w:rPr>
      <w:b/>
      <w:bCs/>
      <w:i/>
      <w:iCs/>
      <w:caps/>
      <w:color w:val="4F81BD" w:themeColor="accent1"/>
    </w:rPr>
  </w:style>
  <w:style w:type="character" w:styleId="af1">
    <w:name w:val="Book Title"/>
    <w:uiPriority w:val="33"/>
    <w:qFormat/>
    <w:rsid w:val="007B4CA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7B4CA3"/>
    <w:pPr>
      <w:outlineLvl w:val="9"/>
    </w:pPr>
  </w:style>
  <w:style w:type="table" w:styleId="af2">
    <w:name w:val="Table Grid"/>
    <w:basedOn w:val="a1"/>
    <w:uiPriority w:val="59"/>
    <w:rsid w:val="00BC270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421688"/>
  </w:style>
  <w:style w:type="paragraph" w:styleId="20">
    <w:name w:val="toc 2"/>
    <w:basedOn w:val="a"/>
    <w:next w:val="a"/>
    <w:autoRedefine/>
    <w:uiPriority w:val="39"/>
    <w:unhideWhenUsed/>
    <w:rsid w:val="00421688"/>
    <w:pPr>
      <w:ind w:leftChars="200" w:left="420"/>
    </w:pPr>
  </w:style>
  <w:style w:type="character" w:styleId="af3">
    <w:name w:val="Hyperlink"/>
    <w:basedOn w:val="a0"/>
    <w:uiPriority w:val="99"/>
    <w:unhideWhenUsed/>
    <w:rsid w:val="004216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FDC70-8081-4E24-B287-60202D1CA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Windows 用户</cp:lastModifiedBy>
  <cp:revision>37</cp:revision>
  <dcterms:created xsi:type="dcterms:W3CDTF">2017-05-01T10:51:00Z</dcterms:created>
  <dcterms:modified xsi:type="dcterms:W3CDTF">2017-05-01T13:10:00Z</dcterms:modified>
</cp:coreProperties>
</file>