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EFEBC" w14:textId="77777777" w:rsidR="00966DBE" w:rsidRDefault="00966DBE" w:rsidP="00933272">
      <w:pPr>
        <w:jc w:val="center"/>
        <w:rPr>
          <w:rFonts w:ascii="Times New Roman" w:hAnsi="Times New Roman" w:cs="Times New Roman"/>
          <w:sz w:val="48"/>
          <w:szCs w:val="48"/>
        </w:rPr>
      </w:pPr>
      <w:r w:rsidRPr="00966DBE">
        <w:rPr>
          <w:rFonts w:ascii="Times New Roman" w:hAnsi="Times New Roman" w:cs="Times New Roman"/>
          <w:sz w:val="48"/>
          <w:szCs w:val="48"/>
        </w:rPr>
        <w:t>Machine Learning Based Prediction of Thermostable Proteins and Industrial Suitability</w:t>
      </w:r>
    </w:p>
    <w:p w14:paraId="48B150F7" w14:textId="3B625A4D" w:rsidR="009D2E2F" w:rsidRPr="00804903" w:rsidRDefault="00454CF6" w:rsidP="00933272">
      <w:pPr>
        <w:jc w:val="center"/>
        <w:rPr>
          <w:rFonts w:ascii="Times New Roman" w:hAnsi="Times New Roman" w:cs="Times New Roman"/>
        </w:rPr>
      </w:pPr>
      <w:r>
        <w:rPr>
          <w:rFonts w:ascii="Times New Roman" w:hAnsi="Times New Roman" w:cs="Times New Roman"/>
        </w:rPr>
        <w:t>Rohan U</w:t>
      </w:r>
      <w:r w:rsidR="009D2E2F" w:rsidRPr="003578AC">
        <w:rPr>
          <w:rFonts w:ascii="Times New Roman" w:hAnsi="Times New Roman" w:cs="Times New Roman"/>
          <w:vertAlign w:val="superscript"/>
        </w:rPr>
        <w:t>#1</w:t>
      </w:r>
      <w:r w:rsidR="009D2E2F" w:rsidRPr="00804903">
        <w:rPr>
          <w:rFonts w:ascii="Times New Roman" w:hAnsi="Times New Roman" w:cs="Times New Roman"/>
        </w:rPr>
        <w:t xml:space="preserve">, </w:t>
      </w:r>
      <w:r>
        <w:rPr>
          <w:rFonts w:ascii="Times New Roman" w:hAnsi="Times New Roman" w:cs="Times New Roman"/>
        </w:rPr>
        <w:t>Sreehari Sathyajith</w:t>
      </w:r>
      <w:r w:rsidR="009D2E2F" w:rsidRPr="00804903">
        <w:rPr>
          <w:rFonts w:ascii="Times New Roman" w:hAnsi="Times New Roman" w:cs="Times New Roman"/>
          <w:vertAlign w:val="superscript"/>
        </w:rPr>
        <w:t>#2</w:t>
      </w:r>
      <w:r w:rsidR="009D2E2F" w:rsidRPr="00804903">
        <w:rPr>
          <w:rFonts w:ascii="Times New Roman" w:hAnsi="Times New Roman" w:cs="Times New Roman"/>
        </w:rPr>
        <w:t xml:space="preserve">, </w:t>
      </w:r>
      <w:r>
        <w:rPr>
          <w:rFonts w:ascii="Times New Roman" w:hAnsi="Times New Roman" w:cs="Times New Roman"/>
        </w:rPr>
        <w:t>Swarna Sri Ashwika</w:t>
      </w:r>
      <w:r w:rsidR="009D2E2F" w:rsidRPr="00804903">
        <w:rPr>
          <w:rFonts w:ascii="Times New Roman" w:hAnsi="Times New Roman" w:cs="Times New Roman"/>
          <w:vertAlign w:val="superscript"/>
        </w:rPr>
        <w:t>#3</w:t>
      </w:r>
    </w:p>
    <w:p w14:paraId="547A1F78" w14:textId="59AF4A4B" w:rsidR="00804903" w:rsidRPr="009E4153" w:rsidRDefault="00804903" w:rsidP="00933272">
      <w:pPr>
        <w:spacing w:after="37"/>
        <w:ind w:right="930" w:firstLine="720"/>
        <w:jc w:val="center"/>
        <w:rPr>
          <w:rFonts w:ascii="Times New Roman" w:hAnsi="Times New Roman" w:cs="Times New Roman"/>
          <w:i/>
          <w:iCs/>
          <w:sz w:val="20"/>
          <w:szCs w:val="20"/>
        </w:rPr>
      </w:pPr>
      <w:r w:rsidRPr="009E4153">
        <w:rPr>
          <w:i/>
          <w:iCs/>
          <w:sz w:val="20"/>
          <w:szCs w:val="20"/>
          <w:vertAlign w:val="superscript"/>
        </w:rPr>
        <w:t>#</w:t>
      </w:r>
      <w:r w:rsidR="003D1520">
        <w:rPr>
          <w:i/>
          <w:iCs/>
          <w:sz w:val="20"/>
          <w:szCs w:val="20"/>
          <w:vertAlign w:val="superscript"/>
        </w:rPr>
        <w:t>1</w:t>
      </w:r>
      <w:r w:rsidRPr="009E4153">
        <w:rPr>
          <w:rFonts w:ascii="Times New Roman" w:hAnsi="Times New Roman" w:cs="Times New Roman"/>
          <w:i/>
          <w:iCs/>
          <w:sz w:val="20"/>
          <w:szCs w:val="20"/>
        </w:rPr>
        <w:t>CSE Department, Amrita Vishwa Vidyapeetham University</w:t>
      </w:r>
    </w:p>
    <w:p w14:paraId="16082B6D" w14:textId="131A7BC3" w:rsidR="00454CF6" w:rsidRPr="009E4153" w:rsidRDefault="00804903" w:rsidP="00933272">
      <w:pPr>
        <w:spacing w:after="37"/>
        <w:ind w:right="930" w:firstLine="720"/>
        <w:jc w:val="center"/>
        <w:rPr>
          <w:sz w:val="20"/>
          <w:szCs w:val="20"/>
        </w:rPr>
      </w:pPr>
      <w:r w:rsidRPr="009E4153">
        <w:rPr>
          <w:rFonts w:ascii="Times New Roman" w:hAnsi="Times New Roman" w:cs="Times New Roman"/>
          <w:i/>
          <w:iCs/>
          <w:sz w:val="20"/>
          <w:szCs w:val="20"/>
        </w:rPr>
        <w:t>Amrita School of Computing, Choodasandra, Bengaluru-560</w:t>
      </w:r>
      <w:r w:rsidR="00C84E37">
        <w:rPr>
          <w:rFonts w:ascii="Times New Roman" w:hAnsi="Times New Roman" w:cs="Times New Roman"/>
          <w:i/>
          <w:iCs/>
          <w:sz w:val="20"/>
          <w:szCs w:val="20"/>
        </w:rPr>
        <w:t>035</w:t>
      </w:r>
    </w:p>
    <w:p w14:paraId="72F17756" w14:textId="77777777" w:rsidR="00454CF6" w:rsidRPr="009E4153" w:rsidRDefault="00454CF6" w:rsidP="00804903">
      <w:pPr>
        <w:spacing w:after="37"/>
        <w:ind w:left="2126" w:right="930" w:hanging="549"/>
        <w:jc w:val="center"/>
        <w:rPr>
          <w:sz w:val="20"/>
          <w:szCs w:val="20"/>
        </w:rPr>
      </w:pPr>
    </w:p>
    <w:p w14:paraId="22791F2E" w14:textId="4F6AB4B9" w:rsidR="00B972C2" w:rsidRPr="009E4153" w:rsidRDefault="00E84F2E" w:rsidP="00001AC0">
      <w:pPr>
        <w:spacing w:after="68"/>
        <w:ind w:left="10" w:right="4" w:hanging="10"/>
        <w:jc w:val="center"/>
        <w:rPr>
          <w:rFonts w:ascii="Courier New" w:eastAsia="Courier New" w:hAnsi="Courier New" w:cs="Courier New"/>
          <w:sz w:val="18"/>
          <w:szCs w:val="18"/>
        </w:rPr>
      </w:pPr>
      <w:hyperlink r:id="rId8" w:history="1">
        <w:r w:rsidRPr="009C3756">
          <w:rPr>
            <w:rStyle w:val="Hyperlink"/>
            <w:rFonts w:ascii="Courier New" w:eastAsia="Courier New" w:hAnsi="Courier New" w:cs="Courier New"/>
            <w:sz w:val="18"/>
            <w:szCs w:val="18"/>
            <w:vertAlign w:val="superscript"/>
          </w:rPr>
          <w:t>1</w:t>
        </w:r>
        <w:r w:rsidRPr="009C3756">
          <w:rPr>
            <w:rStyle w:val="Hyperlink"/>
            <w:rFonts w:ascii="Courier New" w:eastAsia="Courier New" w:hAnsi="Courier New" w:cs="Courier New"/>
            <w:sz w:val="18"/>
            <w:szCs w:val="18"/>
          </w:rPr>
          <w:t>bl.sc.u4aie24043@bl.students.amrita.edu</w:t>
        </w:r>
      </w:hyperlink>
    </w:p>
    <w:p w14:paraId="5D5CB48E" w14:textId="4EB27355" w:rsidR="007405A6" w:rsidRPr="009E4153" w:rsidRDefault="00E84F2E" w:rsidP="007405A6">
      <w:pPr>
        <w:spacing w:after="68"/>
        <w:ind w:left="10" w:right="4" w:hanging="10"/>
        <w:jc w:val="center"/>
        <w:rPr>
          <w:rFonts w:ascii="Courier New" w:eastAsia="Courier New" w:hAnsi="Courier New" w:cs="Courier New"/>
          <w:sz w:val="18"/>
          <w:szCs w:val="18"/>
        </w:rPr>
      </w:pPr>
      <w:hyperlink r:id="rId9" w:history="1">
        <w:r w:rsidRPr="009C3756">
          <w:rPr>
            <w:rStyle w:val="Hyperlink"/>
            <w:rFonts w:ascii="Courier New" w:eastAsia="Courier New" w:hAnsi="Courier New" w:cs="Courier New"/>
            <w:sz w:val="18"/>
            <w:szCs w:val="18"/>
            <w:vertAlign w:val="superscript"/>
          </w:rPr>
          <w:t>2</w:t>
        </w:r>
        <w:r w:rsidRPr="009C3756">
          <w:rPr>
            <w:rStyle w:val="Hyperlink"/>
            <w:rFonts w:ascii="Courier New" w:eastAsia="Courier New" w:hAnsi="Courier New" w:cs="Courier New"/>
            <w:sz w:val="18"/>
            <w:szCs w:val="18"/>
          </w:rPr>
          <w:t>bl.sc.u4aie24049@bl.students.amrita.edu</w:t>
        </w:r>
      </w:hyperlink>
    </w:p>
    <w:p w14:paraId="02A7A81F" w14:textId="77777777" w:rsidR="00933272" w:rsidRDefault="00E84F2E" w:rsidP="00933272">
      <w:pPr>
        <w:spacing w:after="68"/>
        <w:ind w:left="10" w:right="4" w:hanging="10"/>
        <w:jc w:val="center"/>
      </w:pPr>
      <w:hyperlink r:id="rId10" w:history="1">
        <w:r w:rsidRPr="009C3756">
          <w:rPr>
            <w:rStyle w:val="Hyperlink"/>
            <w:rFonts w:ascii="Courier New" w:eastAsia="Courier New" w:hAnsi="Courier New" w:cs="Courier New"/>
            <w:sz w:val="18"/>
            <w:szCs w:val="18"/>
            <w:vertAlign w:val="superscript"/>
          </w:rPr>
          <w:t>3</w:t>
        </w:r>
        <w:r w:rsidRPr="009C3756">
          <w:rPr>
            <w:rStyle w:val="Hyperlink"/>
            <w:rFonts w:ascii="Courier New" w:eastAsia="Courier New" w:hAnsi="Courier New" w:cs="Courier New"/>
            <w:sz w:val="18"/>
            <w:szCs w:val="18"/>
          </w:rPr>
          <w:t>bl.sc.u4aie24051@bl.students.amrita.edu</w:t>
        </w:r>
      </w:hyperlink>
    </w:p>
    <w:p w14:paraId="179375C5" w14:textId="3C65E661" w:rsidR="00F60F34" w:rsidRPr="009E4153" w:rsidRDefault="00933272" w:rsidP="00933272">
      <w:pPr>
        <w:spacing w:after="68"/>
        <w:ind w:right="4"/>
        <w:rPr>
          <w:rFonts w:ascii="Courier New" w:eastAsia="Courier New" w:hAnsi="Courier New" w:cs="Courier New"/>
          <w:sz w:val="18"/>
          <w:szCs w:val="18"/>
        </w:rPr>
      </w:pPr>
      <w:r w:rsidRPr="009E4153">
        <w:rPr>
          <w:rFonts w:ascii="Courier New" w:eastAsia="Courier New" w:hAnsi="Courier New" w:cs="Courier New"/>
          <w:sz w:val="18"/>
          <w:szCs w:val="18"/>
        </w:rPr>
        <w:t xml:space="preserve"> </w:t>
      </w:r>
    </w:p>
    <w:p w14:paraId="5CBC0B59" w14:textId="2C6BF5CE" w:rsidR="005E1515" w:rsidRPr="009E4153" w:rsidRDefault="005E1515" w:rsidP="00576E9C">
      <w:pPr>
        <w:spacing w:after="68"/>
        <w:ind w:left="10" w:right="4" w:hanging="10"/>
        <w:jc w:val="center"/>
        <w:rPr>
          <w:rFonts w:ascii="Courier New" w:eastAsia="Courier New" w:hAnsi="Courier New" w:cs="Courier New"/>
          <w:sz w:val="18"/>
          <w:szCs w:val="18"/>
          <w:vertAlign w:val="superscript"/>
        </w:rPr>
        <w:sectPr w:rsidR="005E1515" w:rsidRPr="009E4153" w:rsidSect="005E1515">
          <w:pgSz w:w="11906" w:h="16838"/>
          <w:pgMar w:top="1440" w:right="1440" w:bottom="1440" w:left="1440" w:header="708" w:footer="708" w:gutter="0"/>
          <w:cols w:space="708"/>
          <w:docGrid w:linePitch="360"/>
        </w:sectPr>
      </w:pPr>
    </w:p>
    <w:p w14:paraId="1AEB4718" w14:textId="56D27D85" w:rsidR="00EF565B" w:rsidRPr="00D0441F" w:rsidRDefault="00EF565B" w:rsidP="00EF565B">
      <w:pPr>
        <w:jc w:val="both"/>
        <w:rPr>
          <w:rFonts w:ascii="Times New Roman" w:hAnsi="Times New Roman" w:cs="Times New Roman"/>
          <w:b/>
          <w:bCs/>
          <w:sz w:val="20"/>
          <w:szCs w:val="20"/>
        </w:rPr>
      </w:pPr>
    </w:p>
    <w:p w14:paraId="65352FB7" w14:textId="02F24C55" w:rsidR="00DF419B" w:rsidRDefault="002A760B" w:rsidP="00966DBE">
      <w:pPr>
        <w:spacing w:line="240" w:lineRule="auto"/>
        <w:jc w:val="both"/>
        <w:rPr>
          <w:rFonts w:ascii="Times New Roman" w:hAnsi="Times New Roman" w:cs="Times New Roman"/>
          <w:b/>
          <w:bCs/>
          <w:sz w:val="20"/>
          <w:szCs w:val="20"/>
        </w:rPr>
      </w:pPr>
      <w:r w:rsidRPr="00D57CD4">
        <w:rPr>
          <w:rFonts w:ascii="Times New Roman" w:hAnsi="Times New Roman" w:cs="Times New Roman"/>
          <w:b/>
          <w:bCs/>
          <w:i/>
          <w:iCs/>
          <w:sz w:val="20"/>
          <w:szCs w:val="20"/>
        </w:rPr>
        <w:t>Abstract</w:t>
      </w:r>
      <w:r w:rsidRPr="009C42E2">
        <w:rPr>
          <w:rFonts w:ascii="Times New Roman" w:hAnsi="Times New Roman" w:cs="Times New Roman"/>
          <w:b/>
          <w:bCs/>
          <w:sz w:val="20"/>
          <w:szCs w:val="20"/>
        </w:rPr>
        <w:t>-</w:t>
      </w:r>
      <w:r w:rsidR="00933272">
        <w:rPr>
          <w:rFonts w:ascii="Times New Roman" w:hAnsi="Times New Roman" w:cs="Times New Roman"/>
          <w:b/>
          <w:bCs/>
          <w:sz w:val="20"/>
          <w:szCs w:val="20"/>
        </w:rPr>
        <w:t xml:space="preserve"> </w:t>
      </w:r>
      <w:r w:rsidR="00966DBE" w:rsidRPr="00966DBE">
        <w:rPr>
          <w:rFonts w:ascii="Times New Roman" w:hAnsi="Times New Roman" w:cs="Times New Roman"/>
          <w:b/>
          <w:bCs/>
          <w:sz w:val="20"/>
          <w:szCs w:val="20"/>
        </w:rPr>
        <w:t>Thermostable proteins are of significant importance in biotechnology and industrial applications due to their ability to remain functional at elevated temperatures. Identifying such proteins experimentally is time-consuming and costly. This study presents a machine learning-based framework for predicting thermostable proteins using sequence-derived features. Protein sequences from thermophilic and mesophilic organisms were collected and curated to construct a balanced dataset. Redundancy was minimized through duplicate removal and global sequence alignment using the Needleman–Wunsch algorithm. Amino acid composition and sequence length were extracted as numerical features for supervised classification. The curated dataset was validated through multiple sanity checks to ensure data integrity and suitability for machine learning. The proposed framework enables efficient screening of proteins for potential industrial applications.</w:t>
      </w:r>
    </w:p>
    <w:p w14:paraId="1EFB9416" w14:textId="77777777" w:rsidR="00DF419B" w:rsidRPr="009C42E2" w:rsidRDefault="00DF419B" w:rsidP="00DF419B">
      <w:pPr>
        <w:spacing w:line="240" w:lineRule="auto"/>
        <w:jc w:val="both"/>
        <w:rPr>
          <w:rFonts w:ascii="Times New Roman" w:hAnsi="Times New Roman" w:cs="Times New Roman"/>
          <w:b/>
          <w:bCs/>
          <w:sz w:val="20"/>
          <w:szCs w:val="20"/>
        </w:rPr>
      </w:pPr>
    </w:p>
    <w:p w14:paraId="008B34E7" w14:textId="777927C1" w:rsidR="00DF419B" w:rsidRDefault="00EF565B" w:rsidP="00DF419B">
      <w:pPr>
        <w:spacing w:line="240" w:lineRule="auto"/>
        <w:jc w:val="center"/>
        <w:rPr>
          <w:rFonts w:ascii="Times New Roman" w:hAnsi="Times New Roman" w:cs="Times New Roman"/>
          <w:sz w:val="20"/>
          <w:szCs w:val="20"/>
        </w:rPr>
      </w:pPr>
      <w:r w:rsidRPr="002D744A">
        <w:rPr>
          <w:rFonts w:ascii="Times New Roman" w:hAnsi="Times New Roman" w:cs="Times New Roman"/>
          <w:sz w:val="20"/>
          <w:szCs w:val="20"/>
        </w:rPr>
        <w:t>I. I</w:t>
      </w:r>
      <w:r w:rsidR="002D744A">
        <w:rPr>
          <w:rFonts w:ascii="Times New Roman" w:hAnsi="Times New Roman" w:cs="Times New Roman"/>
          <w:sz w:val="20"/>
          <w:szCs w:val="20"/>
        </w:rPr>
        <w:t>NTRODUCTION</w:t>
      </w:r>
    </w:p>
    <w:p w14:paraId="1F39E066" w14:textId="77777777" w:rsidR="00966DBE" w:rsidRPr="00966DBE" w:rsidRDefault="00B566F3" w:rsidP="00966DBE">
      <w:pPr>
        <w:spacing w:after="0" w:line="240" w:lineRule="auto"/>
        <w:jc w:val="both"/>
        <w:rPr>
          <w:rFonts w:ascii="Times New Roman" w:hAnsi="Times New Roman" w:cs="Times New Roman"/>
          <w:sz w:val="20"/>
          <w:szCs w:val="20"/>
          <w:lang w:val="en-IN"/>
        </w:rPr>
      </w:pPr>
      <w:r>
        <w:rPr>
          <w:rFonts w:ascii="Times New Roman" w:hAnsi="Times New Roman" w:cs="Times New Roman"/>
          <w:sz w:val="20"/>
          <w:szCs w:val="20"/>
        </w:rPr>
        <w:t xml:space="preserve">     </w:t>
      </w:r>
      <w:r w:rsidR="00966DBE" w:rsidRPr="00966DBE">
        <w:rPr>
          <w:rFonts w:ascii="Times New Roman" w:hAnsi="Times New Roman" w:cs="Times New Roman"/>
          <w:sz w:val="20"/>
          <w:szCs w:val="20"/>
          <w:lang w:val="en-IN"/>
        </w:rPr>
        <w:t>Thermostable proteins are proteins capable of maintaining structural stability and enzymatic activity at high temperatures. These proteins are naturally found in thermophilic organisms that thrive in extreme environments such as hot springs and hydrothermal vents. Due to their resilience, thermostable proteins are widely used in:</w:t>
      </w:r>
    </w:p>
    <w:p w14:paraId="0A625B7C" w14:textId="77777777" w:rsidR="00966DBE" w:rsidRPr="00E717D5" w:rsidRDefault="00966DBE" w:rsidP="00E717D5">
      <w:pPr>
        <w:pStyle w:val="ListParagraph"/>
        <w:numPr>
          <w:ilvl w:val="0"/>
          <w:numId w:val="37"/>
        </w:numPr>
        <w:spacing w:after="0" w:line="240" w:lineRule="auto"/>
        <w:rPr>
          <w:rFonts w:ascii="Times New Roman" w:hAnsi="Times New Roman" w:cs="Times New Roman"/>
          <w:i/>
          <w:iCs/>
          <w:sz w:val="20"/>
          <w:szCs w:val="20"/>
          <w:lang w:val="en-IN"/>
        </w:rPr>
      </w:pPr>
      <w:r w:rsidRPr="00E717D5">
        <w:rPr>
          <w:rFonts w:ascii="Times New Roman" w:hAnsi="Times New Roman" w:cs="Times New Roman"/>
          <w:i/>
          <w:iCs/>
          <w:sz w:val="20"/>
          <w:szCs w:val="20"/>
          <w:lang w:val="en-IN"/>
        </w:rPr>
        <w:t>Polymerase Chain Reaction (PCR)</w:t>
      </w:r>
    </w:p>
    <w:p w14:paraId="7A5C60E3" w14:textId="77777777" w:rsidR="00966DBE" w:rsidRPr="00E717D5" w:rsidRDefault="00966DBE" w:rsidP="00E717D5">
      <w:pPr>
        <w:pStyle w:val="ListParagraph"/>
        <w:numPr>
          <w:ilvl w:val="0"/>
          <w:numId w:val="37"/>
        </w:numPr>
        <w:spacing w:after="0" w:line="240" w:lineRule="auto"/>
        <w:rPr>
          <w:rFonts w:ascii="Times New Roman" w:hAnsi="Times New Roman" w:cs="Times New Roman"/>
          <w:i/>
          <w:iCs/>
          <w:sz w:val="20"/>
          <w:szCs w:val="20"/>
          <w:lang w:val="en-IN"/>
        </w:rPr>
      </w:pPr>
      <w:r w:rsidRPr="00E717D5">
        <w:rPr>
          <w:rFonts w:ascii="Times New Roman" w:hAnsi="Times New Roman" w:cs="Times New Roman"/>
          <w:i/>
          <w:iCs/>
          <w:sz w:val="20"/>
          <w:szCs w:val="20"/>
          <w:lang w:val="en-IN"/>
        </w:rPr>
        <w:t>Biofuel production</w:t>
      </w:r>
    </w:p>
    <w:p w14:paraId="44FDD130" w14:textId="77777777" w:rsidR="00966DBE" w:rsidRPr="00E717D5" w:rsidRDefault="00966DBE" w:rsidP="00E717D5">
      <w:pPr>
        <w:pStyle w:val="ListParagraph"/>
        <w:numPr>
          <w:ilvl w:val="0"/>
          <w:numId w:val="37"/>
        </w:numPr>
        <w:spacing w:after="0" w:line="240" w:lineRule="auto"/>
        <w:rPr>
          <w:rFonts w:ascii="Times New Roman" w:hAnsi="Times New Roman" w:cs="Times New Roman"/>
          <w:i/>
          <w:iCs/>
          <w:sz w:val="20"/>
          <w:szCs w:val="20"/>
          <w:lang w:val="en-IN"/>
        </w:rPr>
      </w:pPr>
      <w:r w:rsidRPr="00E717D5">
        <w:rPr>
          <w:rFonts w:ascii="Times New Roman" w:hAnsi="Times New Roman" w:cs="Times New Roman"/>
          <w:i/>
          <w:iCs/>
          <w:sz w:val="20"/>
          <w:szCs w:val="20"/>
          <w:lang w:val="en-IN"/>
        </w:rPr>
        <w:t>Detergent manufacturing</w:t>
      </w:r>
    </w:p>
    <w:p w14:paraId="584EE77E" w14:textId="77777777" w:rsidR="00966DBE" w:rsidRPr="00E717D5" w:rsidRDefault="00966DBE" w:rsidP="00E717D5">
      <w:pPr>
        <w:pStyle w:val="ListParagraph"/>
        <w:numPr>
          <w:ilvl w:val="0"/>
          <w:numId w:val="37"/>
        </w:numPr>
        <w:spacing w:after="0" w:line="240" w:lineRule="auto"/>
        <w:rPr>
          <w:rFonts w:ascii="Times New Roman" w:hAnsi="Times New Roman" w:cs="Times New Roman"/>
          <w:i/>
          <w:iCs/>
          <w:sz w:val="20"/>
          <w:szCs w:val="20"/>
          <w:lang w:val="en-IN"/>
        </w:rPr>
      </w:pPr>
      <w:r w:rsidRPr="00E717D5">
        <w:rPr>
          <w:rFonts w:ascii="Times New Roman" w:hAnsi="Times New Roman" w:cs="Times New Roman"/>
          <w:i/>
          <w:iCs/>
          <w:sz w:val="20"/>
          <w:szCs w:val="20"/>
          <w:lang w:val="en-IN"/>
        </w:rPr>
        <w:t>Food and textile processing industries</w:t>
      </w:r>
    </w:p>
    <w:p w14:paraId="6613AA6F" w14:textId="77777777" w:rsidR="00966DBE" w:rsidRPr="00966DBE" w:rsidRDefault="00966DBE" w:rsidP="00966DBE">
      <w:pPr>
        <w:spacing w:after="0" w:line="240" w:lineRule="auto"/>
        <w:jc w:val="both"/>
        <w:rPr>
          <w:rFonts w:ascii="Times New Roman" w:hAnsi="Times New Roman" w:cs="Times New Roman"/>
          <w:sz w:val="20"/>
          <w:szCs w:val="20"/>
          <w:lang w:val="en-IN"/>
        </w:rPr>
      </w:pPr>
      <w:r w:rsidRPr="00966DBE">
        <w:rPr>
          <w:rFonts w:ascii="Times New Roman" w:hAnsi="Times New Roman" w:cs="Times New Roman"/>
          <w:sz w:val="20"/>
          <w:szCs w:val="20"/>
          <w:lang w:val="en-IN"/>
        </w:rPr>
        <w:t xml:space="preserve">Traditional laboratory identification of thermostable proteins requires extensive biochemical </w:t>
      </w:r>
      <w:r w:rsidRPr="00966DBE">
        <w:rPr>
          <w:rFonts w:ascii="Times New Roman" w:hAnsi="Times New Roman" w:cs="Times New Roman"/>
          <w:sz w:val="20"/>
          <w:szCs w:val="20"/>
          <w:lang w:val="en-IN"/>
        </w:rPr>
        <w:t>experiments. Machine learning offers a computational alternative by learning patterns directly from protein sequences.</w:t>
      </w:r>
    </w:p>
    <w:p w14:paraId="1B7E401D" w14:textId="77777777" w:rsidR="00966DBE" w:rsidRPr="00966DBE" w:rsidRDefault="00966DBE" w:rsidP="00966DBE">
      <w:pPr>
        <w:spacing w:after="0" w:line="240" w:lineRule="auto"/>
        <w:jc w:val="both"/>
        <w:rPr>
          <w:rFonts w:ascii="Times New Roman" w:hAnsi="Times New Roman" w:cs="Times New Roman"/>
          <w:sz w:val="20"/>
          <w:szCs w:val="20"/>
          <w:lang w:val="en-IN"/>
        </w:rPr>
      </w:pPr>
      <w:r w:rsidRPr="00966DBE">
        <w:rPr>
          <w:rFonts w:ascii="Times New Roman" w:hAnsi="Times New Roman" w:cs="Times New Roman"/>
          <w:sz w:val="20"/>
          <w:szCs w:val="20"/>
          <w:lang w:val="en-IN"/>
        </w:rPr>
        <w:t>This study proposes a data-driven approach to predict thermostable proteins using supervised machine learning techniques. The framework includes dataset curation, redundancy removal, global alignment filtering, feature extraction, and dataset validation.</w:t>
      </w:r>
    </w:p>
    <w:p w14:paraId="2A5AC420" w14:textId="556E5F91" w:rsidR="00DF419B" w:rsidRDefault="00DF419B" w:rsidP="00966DBE">
      <w:pPr>
        <w:spacing w:after="0" w:line="240" w:lineRule="auto"/>
        <w:jc w:val="both"/>
        <w:rPr>
          <w:rFonts w:ascii="Times New Roman" w:hAnsi="Times New Roman" w:cs="Times New Roman"/>
          <w:sz w:val="20"/>
          <w:szCs w:val="20"/>
        </w:rPr>
      </w:pPr>
    </w:p>
    <w:p w14:paraId="3D3B8050" w14:textId="262F7AAD" w:rsidR="00DF419B" w:rsidRDefault="00EF565B" w:rsidP="00DF419B">
      <w:pPr>
        <w:spacing w:after="0"/>
        <w:jc w:val="center"/>
        <w:rPr>
          <w:rFonts w:ascii="Times New Roman" w:hAnsi="Times New Roman" w:cs="Times New Roman"/>
          <w:sz w:val="20"/>
          <w:szCs w:val="20"/>
        </w:rPr>
      </w:pPr>
      <w:r w:rsidRPr="00257C40">
        <w:rPr>
          <w:rFonts w:ascii="Times New Roman" w:hAnsi="Times New Roman" w:cs="Times New Roman"/>
          <w:sz w:val="20"/>
          <w:szCs w:val="20"/>
        </w:rPr>
        <w:t xml:space="preserve">II. </w:t>
      </w:r>
      <w:r w:rsidR="00966DBE" w:rsidRPr="00966DBE">
        <w:rPr>
          <w:rFonts w:ascii="Times New Roman" w:hAnsi="Times New Roman" w:cs="Times New Roman"/>
          <w:sz w:val="20"/>
          <w:szCs w:val="20"/>
        </w:rPr>
        <w:t>Dataset Collection and Preprocessing</w:t>
      </w:r>
    </w:p>
    <w:p w14:paraId="59ADE8D1" w14:textId="77777777" w:rsidR="00DF419B" w:rsidRDefault="00DF419B" w:rsidP="00DF419B">
      <w:pPr>
        <w:spacing w:after="0"/>
        <w:jc w:val="center"/>
        <w:rPr>
          <w:rFonts w:ascii="Times New Roman" w:hAnsi="Times New Roman" w:cs="Times New Roman"/>
          <w:sz w:val="20"/>
          <w:szCs w:val="20"/>
        </w:rPr>
      </w:pPr>
    </w:p>
    <w:p w14:paraId="0F79DF3A" w14:textId="236E04EA" w:rsidR="00DF419B" w:rsidRPr="00DF419B" w:rsidRDefault="00B44658" w:rsidP="00DF419B">
      <w:pPr>
        <w:rPr>
          <w:rFonts w:ascii="Times New Roman" w:hAnsi="Times New Roman" w:cs="Times New Roman"/>
          <w:i/>
          <w:iCs/>
          <w:sz w:val="20"/>
          <w:szCs w:val="20"/>
        </w:rPr>
      </w:pPr>
      <w:r w:rsidRPr="00DF419B">
        <w:rPr>
          <w:rFonts w:ascii="Times New Roman" w:hAnsi="Times New Roman" w:cs="Times New Roman"/>
          <w:i/>
          <w:iCs/>
          <w:sz w:val="20"/>
          <w:szCs w:val="20"/>
        </w:rPr>
        <w:t xml:space="preserve">A. </w:t>
      </w:r>
      <w:r w:rsidR="00966DBE" w:rsidRPr="00966DBE">
        <w:rPr>
          <w:rFonts w:ascii="Times New Roman" w:hAnsi="Times New Roman" w:cs="Times New Roman"/>
          <w:i/>
          <w:iCs/>
          <w:sz w:val="20"/>
          <w:szCs w:val="20"/>
        </w:rPr>
        <w:t>Initial Dataset</w:t>
      </w:r>
    </w:p>
    <w:p w14:paraId="6A6E7500" w14:textId="77777777" w:rsidR="00F1157D" w:rsidRPr="00F1157D" w:rsidRDefault="001D7926" w:rsidP="00F1157D">
      <w:pPr>
        <w:spacing w:after="0"/>
        <w:jc w:val="both"/>
        <w:rPr>
          <w:rFonts w:ascii="Times New Roman" w:hAnsi="Times New Roman" w:cs="Times New Roman"/>
          <w:sz w:val="20"/>
          <w:szCs w:val="20"/>
        </w:rPr>
      </w:pPr>
      <w:r>
        <w:rPr>
          <w:rFonts w:ascii="Times New Roman" w:hAnsi="Times New Roman" w:cs="Times New Roman"/>
          <w:sz w:val="20"/>
          <w:szCs w:val="20"/>
        </w:rPr>
        <w:t xml:space="preserve">     </w:t>
      </w:r>
      <w:r w:rsidR="00F1157D" w:rsidRPr="00F1157D">
        <w:rPr>
          <w:rFonts w:ascii="Times New Roman" w:hAnsi="Times New Roman" w:cs="Times New Roman"/>
          <w:sz w:val="20"/>
          <w:szCs w:val="20"/>
        </w:rPr>
        <w:t>Protein sequences were retrieved from publicly available biological databases in FASTA format. Two classes of proteins were collected, namely thermophilic proteins representing the positive class and mesophilic proteins representing the negative class.</w:t>
      </w:r>
    </w:p>
    <w:p w14:paraId="2A8B60C3" w14:textId="77777777" w:rsidR="00F1157D" w:rsidRPr="00F1157D" w:rsidRDefault="00F1157D" w:rsidP="00F1157D">
      <w:pPr>
        <w:spacing w:after="0"/>
        <w:jc w:val="both"/>
        <w:rPr>
          <w:rFonts w:ascii="Times New Roman" w:hAnsi="Times New Roman" w:cs="Times New Roman"/>
          <w:sz w:val="20"/>
          <w:szCs w:val="20"/>
        </w:rPr>
      </w:pPr>
      <w:r w:rsidRPr="00F1157D">
        <w:rPr>
          <w:rFonts w:ascii="Times New Roman" w:hAnsi="Times New Roman" w:cs="Times New Roman"/>
          <w:sz w:val="20"/>
          <w:szCs w:val="20"/>
        </w:rPr>
        <w:t>The raw dataset consisted of a large number of protein sequences with varying lengths and differing levels of annotation quality. Each FASTA entry contained three primary components: a protein identifier, organism information, and the corresponding amino acid sequence. These sequences constituted the initial dataset prior to preprocessing and redundancy removal.</w:t>
      </w:r>
    </w:p>
    <w:p w14:paraId="5BAF2FC0" w14:textId="400BD190" w:rsidR="004A76CC" w:rsidRDefault="004A76CC" w:rsidP="00F1157D">
      <w:pPr>
        <w:spacing w:after="0"/>
        <w:jc w:val="both"/>
        <w:rPr>
          <w:rFonts w:ascii="Times New Roman" w:hAnsi="Times New Roman" w:cs="Times New Roman"/>
          <w:sz w:val="20"/>
          <w:szCs w:val="20"/>
        </w:rPr>
      </w:pPr>
    </w:p>
    <w:p w14:paraId="099F8218" w14:textId="6A63C1E9" w:rsidR="004A76CC" w:rsidRPr="004A76CC" w:rsidRDefault="004A76CC" w:rsidP="00257C40">
      <w:pPr>
        <w:spacing w:after="0"/>
        <w:jc w:val="both"/>
        <w:rPr>
          <w:rFonts w:ascii="Times New Roman" w:hAnsi="Times New Roman" w:cs="Times New Roman"/>
          <w:i/>
          <w:iCs/>
          <w:sz w:val="20"/>
          <w:szCs w:val="20"/>
        </w:rPr>
      </w:pPr>
      <w:r>
        <w:rPr>
          <w:rFonts w:ascii="Times New Roman" w:hAnsi="Times New Roman" w:cs="Times New Roman"/>
          <w:i/>
          <w:iCs/>
          <w:sz w:val="20"/>
          <w:szCs w:val="20"/>
        </w:rPr>
        <w:t>B</w:t>
      </w:r>
      <w:r w:rsidRPr="004A76CC">
        <w:rPr>
          <w:rFonts w:ascii="Times New Roman" w:hAnsi="Times New Roman" w:cs="Times New Roman"/>
          <w:i/>
          <w:iCs/>
          <w:sz w:val="20"/>
          <w:szCs w:val="20"/>
        </w:rPr>
        <w:t xml:space="preserve">. </w:t>
      </w:r>
      <w:r w:rsidR="00966DBE" w:rsidRPr="00966DBE">
        <w:rPr>
          <w:rFonts w:ascii="Times New Roman" w:hAnsi="Times New Roman" w:cs="Times New Roman"/>
          <w:i/>
          <w:iCs/>
          <w:sz w:val="20"/>
          <w:szCs w:val="20"/>
        </w:rPr>
        <w:t>Removal of Redundancy in Dataset</w:t>
      </w:r>
    </w:p>
    <w:p w14:paraId="716B39F1" w14:textId="77777777" w:rsidR="00257C40" w:rsidRDefault="00257C40" w:rsidP="00257C40">
      <w:pPr>
        <w:spacing w:after="0"/>
        <w:jc w:val="both"/>
        <w:rPr>
          <w:rFonts w:ascii="Times New Roman" w:hAnsi="Times New Roman" w:cs="Times New Roman"/>
          <w:sz w:val="20"/>
          <w:szCs w:val="20"/>
        </w:rPr>
      </w:pPr>
    </w:p>
    <w:p w14:paraId="39BFADC8" w14:textId="77777777" w:rsidR="00F1157D" w:rsidRDefault="004A76CC" w:rsidP="00F1157D">
      <w:pPr>
        <w:spacing w:after="0"/>
        <w:jc w:val="both"/>
        <w:rPr>
          <w:rFonts w:ascii="Times New Roman" w:hAnsi="Times New Roman" w:cs="Times New Roman"/>
          <w:sz w:val="20"/>
          <w:szCs w:val="20"/>
        </w:rPr>
      </w:pPr>
      <w:r>
        <w:rPr>
          <w:rFonts w:ascii="Times New Roman" w:hAnsi="Times New Roman" w:cs="Times New Roman"/>
          <w:sz w:val="20"/>
          <w:szCs w:val="20"/>
        </w:rPr>
        <w:t xml:space="preserve">    </w:t>
      </w:r>
      <w:r w:rsidR="00F1157D" w:rsidRPr="00340CA7">
        <w:rPr>
          <w:rFonts w:ascii="Times New Roman" w:hAnsi="Times New Roman" w:cs="Times New Roman"/>
          <w:sz w:val="20"/>
          <w:szCs w:val="20"/>
        </w:rPr>
        <w:t>Redundant sequences can introduce bias into machine learning models and may artificially inflate performance evaluation metrics. To improve model generalization and prevent overfitting, redundancy reduction was carried out in two sequential stages.</w:t>
      </w:r>
    </w:p>
    <w:p w14:paraId="1C71DCB6" w14:textId="77777777" w:rsidR="00340CA7" w:rsidRPr="00340CA7" w:rsidRDefault="00340CA7" w:rsidP="00F1157D">
      <w:pPr>
        <w:spacing w:after="0"/>
        <w:jc w:val="both"/>
        <w:rPr>
          <w:rFonts w:ascii="Times New Roman" w:hAnsi="Times New Roman" w:cs="Times New Roman"/>
          <w:sz w:val="20"/>
          <w:szCs w:val="20"/>
        </w:rPr>
      </w:pPr>
    </w:p>
    <w:p w14:paraId="097AADAC" w14:textId="76141250" w:rsidR="00F1157D" w:rsidRPr="00F1157D" w:rsidRDefault="00340CA7" w:rsidP="00F1157D">
      <w:pPr>
        <w:spacing w:after="0"/>
        <w:jc w:val="both"/>
        <w:rPr>
          <w:rFonts w:ascii="Times New Roman" w:hAnsi="Times New Roman" w:cs="Times New Roman"/>
          <w:sz w:val="20"/>
          <w:szCs w:val="20"/>
        </w:rPr>
      </w:pPr>
      <w:r>
        <w:rPr>
          <w:rFonts w:ascii="Times New Roman" w:hAnsi="Times New Roman" w:cs="Times New Roman"/>
          <w:sz w:val="20"/>
          <w:szCs w:val="20"/>
        </w:rPr>
        <w:t xml:space="preserve">   </w:t>
      </w:r>
      <w:r w:rsidR="00F1157D" w:rsidRPr="00F1157D">
        <w:rPr>
          <w:rFonts w:ascii="Times New Roman" w:hAnsi="Times New Roman" w:cs="Times New Roman"/>
          <w:sz w:val="20"/>
          <w:szCs w:val="20"/>
        </w:rPr>
        <w:t xml:space="preserve">First, exact duplicate removal was performed. Identical protein sequences were identified through </w:t>
      </w:r>
      <w:r w:rsidR="00F1157D" w:rsidRPr="00F1157D">
        <w:rPr>
          <w:rFonts w:ascii="Times New Roman" w:hAnsi="Times New Roman" w:cs="Times New Roman"/>
          <w:sz w:val="20"/>
          <w:szCs w:val="20"/>
        </w:rPr>
        <w:lastRenderedPageBreak/>
        <w:t>direct sequence comparison and subsequently removed from the dataset.</w:t>
      </w:r>
    </w:p>
    <w:p w14:paraId="4265550F" w14:textId="77777777" w:rsidR="00F1157D" w:rsidRPr="00F1157D" w:rsidRDefault="00F1157D" w:rsidP="00F1157D">
      <w:pPr>
        <w:spacing w:after="0"/>
        <w:jc w:val="both"/>
        <w:rPr>
          <w:rFonts w:ascii="Times New Roman" w:hAnsi="Times New Roman" w:cs="Times New Roman"/>
          <w:sz w:val="20"/>
          <w:szCs w:val="20"/>
        </w:rPr>
      </w:pPr>
      <w:r w:rsidRPr="00F1157D">
        <w:rPr>
          <w:rFonts w:ascii="Times New Roman" w:hAnsi="Times New Roman" w:cs="Times New Roman"/>
          <w:sz w:val="20"/>
          <w:szCs w:val="20"/>
        </w:rPr>
        <w:t>Second, similarity-based filtering was applied to eliminate highly similar sequences. Global sequence alignment techniques were used to measure pairwise similarity between protein sequences. Any sequence exhibiting similarity greater than or equal to 90% with another sequence was excluded from the dataset. Similarity was calculated using</w:t>
      </w:r>
    </w:p>
    <w:p w14:paraId="7D6F40EC" w14:textId="447CF56B" w:rsidR="00C16CEF" w:rsidRPr="00C16CEF" w:rsidRDefault="00F1157D" w:rsidP="00F1157D">
      <w:pPr>
        <w:spacing w:after="0"/>
        <w:jc w:val="both"/>
        <w:rPr>
          <w:rFonts w:ascii="Times New Roman" w:eastAsiaTheme="minorEastAsia" w:hAnsi="Times New Roman" w:cs="Times New Roman"/>
          <w:sz w:val="20"/>
          <w:szCs w:val="20"/>
        </w:rPr>
      </w:pPr>
      <m:oMathPara>
        <m:oMath>
          <m:r>
            <w:rPr>
              <w:rFonts w:ascii="Cambria Math" w:hAnsi="Cambria Math" w:cs="Times New Roman"/>
              <w:sz w:val="20"/>
              <w:szCs w:val="20"/>
              <w:lang w:val="en-IN"/>
            </w:rPr>
            <m:t>Similarity</m:t>
          </m:r>
          <m:r>
            <m:rPr>
              <m:sty m:val="p"/>
            </m:rPr>
            <w:rPr>
              <w:rFonts w:ascii="Cambria Math" w:hAnsi="Cambria Math" w:cs="Times New Roman"/>
              <w:sz w:val="20"/>
              <w:szCs w:val="20"/>
              <w:lang w:val="en-IN"/>
            </w:rPr>
            <m:t xml:space="preserve">  </m:t>
          </m:r>
          <m:r>
            <w:rPr>
              <w:rFonts w:ascii="Cambria Math" w:hAnsi="Cambria Math" w:cs="Times New Roman"/>
              <w:sz w:val="20"/>
              <w:szCs w:val="20"/>
              <w:lang w:val="en-IN"/>
            </w:rPr>
            <m:t>==</m:t>
          </m:r>
          <m:f>
            <m:fPr>
              <m:ctrlPr>
                <w:rPr>
                  <w:rFonts w:ascii="Cambria Math" w:hAnsi="Cambria Math" w:cs="Times New Roman"/>
                  <w:i/>
                  <w:sz w:val="20"/>
                  <w:szCs w:val="20"/>
                </w:rPr>
              </m:ctrlPr>
            </m:fPr>
            <m:num>
              <m:r>
                <w:rPr>
                  <w:rFonts w:ascii="Cambria Math" w:hAnsi="Cambria Math" w:cs="Times New Roman"/>
                  <w:sz w:val="20"/>
                  <w:szCs w:val="20"/>
                </w:rPr>
                <m:t>Alignment Score</m:t>
              </m:r>
            </m:num>
            <m:den>
              <m:r>
                <w:rPr>
                  <w:rFonts w:ascii="Cambria Math" w:hAnsi="Cambria Math" w:cs="Times New Roman"/>
                  <w:sz w:val="20"/>
                  <w:szCs w:val="20"/>
                </w:rPr>
                <m:t>Maximum Sequence LengthAlignment Score​</m:t>
              </m:r>
            </m:den>
          </m:f>
        </m:oMath>
      </m:oMathPara>
    </w:p>
    <w:p w14:paraId="3EF77FA8" w14:textId="6E02D340" w:rsidR="00966DBE" w:rsidRPr="00966DBE" w:rsidRDefault="00C16CEF" w:rsidP="00966DBE">
      <w:pPr>
        <w:spacing w:after="0"/>
        <w:jc w:val="both"/>
        <w:rPr>
          <w:rFonts w:ascii="Times New Roman" w:hAnsi="Times New Roman" w:cs="Times New Roman"/>
          <w:sz w:val="20"/>
          <w:szCs w:val="20"/>
          <w:lang w:val="en-IN"/>
        </w:rPr>
      </w:pPr>
      <m:oMathPara>
        <m:oMath>
          <m:r>
            <w:rPr>
              <w:rFonts w:ascii="Cambria Math" w:hAnsi="Cambria Math" w:cs="Times New Roman"/>
              <w:sz w:val="20"/>
              <w:szCs w:val="20"/>
              <w:lang w:val="en-IN"/>
            </w:rPr>
            <m:t xml:space="preserve"> </m:t>
          </m:r>
          <m:r>
            <m:rPr>
              <m:sty m:val="p"/>
            </m:rPr>
            <w:rPr>
              <w:rFonts w:ascii="Times New Roman" w:hAnsi="Times New Roman" w:cs="Times New Roman"/>
              <w:sz w:val="20"/>
              <w:szCs w:val="20"/>
              <w:lang w:val="en-IN"/>
            </w:rPr>
            <w:br/>
          </m:r>
        </m:oMath>
      </m:oMathPara>
    </w:p>
    <w:p w14:paraId="1E9DC5E5" w14:textId="77777777" w:rsidR="00F1157D" w:rsidRPr="00F1157D" w:rsidRDefault="00F1157D" w:rsidP="00F1157D">
      <w:pPr>
        <w:spacing w:after="0"/>
        <w:jc w:val="both"/>
        <w:rPr>
          <w:rFonts w:ascii="Times New Roman" w:hAnsi="Times New Roman" w:cs="Times New Roman"/>
          <w:sz w:val="20"/>
          <w:szCs w:val="20"/>
        </w:rPr>
      </w:pPr>
      <w:r w:rsidRPr="00F1157D">
        <w:rPr>
          <w:rFonts w:ascii="Times New Roman" w:hAnsi="Times New Roman" w:cs="Times New Roman"/>
          <w:sz w:val="20"/>
          <w:szCs w:val="20"/>
        </w:rPr>
        <w:t>This two-stage redundancy reduction process ensured the creation of a diverse and non-redundant dataset suitable for subsequent machine learning analysis.</w:t>
      </w:r>
    </w:p>
    <w:p w14:paraId="25BD9A64" w14:textId="77777777" w:rsidR="00F1157D" w:rsidRPr="00F1157D" w:rsidRDefault="00F1157D" w:rsidP="00F1157D">
      <w:pPr>
        <w:spacing w:after="0"/>
        <w:jc w:val="both"/>
        <w:rPr>
          <w:rFonts w:ascii="Times New Roman" w:hAnsi="Times New Roman" w:cs="Times New Roman"/>
          <w:sz w:val="20"/>
          <w:szCs w:val="20"/>
        </w:rPr>
      </w:pPr>
      <w:r w:rsidRPr="00F1157D">
        <w:rPr>
          <w:rFonts w:ascii="Times New Roman" w:hAnsi="Times New Roman" w:cs="Times New Roman"/>
          <w:sz w:val="20"/>
          <w:szCs w:val="20"/>
        </w:rPr>
        <w:t>After curation, 500 thermophilic proteins and 500 mesophilic proteins were retained, resulting in a final dataset comprising 1000 protein sequences.</w:t>
      </w:r>
    </w:p>
    <w:p w14:paraId="79A8A666" w14:textId="10AE67D2" w:rsidR="00966DBE" w:rsidRDefault="00966DBE" w:rsidP="00966DBE">
      <w:pPr>
        <w:spacing w:after="0"/>
        <w:jc w:val="both"/>
        <w:rPr>
          <w:rFonts w:ascii="Times New Roman" w:hAnsi="Times New Roman" w:cs="Times New Roman"/>
          <w:sz w:val="20"/>
          <w:szCs w:val="20"/>
        </w:rPr>
      </w:pPr>
    </w:p>
    <w:p w14:paraId="7AEF6BDC" w14:textId="67E3637A" w:rsidR="000164AC" w:rsidRPr="00B44658" w:rsidRDefault="004A76CC" w:rsidP="000164AC">
      <w:pPr>
        <w:spacing w:after="0"/>
        <w:jc w:val="both"/>
        <w:rPr>
          <w:rFonts w:ascii="Times New Roman" w:hAnsi="Times New Roman" w:cs="Times New Roman"/>
          <w:i/>
          <w:iCs/>
          <w:sz w:val="20"/>
          <w:szCs w:val="20"/>
        </w:rPr>
      </w:pPr>
      <w:r>
        <w:rPr>
          <w:rFonts w:ascii="Times New Roman" w:hAnsi="Times New Roman" w:cs="Times New Roman"/>
          <w:i/>
          <w:iCs/>
          <w:sz w:val="20"/>
          <w:szCs w:val="20"/>
        </w:rPr>
        <w:t>C</w:t>
      </w:r>
      <w:r w:rsidR="000164AC" w:rsidRPr="000164AC">
        <w:rPr>
          <w:rFonts w:ascii="Times New Roman" w:hAnsi="Times New Roman" w:cs="Times New Roman"/>
          <w:i/>
          <w:iCs/>
          <w:sz w:val="20"/>
          <w:szCs w:val="20"/>
        </w:rPr>
        <w:t>.</w:t>
      </w:r>
      <w:r w:rsidR="000164AC" w:rsidRPr="00B44658">
        <w:rPr>
          <w:rFonts w:ascii="Times New Roman" w:hAnsi="Times New Roman" w:cs="Times New Roman"/>
          <w:i/>
          <w:iCs/>
          <w:sz w:val="20"/>
          <w:szCs w:val="20"/>
        </w:rPr>
        <w:t xml:space="preserve"> </w:t>
      </w:r>
      <w:r w:rsidR="00966DBE" w:rsidRPr="00966DBE">
        <w:rPr>
          <w:rFonts w:ascii="Times New Roman" w:hAnsi="Times New Roman" w:cs="Times New Roman"/>
          <w:i/>
          <w:iCs/>
          <w:sz w:val="20"/>
          <w:szCs w:val="20"/>
        </w:rPr>
        <w:t>Metrics Used for Dataset Retrieval</w:t>
      </w:r>
    </w:p>
    <w:p w14:paraId="496F1A57" w14:textId="3B99317A" w:rsidR="004A76CC" w:rsidRDefault="000164AC" w:rsidP="000164AC">
      <w:pPr>
        <w:spacing w:after="0"/>
        <w:jc w:val="both"/>
        <w:rPr>
          <w:rFonts w:ascii="Times New Roman" w:hAnsi="Times New Roman" w:cs="Times New Roman"/>
          <w:sz w:val="20"/>
          <w:szCs w:val="20"/>
        </w:rPr>
      </w:pPr>
      <w:r w:rsidRPr="000164AC">
        <w:rPr>
          <w:rFonts w:ascii="Times New Roman" w:hAnsi="Times New Roman" w:cs="Times New Roman"/>
          <w:sz w:val="20"/>
          <w:szCs w:val="20"/>
        </w:rPr>
        <w:br/>
      </w:r>
      <w:r w:rsidR="001D7926">
        <w:rPr>
          <w:rFonts w:ascii="Times New Roman" w:hAnsi="Times New Roman" w:cs="Times New Roman"/>
          <w:sz w:val="20"/>
          <w:szCs w:val="20"/>
        </w:rPr>
        <w:t xml:space="preserve">     </w:t>
      </w:r>
      <w:r w:rsidR="00966DBE" w:rsidRPr="00966DBE">
        <w:rPr>
          <w:rFonts w:ascii="Times New Roman" w:hAnsi="Times New Roman" w:cs="Times New Roman"/>
          <w:sz w:val="20"/>
          <w:szCs w:val="20"/>
        </w:rPr>
        <w:t>The following metrics were used to ensure dataset quality:</w:t>
      </w:r>
    </w:p>
    <w:p w14:paraId="13304572" w14:textId="77777777" w:rsidR="00966DBE" w:rsidRDefault="00966DBE" w:rsidP="000164AC">
      <w:pPr>
        <w:spacing w:after="0"/>
        <w:jc w:val="both"/>
        <w:rPr>
          <w:rFonts w:ascii="Times New Roman" w:hAnsi="Times New Roman" w:cs="Times New Roman"/>
          <w:sz w:val="20"/>
          <w:szCs w:val="20"/>
        </w:rPr>
      </w:pPr>
    </w:p>
    <w:tbl>
      <w:tblPr>
        <w:tblStyle w:val="TableGrid"/>
        <w:tblW w:w="4159" w:type="dxa"/>
        <w:tblLook w:val="04A0" w:firstRow="1" w:lastRow="0" w:firstColumn="1" w:lastColumn="0" w:noHBand="0" w:noVBand="1"/>
      </w:tblPr>
      <w:tblGrid>
        <w:gridCol w:w="2079"/>
        <w:gridCol w:w="2080"/>
      </w:tblGrid>
      <w:tr w:rsidR="00966DBE" w14:paraId="5929F786" w14:textId="77777777" w:rsidTr="00966DBE">
        <w:trPr>
          <w:trHeight w:val="336"/>
        </w:trPr>
        <w:tc>
          <w:tcPr>
            <w:tcW w:w="2079" w:type="dxa"/>
          </w:tcPr>
          <w:p w14:paraId="3FFCFFD3" w14:textId="71A9711F" w:rsidR="00966DBE" w:rsidRPr="00AA1567" w:rsidRDefault="00966DBE" w:rsidP="00AA1567">
            <w:pPr>
              <w:jc w:val="center"/>
              <w:rPr>
                <w:rFonts w:ascii="Times New Roman" w:hAnsi="Times New Roman" w:cs="Times New Roman"/>
                <w:b/>
                <w:bCs/>
              </w:rPr>
            </w:pPr>
            <w:r w:rsidRPr="00AA1567">
              <w:rPr>
                <w:rFonts w:ascii="Times New Roman" w:hAnsi="Times New Roman" w:cs="Times New Roman"/>
                <w:b/>
                <w:bCs/>
              </w:rPr>
              <w:t>Metric</w:t>
            </w:r>
          </w:p>
        </w:tc>
        <w:tc>
          <w:tcPr>
            <w:tcW w:w="2080" w:type="dxa"/>
          </w:tcPr>
          <w:p w14:paraId="67EF0F47" w14:textId="1E1AC062" w:rsidR="00966DBE" w:rsidRPr="00AA1567" w:rsidRDefault="00BF2E49" w:rsidP="00AA1567">
            <w:pPr>
              <w:jc w:val="center"/>
              <w:rPr>
                <w:rFonts w:ascii="Times New Roman" w:hAnsi="Times New Roman" w:cs="Times New Roman"/>
                <w:b/>
                <w:bCs/>
              </w:rPr>
            </w:pPr>
            <w:r>
              <w:rPr>
                <w:rFonts w:ascii="Times New Roman" w:hAnsi="Times New Roman" w:cs="Times New Roman"/>
                <w:b/>
                <w:bCs/>
              </w:rPr>
              <w:t>Threshold</w:t>
            </w:r>
          </w:p>
        </w:tc>
      </w:tr>
      <w:tr w:rsidR="00966DBE" w14:paraId="74F0516A" w14:textId="77777777" w:rsidTr="00966DBE">
        <w:trPr>
          <w:trHeight w:val="447"/>
        </w:trPr>
        <w:tc>
          <w:tcPr>
            <w:tcW w:w="207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966DBE" w:rsidRPr="00966DBE" w14:paraId="5D163004" w14:textId="77777777">
              <w:trPr>
                <w:tblCellSpacing w:w="15" w:type="dxa"/>
              </w:trPr>
              <w:tc>
                <w:tcPr>
                  <w:tcW w:w="0" w:type="auto"/>
                  <w:vAlign w:val="center"/>
                  <w:hideMark/>
                </w:tcPr>
                <w:p w14:paraId="1F83F6C1" w14:textId="629352CF" w:rsidR="00966DBE" w:rsidRPr="00966DBE" w:rsidRDefault="00966DBE" w:rsidP="00966DBE">
                  <w:pPr>
                    <w:spacing w:after="0" w:line="240" w:lineRule="auto"/>
                    <w:jc w:val="both"/>
                    <w:rPr>
                      <w:rFonts w:ascii="Times New Roman" w:hAnsi="Times New Roman" w:cs="Times New Roman"/>
                      <w:sz w:val="20"/>
                      <w:szCs w:val="20"/>
                      <w:lang w:val="en-IN"/>
                    </w:rPr>
                  </w:pPr>
                </w:p>
              </w:tc>
              <w:tc>
                <w:tcPr>
                  <w:tcW w:w="0" w:type="auto"/>
                  <w:vAlign w:val="center"/>
                  <w:hideMark/>
                </w:tcPr>
                <w:p w14:paraId="249E0442" w14:textId="6F67C052" w:rsidR="00966DBE" w:rsidRPr="00966DBE" w:rsidRDefault="00966DBE" w:rsidP="00966DBE">
                  <w:pPr>
                    <w:spacing w:after="0" w:line="240" w:lineRule="auto"/>
                    <w:jc w:val="both"/>
                    <w:rPr>
                      <w:rFonts w:ascii="Times New Roman" w:hAnsi="Times New Roman" w:cs="Times New Roman"/>
                      <w:sz w:val="20"/>
                      <w:szCs w:val="20"/>
                      <w:lang w:val="en-IN"/>
                    </w:rPr>
                  </w:pPr>
                </w:p>
              </w:tc>
            </w:tr>
          </w:tbl>
          <w:p w14:paraId="373CF3B4" w14:textId="19ACAEDD" w:rsidR="00966DBE" w:rsidRPr="00966DBE" w:rsidRDefault="00AA1567" w:rsidP="00966DBE">
            <w:pPr>
              <w:jc w:val="both"/>
              <w:rPr>
                <w:rFonts w:ascii="Times New Roman" w:hAnsi="Times New Roman" w:cs="Times New Roman"/>
                <w:vanish/>
                <w:sz w:val="20"/>
                <w:szCs w:val="20"/>
                <w:lang w:val="en-IN"/>
              </w:rPr>
            </w:pPr>
            <w:r w:rsidRPr="00AA1567">
              <w:rPr>
                <w:rFonts w:ascii="Times New Roman" w:hAnsi="Times New Roman" w:cs="Times New Roman"/>
                <w:sz w:val="20"/>
                <w:szCs w:val="20"/>
              </w:rPr>
              <w:t>Minimum sequence length</w:t>
            </w:r>
          </w:p>
          <w:p w14:paraId="3A09BCA0" w14:textId="77777777" w:rsidR="00966DBE" w:rsidRPr="00AA1567" w:rsidRDefault="00966DBE" w:rsidP="000164AC">
            <w:pPr>
              <w:jc w:val="both"/>
              <w:rPr>
                <w:rFonts w:ascii="Times New Roman" w:hAnsi="Times New Roman" w:cs="Times New Roman"/>
                <w:sz w:val="20"/>
                <w:szCs w:val="20"/>
              </w:rPr>
            </w:pPr>
          </w:p>
        </w:tc>
        <w:tc>
          <w:tcPr>
            <w:tcW w:w="2080" w:type="dxa"/>
          </w:tcPr>
          <w:p w14:paraId="22962403" w14:textId="0F7844B2" w:rsidR="00966DBE" w:rsidRPr="00AA1567" w:rsidRDefault="00966DBE" w:rsidP="000164AC">
            <w:pPr>
              <w:jc w:val="both"/>
              <w:rPr>
                <w:rFonts w:ascii="Times New Roman" w:hAnsi="Times New Roman" w:cs="Times New Roman"/>
                <w:sz w:val="20"/>
                <w:szCs w:val="20"/>
              </w:rPr>
            </w:pPr>
            <w:r w:rsidRPr="00966DBE">
              <w:rPr>
                <w:rFonts w:ascii="Times New Roman" w:hAnsi="Times New Roman" w:cs="Times New Roman"/>
                <w:sz w:val="20"/>
                <w:szCs w:val="20"/>
                <w:lang w:val="en-IN"/>
              </w:rPr>
              <w:t>≥ 50 amino acids</w:t>
            </w:r>
          </w:p>
        </w:tc>
      </w:tr>
      <w:tr w:rsidR="00966DBE" w14:paraId="4C111625" w14:textId="77777777" w:rsidTr="00966DBE">
        <w:trPr>
          <w:trHeight w:val="336"/>
        </w:trPr>
        <w:tc>
          <w:tcPr>
            <w:tcW w:w="2079" w:type="dxa"/>
          </w:tcPr>
          <w:p w14:paraId="427056E7" w14:textId="5B567248" w:rsidR="00966DBE" w:rsidRPr="00AA1567" w:rsidRDefault="00966DBE" w:rsidP="000164AC">
            <w:pPr>
              <w:jc w:val="both"/>
              <w:rPr>
                <w:rFonts w:ascii="Times New Roman" w:hAnsi="Times New Roman" w:cs="Times New Roman"/>
                <w:sz w:val="20"/>
                <w:szCs w:val="20"/>
              </w:rPr>
            </w:pPr>
            <w:r w:rsidRPr="00966DBE">
              <w:rPr>
                <w:rFonts w:ascii="Times New Roman" w:hAnsi="Times New Roman" w:cs="Times New Roman"/>
                <w:sz w:val="20"/>
                <w:szCs w:val="20"/>
                <w:lang w:val="en-IN"/>
              </w:rPr>
              <w:t>Unknown residues (X)</w:t>
            </w:r>
          </w:p>
        </w:tc>
        <w:tc>
          <w:tcPr>
            <w:tcW w:w="2080" w:type="dxa"/>
          </w:tcPr>
          <w:p w14:paraId="6AC2BE72" w14:textId="4FBE1E03" w:rsidR="00966DBE" w:rsidRPr="00AA1567" w:rsidRDefault="00966DBE" w:rsidP="000164AC">
            <w:pPr>
              <w:jc w:val="both"/>
              <w:rPr>
                <w:rFonts w:ascii="Times New Roman" w:hAnsi="Times New Roman" w:cs="Times New Roman"/>
                <w:sz w:val="20"/>
                <w:szCs w:val="20"/>
              </w:rPr>
            </w:pPr>
            <w:r w:rsidRPr="00966DBE">
              <w:rPr>
                <w:rFonts w:ascii="Times New Roman" w:hAnsi="Times New Roman" w:cs="Times New Roman"/>
                <w:sz w:val="20"/>
                <w:szCs w:val="20"/>
                <w:lang w:val="en-IN"/>
              </w:rPr>
              <w:t>≤ 5%</w:t>
            </w:r>
          </w:p>
        </w:tc>
      </w:tr>
      <w:tr w:rsidR="00966DBE" w14:paraId="6A8D56E2" w14:textId="77777777" w:rsidTr="00966DBE">
        <w:trPr>
          <w:trHeight w:val="336"/>
        </w:trPr>
        <w:tc>
          <w:tcPr>
            <w:tcW w:w="2079" w:type="dxa"/>
          </w:tcPr>
          <w:p w14:paraId="468B7783" w14:textId="3AC90989" w:rsidR="00966DBE" w:rsidRPr="00AA1567" w:rsidRDefault="00966DBE" w:rsidP="000164AC">
            <w:pPr>
              <w:jc w:val="both"/>
              <w:rPr>
                <w:rFonts w:ascii="Times New Roman" w:hAnsi="Times New Roman" w:cs="Times New Roman"/>
                <w:sz w:val="20"/>
                <w:szCs w:val="20"/>
              </w:rPr>
            </w:pPr>
            <w:r w:rsidRPr="00966DBE">
              <w:rPr>
                <w:rFonts w:ascii="Times New Roman" w:hAnsi="Times New Roman" w:cs="Times New Roman"/>
                <w:sz w:val="20"/>
                <w:szCs w:val="20"/>
                <w:lang w:val="en-IN"/>
              </w:rPr>
              <w:t>Duplicate sequences</w:t>
            </w:r>
          </w:p>
        </w:tc>
        <w:tc>
          <w:tcPr>
            <w:tcW w:w="2080" w:type="dxa"/>
          </w:tcPr>
          <w:p w14:paraId="6F74AFE8" w14:textId="61DA1377" w:rsidR="00966DBE" w:rsidRPr="00AA1567" w:rsidRDefault="00966DBE" w:rsidP="000164AC">
            <w:pPr>
              <w:jc w:val="both"/>
              <w:rPr>
                <w:rFonts w:ascii="Times New Roman" w:hAnsi="Times New Roman" w:cs="Times New Roman"/>
                <w:sz w:val="20"/>
                <w:szCs w:val="20"/>
              </w:rPr>
            </w:pPr>
            <w:r w:rsidRPr="00966DBE">
              <w:rPr>
                <w:rFonts w:ascii="Times New Roman" w:hAnsi="Times New Roman" w:cs="Times New Roman"/>
                <w:sz w:val="20"/>
                <w:szCs w:val="20"/>
                <w:lang w:val="en-IN"/>
              </w:rPr>
              <w:t>Removed</w:t>
            </w:r>
          </w:p>
        </w:tc>
      </w:tr>
      <w:tr w:rsidR="00966DBE" w14:paraId="1660B94B" w14:textId="77777777" w:rsidTr="00966DBE">
        <w:trPr>
          <w:trHeight w:val="336"/>
        </w:trPr>
        <w:tc>
          <w:tcPr>
            <w:tcW w:w="2079" w:type="dxa"/>
          </w:tcPr>
          <w:p w14:paraId="4B4B02D4" w14:textId="1474B69A" w:rsidR="00966DBE" w:rsidRPr="00AA1567" w:rsidRDefault="00966DBE" w:rsidP="000164AC">
            <w:pPr>
              <w:jc w:val="both"/>
              <w:rPr>
                <w:rFonts w:ascii="Times New Roman" w:hAnsi="Times New Roman" w:cs="Times New Roman"/>
                <w:sz w:val="20"/>
                <w:szCs w:val="20"/>
              </w:rPr>
            </w:pPr>
            <w:r w:rsidRPr="00966DBE">
              <w:rPr>
                <w:rFonts w:ascii="Times New Roman" w:hAnsi="Times New Roman" w:cs="Times New Roman"/>
                <w:sz w:val="20"/>
                <w:szCs w:val="20"/>
                <w:lang w:val="en-IN"/>
              </w:rPr>
              <w:t>Similarity threshold</w:t>
            </w:r>
          </w:p>
        </w:tc>
        <w:tc>
          <w:tcPr>
            <w:tcW w:w="2080" w:type="dxa"/>
          </w:tcPr>
          <w:p w14:paraId="358FB689" w14:textId="77777777" w:rsidR="00966DBE" w:rsidRPr="00AA1567" w:rsidRDefault="00966DBE" w:rsidP="00966DBE">
            <w:pPr>
              <w:jc w:val="both"/>
              <w:rPr>
                <w:rFonts w:ascii="Times New Roman" w:hAnsi="Times New Roman" w:cs="Times New Roman"/>
                <w:sz w:val="20"/>
                <w:szCs w:val="20"/>
                <w:lang w:val="en-IN"/>
              </w:rPr>
            </w:pPr>
            <w:r w:rsidRPr="00966DBE">
              <w:rPr>
                <w:rFonts w:ascii="Times New Roman" w:hAnsi="Times New Roman" w:cs="Times New Roman"/>
                <w:sz w:val="20"/>
                <w:szCs w:val="20"/>
                <w:lang w:val="en-IN"/>
              </w:rPr>
              <w:t>&lt; 90%</w:t>
            </w:r>
          </w:p>
          <w:p w14:paraId="17B859FB" w14:textId="77777777" w:rsidR="00966DBE" w:rsidRPr="00AA1567" w:rsidRDefault="00966DBE" w:rsidP="000164AC">
            <w:pPr>
              <w:jc w:val="both"/>
              <w:rPr>
                <w:rFonts w:ascii="Times New Roman" w:hAnsi="Times New Roman" w:cs="Times New Roman"/>
                <w:sz w:val="20"/>
                <w:szCs w:val="20"/>
              </w:rPr>
            </w:pPr>
          </w:p>
        </w:tc>
      </w:tr>
      <w:tr w:rsidR="00966DBE" w14:paraId="1DE19507" w14:textId="77777777" w:rsidTr="00966DBE">
        <w:trPr>
          <w:trHeight w:val="336"/>
        </w:trPr>
        <w:tc>
          <w:tcPr>
            <w:tcW w:w="2079" w:type="dxa"/>
          </w:tcPr>
          <w:p w14:paraId="17B13430" w14:textId="2E675CAD" w:rsidR="00966DBE" w:rsidRPr="00AA1567" w:rsidRDefault="00966DBE" w:rsidP="000164AC">
            <w:pPr>
              <w:jc w:val="both"/>
              <w:rPr>
                <w:rFonts w:ascii="Times New Roman" w:hAnsi="Times New Roman" w:cs="Times New Roman"/>
                <w:sz w:val="20"/>
                <w:szCs w:val="20"/>
              </w:rPr>
            </w:pPr>
            <w:r w:rsidRPr="00966DBE">
              <w:rPr>
                <w:rFonts w:ascii="Times New Roman" w:hAnsi="Times New Roman" w:cs="Times New Roman"/>
                <w:sz w:val="20"/>
                <w:szCs w:val="20"/>
                <w:lang w:val="en-IN"/>
              </w:rPr>
              <w:t>Class balance</w:t>
            </w:r>
          </w:p>
        </w:tc>
        <w:tc>
          <w:tcPr>
            <w:tcW w:w="2080" w:type="dxa"/>
          </w:tcPr>
          <w:p w14:paraId="042BC2EC" w14:textId="59FE4AF1" w:rsidR="00966DBE" w:rsidRPr="00AA1567" w:rsidRDefault="00966DBE" w:rsidP="000164AC">
            <w:pPr>
              <w:jc w:val="both"/>
              <w:rPr>
                <w:rFonts w:ascii="Times New Roman" w:hAnsi="Times New Roman" w:cs="Times New Roman"/>
                <w:sz w:val="20"/>
                <w:szCs w:val="20"/>
              </w:rPr>
            </w:pPr>
            <w:r w:rsidRPr="00966DBE">
              <w:rPr>
                <w:rFonts w:ascii="Times New Roman" w:hAnsi="Times New Roman" w:cs="Times New Roman"/>
                <w:sz w:val="20"/>
                <w:szCs w:val="20"/>
                <w:lang w:val="en-IN"/>
              </w:rPr>
              <w:t>500:500</w:t>
            </w:r>
          </w:p>
        </w:tc>
      </w:tr>
    </w:tbl>
    <w:p w14:paraId="0DE70441" w14:textId="77777777" w:rsidR="00966DBE" w:rsidRDefault="00966DBE" w:rsidP="000164AC">
      <w:pPr>
        <w:spacing w:after="0"/>
        <w:jc w:val="both"/>
        <w:rPr>
          <w:rFonts w:ascii="Times New Roman" w:hAnsi="Times New Roman" w:cs="Times New Roman"/>
          <w:sz w:val="20"/>
          <w:szCs w:val="20"/>
        </w:rPr>
      </w:pPr>
    </w:p>
    <w:p w14:paraId="5F3A6CDF" w14:textId="28CB5F9B" w:rsidR="004A76CC" w:rsidRDefault="004A76CC" w:rsidP="000164AC">
      <w:pPr>
        <w:spacing w:after="0"/>
        <w:jc w:val="both"/>
        <w:rPr>
          <w:rFonts w:ascii="Times New Roman" w:hAnsi="Times New Roman" w:cs="Times New Roman"/>
          <w:sz w:val="20"/>
          <w:szCs w:val="20"/>
        </w:rPr>
      </w:pPr>
    </w:p>
    <w:p w14:paraId="007A3905" w14:textId="57C198DB" w:rsidR="001B79F6" w:rsidRDefault="00AA1567" w:rsidP="000164AC">
      <w:pPr>
        <w:spacing w:after="0"/>
        <w:jc w:val="both"/>
        <w:rPr>
          <w:rFonts w:ascii="Times New Roman" w:hAnsi="Times New Roman" w:cs="Times New Roman"/>
          <w:i/>
          <w:iCs/>
          <w:sz w:val="20"/>
          <w:szCs w:val="20"/>
        </w:rPr>
      </w:pPr>
      <w:r>
        <w:rPr>
          <w:rFonts w:ascii="Times New Roman" w:hAnsi="Times New Roman" w:cs="Times New Roman"/>
          <w:i/>
          <w:iCs/>
          <w:sz w:val="20"/>
          <w:szCs w:val="20"/>
        </w:rPr>
        <w:t>D</w:t>
      </w:r>
      <w:r w:rsidRPr="000164AC">
        <w:rPr>
          <w:rFonts w:ascii="Times New Roman" w:hAnsi="Times New Roman" w:cs="Times New Roman"/>
          <w:i/>
          <w:iCs/>
          <w:sz w:val="20"/>
          <w:szCs w:val="20"/>
        </w:rPr>
        <w:t>.</w:t>
      </w:r>
      <w:r w:rsidRPr="00B44658">
        <w:rPr>
          <w:rFonts w:ascii="Times New Roman" w:hAnsi="Times New Roman" w:cs="Times New Roman"/>
          <w:i/>
          <w:iCs/>
          <w:sz w:val="20"/>
          <w:szCs w:val="20"/>
        </w:rPr>
        <w:t xml:space="preserve"> </w:t>
      </w:r>
      <w:r w:rsidRPr="00AA1567">
        <w:rPr>
          <w:rFonts w:ascii="Times New Roman" w:hAnsi="Times New Roman" w:cs="Times New Roman"/>
          <w:i/>
          <w:iCs/>
          <w:sz w:val="20"/>
          <w:szCs w:val="20"/>
        </w:rPr>
        <w:t>Global Alignment</w:t>
      </w:r>
    </w:p>
    <w:p w14:paraId="196D0264" w14:textId="77777777" w:rsidR="00AA1567" w:rsidRDefault="00AA1567" w:rsidP="000164AC">
      <w:pPr>
        <w:spacing w:after="0"/>
        <w:jc w:val="both"/>
        <w:rPr>
          <w:rFonts w:ascii="Times New Roman" w:hAnsi="Times New Roman" w:cs="Times New Roman"/>
          <w:i/>
          <w:iCs/>
          <w:sz w:val="20"/>
          <w:szCs w:val="20"/>
        </w:rPr>
      </w:pPr>
    </w:p>
    <w:p w14:paraId="7DFE9633" w14:textId="77777777" w:rsidR="00340CA7" w:rsidRDefault="00AA1567" w:rsidP="00340CA7">
      <w:pPr>
        <w:spacing w:after="0"/>
        <w:jc w:val="both"/>
        <w:rPr>
          <w:rFonts w:ascii="Times New Roman" w:hAnsi="Times New Roman" w:cs="Times New Roman"/>
          <w:sz w:val="20"/>
          <w:szCs w:val="20"/>
        </w:rPr>
      </w:pPr>
      <w:r>
        <w:rPr>
          <w:rFonts w:ascii="Times New Roman" w:hAnsi="Times New Roman" w:cs="Times New Roman"/>
          <w:sz w:val="20"/>
          <w:szCs w:val="20"/>
          <w:lang w:val="en-IN"/>
        </w:rPr>
        <w:t xml:space="preserve">   </w:t>
      </w:r>
      <w:r w:rsidR="00340CA7" w:rsidRPr="00340CA7">
        <w:rPr>
          <w:rFonts w:ascii="Times New Roman" w:hAnsi="Times New Roman" w:cs="Times New Roman"/>
          <w:sz w:val="20"/>
          <w:szCs w:val="20"/>
        </w:rPr>
        <w:t xml:space="preserve">Global sequence alignment was performed using the Needleman–Wunsch algorithm as implemented in the </w:t>
      </w:r>
      <w:proofErr w:type="spellStart"/>
      <w:r w:rsidR="00340CA7" w:rsidRPr="00340CA7">
        <w:rPr>
          <w:rFonts w:ascii="Times New Roman" w:hAnsi="Times New Roman" w:cs="Times New Roman"/>
          <w:sz w:val="20"/>
          <w:szCs w:val="20"/>
        </w:rPr>
        <w:t>Biopython</w:t>
      </w:r>
      <w:proofErr w:type="spellEnd"/>
      <w:r w:rsidR="00340CA7" w:rsidRPr="00340CA7">
        <w:rPr>
          <w:rFonts w:ascii="Times New Roman" w:hAnsi="Times New Roman" w:cs="Times New Roman"/>
          <w:sz w:val="20"/>
          <w:szCs w:val="20"/>
        </w:rPr>
        <w:t xml:space="preserve"> library. The scoring scheme used for alignment consisted of a match score of 1, a mismatch score of 0, and a gap penalty of 0.</w:t>
      </w:r>
    </w:p>
    <w:p w14:paraId="40E3C35C" w14:textId="77777777" w:rsidR="00340CA7" w:rsidRPr="00340CA7" w:rsidRDefault="00340CA7" w:rsidP="00340CA7">
      <w:pPr>
        <w:spacing w:after="0"/>
        <w:jc w:val="both"/>
        <w:rPr>
          <w:rFonts w:ascii="Times New Roman" w:hAnsi="Times New Roman" w:cs="Times New Roman"/>
          <w:sz w:val="20"/>
          <w:szCs w:val="20"/>
        </w:rPr>
      </w:pPr>
    </w:p>
    <w:p w14:paraId="2AD51F36" w14:textId="333373B4" w:rsidR="00340CA7" w:rsidRPr="00340CA7" w:rsidRDefault="00340CA7" w:rsidP="00340CA7">
      <w:pPr>
        <w:spacing w:after="0"/>
        <w:jc w:val="both"/>
        <w:rPr>
          <w:rFonts w:ascii="Times New Roman" w:hAnsi="Times New Roman" w:cs="Times New Roman"/>
          <w:sz w:val="20"/>
          <w:szCs w:val="20"/>
        </w:rPr>
      </w:pPr>
      <w:r>
        <w:rPr>
          <w:rFonts w:ascii="Times New Roman" w:hAnsi="Times New Roman" w:cs="Times New Roman"/>
          <w:sz w:val="20"/>
          <w:szCs w:val="20"/>
        </w:rPr>
        <w:t xml:space="preserve">    </w:t>
      </w:r>
      <w:r w:rsidRPr="00340CA7">
        <w:rPr>
          <w:rFonts w:ascii="Times New Roman" w:hAnsi="Times New Roman" w:cs="Times New Roman"/>
          <w:sz w:val="20"/>
          <w:szCs w:val="20"/>
        </w:rPr>
        <w:t>Global alignment considers the entire length of both sequences and evaluates their overall similarity. This approach enables the measurement of full-sequence identity rather than localized similarity. Sequences exhibiting similarity greater than or equal to 90% were considered redundant and removed in order to preserve dataset diversity and reduce potential bias in downstream machine learning analysis.</w:t>
      </w:r>
    </w:p>
    <w:p w14:paraId="3D321705" w14:textId="4D1B17AF" w:rsidR="00AA1567" w:rsidRDefault="00AA1567" w:rsidP="00340CA7">
      <w:pPr>
        <w:spacing w:after="0"/>
        <w:jc w:val="both"/>
        <w:rPr>
          <w:rFonts w:ascii="Times New Roman" w:hAnsi="Times New Roman" w:cs="Times New Roman"/>
          <w:i/>
          <w:iCs/>
          <w:sz w:val="20"/>
          <w:szCs w:val="20"/>
        </w:rPr>
      </w:pPr>
    </w:p>
    <w:p w14:paraId="4CDAFF47" w14:textId="77777777" w:rsidR="00AA1567" w:rsidRPr="00AA1567" w:rsidRDefault="00AA1567" w:rsidP="00AA1567">
      <w:pPr>
        <w:spacing w:after="0"/>
        <w:jc w:val="both"/>
        <w:rPr>
          <w:rFonts w:ascii="Times New Roman" w:hAnsi="Times New Roman" w:cs="Times New Roman"/>
          <w:i/>
          <w:iCs/>
          <w:sz w:val="20"/>
          <w:szCs w:val="20"/>
          <w:lang w:val="en-IN"/>
        </w:rPr>
      </w:pPr>
      <w:r w:rsidRPr="00AA1567">
        <w:rPr>
          <w:rFonts w:ascii="Times New Roman" w:hAnsi="Times New Roman" w:cs="Times New Roman"/>
          <w:i/>
          <w:iCs/>
          <w:sz w:val="20"/>
          <w:szCs w:val="20"/>
          <w:lang w:val="en-IN"/>
        </w:rPr>
        <w:t>E. Sanity Checks</w:t>
      </w:r>
    </w:p>
    <w:p w14:paraId="54B85469" w14:textId="77777777" w:rsidR="00AA1567" w:rsidRPr="00AA1567" w:rsidRDefault="00AA1567" w:rsidP="00AA1567">
      <w:pPr>
        <w:spacing w:after="0"/>
        <w:jc w:val="both"/>
        <w:rPr>
          <w:rFonts w:ascii="Times New Roman" w:hAnsi="Times New Roman" w:cs="Times New Roman"/>
          <w:b/>
          <w:bCs/>
          <w:i/>
          <w:iCs/>
          <w:sz w:val="20"/>
          <w:szCs w:val="20"/>
          <w:lang w:val="en-IN"/>
        </w:rPr>
      </w:pPr>
    </w:p>
    <w:p w14:paraId="1372F713" w14:textId="77777777" w:rsidR="00340CA7" w:rsidRDefault="00AA1567" w:rsidP="00340CA7">
      <w:pPr>
        <w:spacing w:after="0"/>
        <w:jc w:val="both"/>
        <w:rPr>
          <w:rFonts w:ascii="Times New Roman" w:hAnsi="Times New Roman" w:cs="Times New Roman"/>
          <w:sz w:val="20"/>
          <w:szCs w:val="20"/>
        </w:rPr>
      </w:pPr>
      <w:r w:rsidRPr="00340CA7">
        <w:rPr>
          <w:rFonts w:ascii="Times New Roman" w:hAnsi="Times New Roman" w:cs="Times New Roman"/>
          <w:sz w:val="20"/>
          <w:szCs w:val="20"/>
          <w:lang w:val="en-IN"/>
        </w:rPr>
        <w:t xml:space="preserve">    </w:t>
      </w:r>
      <w:r w:rsidR="00340CA7" w:rsidRPr="00340CA7">
        <w:rPr>
          <w:rFonts w:ascii="Times New Roman" w:hAnsi="Times New Roman" w:cs="Times New Roman"/>
          <w:sz w:val="20"/>
          <w:szCs w:val="20"/>
        </w:rPr>
        <w:t>Prior to model training, several sanity checks were conducted to ensure dataset integrity and reliability. First, a class balance check was performed to verify that an equal number of thermophilic and mesophilic protein sequences were present in the dataset.</w:t>
      </w:r>
    </w:p>
    <w:p w14:paraId="319F9B46" w14:textId="77777777" w:rsidR="00340CA7" w:rsidRPr="00340CA7" w:rsidRDefault="00340CA7" w:rsidP="00340CA7">
      <w:pPr>
        <w:spacing w:after="0"/>
        <w:jc w:val="both"/>
        <w:rPr>
          <w:rFonts w:ascii="Times New Roman" w:hAnsi="Times New Roman" w:cs="Times New Roman"/>
          <w:sz w:val="20"/>
          <w:szCs w:val="20"/>
        </w:rPr>
      </w:pPr>
    </w:p>
    <w:p w14:paraId="3C7D41AF" w14:textId="482A276E" w:rsidR="00340CA7" w:rsidRPr="00340CA7" w:rsidRDefault="00340CA7" w:rsidP="00340CA7">
      <w:pPr>
        <w:spacing w:after="0"/>
        <w:jc w:val="both"/>
        <w:rPr>
          <w:rFonts w:ascii="Times New Roman" w:hAnsi="Times New Roman" w:cs="Times New Roman"/>
          <w:sz w:val="20"/>
          <w:szCs w:val="20"/>
        </w:rPr>
      </w:pPr>
      <w:r>
        <w:rPr>
          <w:rFonts w:ascii="Times New Roman" w:hAnsi="Times New Roman" w:cs="Times New Roman"/>
          <w:sz w:val="20"/>
          <w:szCs w:val="20"/>
        </w:rPr>
        <w:t xml:space="preserve">     </w:t>
      </w:r>
      <w:r w:rsidRPr="00340CA7">
        <w:rPr>
          <w:rFonts w:ascii="Times New Roman" w:hAnsi="Times New Roman" w:cs="Times New Roman"/>
          <w:sz w:val="20"/>
          <w:szCs w:val="20"/>
        </w:rPr>
        <w:t>Second, feature validation procedures were applied. Amino acid frequency values were verified to ensure that they summed to one for each sequence. The dataset was examined for missing or invalid values, and all protein sequences were confirmed to have a minimum length of 50 amino acids.</w:t>
      </w:r>
    </w:p>
    <w:p w14:paraId="2C4DAFBE" w14:textId="77777777" w:rsidR="00340CA7" w:rsidRPr="00340CA7" w:rsidRDefault="00340CA7" w:rsidP="00340CA7">
      <w:pPr>
        <w:spacing w:after="0"/>
        <w:jc w:val="both"/>
        <w:rPr>
          <w:rFonts w:ascii="Times New Roman" w:hAnsi="Times New Roman" w:cs="Times New Roman"/>
          <w:sz w:val="20"/>
          <w:szCs w:val="20"/>
        </w:rPr>
      </w:pPr>
      <w:r w:rsidRPr="00340CA7">
        <w:rPr>
          <w:rFonts w:ascii="Times New Roman" w:hAnsi="Times New Roman" w:cs="Times New Roman"/>
          <w:sz w:val="20"/>
          <w:szCs w:val="20"/>
        </w:rPr>
        <w:t>Third, statistical validation was conducted to further assess dataset quality. The mean and variance of sequence lengths were computed, amino acid distribution patterns were examined, and potential outliers were reviewed carefully.</w:t>
      </w:r>
    </w:p>
    <w:p w14:paraId="3B5BC558" w14:textId="77777777" w:rsidR="00340CA7" w:rsidRPr="00340CA7" w:rsidRDefault="00340CA7" w:rsidP="00340CA7">
      <w:pPr>
        <w:spacing w:after="0"/>
        <w:jc w:val="both"/>
        <w:rPr>
          <w:rFonts w:ascii="Times New Roman" w:hAnsi="Times New Roman" w:cs="Times New Roman"/>
          <w:sz w:val="20"/>
          <w:szCs w:val="20"/>
        </w:rPr>
      </w:pPr>
      <w:r w:rsidRPr="00340CA7">
        <w:rPr>
          <w:rFonts w:ascii="Times New Roman" w:hAnsi="Times New Roman" w:cs="Times New Roman"/>
          <w:sz w:val="20"/>
          <w:szCs w:val="20"/>
        </w:rPr>
        <w:t>These validation steps ensured data consistency, maintained structural integrity of the feature set, and minimized the risk of introducing bias into the predictive model.</w:t>
      </w:r>
    </w:p>
    <w:p w14:paraId="4440464A" w14:textId="4AAE9916" w:rsidR="00AA1567" w:rsidRDefault="00AA1567" w:rsidP="00340CA7">
      <w:pPr>
        <w:spacing w:after="0"/>
        <w:jc w:val="both"/>
        <w:rPr>
          <w:rFonts w:ascii="Times New Roman" w:hAnsi="Times New Roman" w:cs="Times New Roman"/>
          <w:i/>
          <w:iCs/>
          <w:sz w:val="20"/>
          <w:szCs w:val="20"/>
        </w:rPr>
      </w:pPr>
    </w:p>
    <w:p w14:paraId="4F824467" w14:textId="25631316" w:rsidR="003F4F0D" w:rsidRPr="003F4F0D" w:rsidRDefault="00EF565B" w:rsidP="004B3DD4">
      <w:pPr>
        <w:jc w:val="center"/>
        <w:rPr>
          <w:rFonts w:ascii="Times New Roman" w:hAnsi="Times New Roman" w:cs="Times New Roman"/>
          <w:sz w:val="20"/>
          <w:szCs w:val="20"/>
        </w:rPr>
      </w:pPr>
      <w:r w:rsidRPr="008C771C">
        <w:rPr>
          <w:rFonts w:ascii="Times New Roman" w:hAnsi="Times New Roman" w:cs="Times New Roman"/>
          <w:sz w:val="20"/>
          <w:szCs w:val="20"/>
        </w:rPr>
        <w:t>I</w:t>
      </w:r>
      <w:r w:rsidR="00100ED1">
        <w:rPr>
          <w:rFonts w:ascii="Times New Roman" w:hAnsi="Times New Roman" w:cs="Times New Roman"/>
          <w:sz w:val="20"/>
          <w:szCs w:val="20"/>
        </w:rPr>
        <w:t>II</w:t>
      </w:r>
      <w:r w:rsidRPr="008C771C">
        <w:rPr>
          <w:rFonts w:ascii="Times New Roman" w:hAnsi="Times New Roman" w:cs="Times New Roman"/>
          <w:sz w:val="20"/>
          <w:szCs w:val="20"/>
        </w:rPr>
        <w:t>.</w:t>
      </w:r>
      <w:r w:rsidR="00AA1567">
        <w:rPr>
          <w:rFonts w:ascii="Times New Roman" w:hAnsi="Times New Roman" w:cs="Times New Roman"/>
          <w:sz w:val="20"/>
          <w:szCs w:val="20"/>
        </w:rPr>
        <w:t xml:space="preserve"> </w:t>
      </w:r>
      <w:r w:rsidR="00AA1567" w:rsidRPr="00AA1567">
        <w:rPr>
          <w:rFonts w:ascii="Times New Roman" w:hAnsi="Times New Roman" w:cs="Times New Roman"/>
          <w:sz w:val="20"/>
          <w:szCs w:val="20"/>
        </w:rPr>
        <w:t>Feature Extraction</w:t>
      </w:r>
    </w:p>
    <w:p w14:paraId="12CC7A94" w14:textId="575A4EE5" w:rsidR="00764CED" w:rsidRDefault="00340CA7" w:rsidP="00764CED">
      <w:pPr>
        <w:spacing w:after="0"/>
        <w:jc w:val="both"/>
        <w:rPr>
          <w:rFonts w:ascii="Times New Roman" w:hAnsi="Times New Roman" w:cs="Times New Roman"/>
          <w:sz w:val="20"/>
          <w:szCs w:val="20"/>
        </w:rPr>
      </w:pPr>
      <w:r>
        <w:rPr>
          <w:rFonts w:ascii="Times New Roman" w:hAnsi="Times New Roman" w:cs="Times New Roman"/>
          <w:sz w:val="20"/>
          <w:szCs w:val="20"/>
        </w:rPr>
        <w:t xml:space="preserve">    </w:t>
      </w:r>
      <w:r w:rsidR="00BF2E49" w:rsidRPr="00BF2E49">
        <w:rPr>
          <w:rFonts w:ascii="Times New Roman" w:hAnsi="Times New Roman" w:cs="Times New Roman"/>
          <w:sz w:val="20"/>
          <w:szCs w:val="20"/>
        </w:rPr>
        <w:t xml:space="preserve">Contextual embeddings produced by a pretrained transformer-based protein language model, </w:t>
      </w:r>
      <w:proofErr w:type="spellStart"/>
      <w:r w:rsidR="00BF2E49" w:rsidRPr="00BF2E49">
        <w:rPr>
          <w:rFonts w:ascii="Times New Roman" w:hAnsi="Times New Roman" w:cs="Times New Roman"/>
          <w:sz w:val="20"/>
          <w:szCs w:val="20"/>
        </w:rPr>
        <w:t>ProtBERT</w:t>
      </w:r>
      <w:proofErr w:type="spellEnd"/>
      <w:r w:rsidR="00BF2E49" w:rsidRPr="00BF2E49">
        <w:rPr>
          <w:rFonts w:ascii="Times New Roman" w:hAnsi="Times New Roman" w:cs="Times New Roman"/>
          <w:sz w:val="20"/>
          <w:szCs w:val="20"/>
        </w:rPr>
        <w:t>, were used as protein sequences in this work. The learned representations extracted are high-dimensional representations, which coded structural, evolutionary and functional sequence features important to predicting thermostability.</w:t>
      </w:r>
    </w:p>
    <w:p w14:paraId="6CA185B0" w14:textId="77777777" w:rsidR="00BF2E49" w:rsidRDefault="00BF2E49" w:rsidP="00764CED">
      <w:pPr>
        <w:spacing w:after="0"/>
        <w:jc w:val="both"/>
        <w:rPr>
          <w:rFonts w:ascii="Times New Roman" w:hAnsi="Times New Roman" w:cs="Times New Roman"/>
          <w:sz w:val="20"/>
          <w:szCs w:val="20"/>
        </w:rPr>
      </w:pPr>
    </w:p>
    <w:p w14:paraId="1D44D95A" w14:textId="3B4F9331" w:rsidR="00AA1567" w:rsidRPr="00764CED" w:rsidRDefault="00764CED" w:rsidP="00764CED">
      <w:pPr>
        <w:spacing w:after="0"/>
        <w:rPr>
          <w:rFonts w:ascii="Times New Roman" w:hAnsi="Times New Roman" w:cs="Times New Roman"/>
          <w:i/>
          <w:iCs/>
          <w:sz w:val="20"/>
          <w:szCs w:val="20"/>
        </w:rPr>
      </w:pPr>
      <w:r w:rsidRPr="00764CED">
        <w:rPr>
          <w:rFonts w:ascii="Times New Roman" w:hAnsi="Times New Roman" w:cs="Times New Roman"/>
          <w:i/>
          <w:iCs/>
          <w:sz w:val="20"/>
          <w:szCs w:val="20"/>
          <w:lang w:val="en-IN"/>
        </w:rPr>
        <w:t>A.</w:t>
      </w:r>
      <w:r>
        <w:rPr>
          <w:rFonts w:ascii="Times New Roman" w:hAnsi="Times New Roman" w:cs="Times New Roman"/>
          <w:i/>
          <w:iCs/>
          <w:sz w:val="20"/>
          <w:szCs w:val="20"/>
          <w:lang w:val="en-IN"/>
        </w:rPr>
        <w:t xml:space="preserve"> </w:t>
      </w:r>
      <w:r w:rsidRPr="00764CED">
        <w:rPr>
          <w:rFonts w:ascii="Times New Roman" w:hAnsi="Times New Roman" w:cs="Times New Roman"/>
          <w:i/>
          <w:iCs/>
          <w:sz w:val="20"/>
          <w:szCs w:val="20"/>
          <w:lang w:val="en-IN"/>
        </w:rPr>
        <w:t xml:space="preserve">Feature </w:t>
      </w:r>
      <w:r>
        <w:rPr>
          <w:rFonts w:ascii="Times New Roman" w:hAnsi="Times New Roman" w:cs="Times New Roman"/>
          <w:i/>
          <w:iCs/>
          <w:sz w:val="20"/>
          <w:szCs w:val="20"/>
          <w:lang w:val="en-IN"/>
        </w:rPr>
        <w:t>Name and Description</w:t>
      </w:r>
      <w:r w:rsidR="00AA1567" w:rsidRPr="00764CED">
        <w:rPr>
          <w:rFonts w:ascii="Times New Roman" w:hAnsi="Times New Roman" w:cs="Times New Roman"/>
          <w:i/>
          <w:iCs/>
          <w:sz w:val="20"/>
          <w:szCs w:val="20"/>
          <w:lang w:val="en-IN"/>
        </w:rPr>
        <w:br/>
      </w:r>
    </w:p>
    <w:p w14:paraId="51DE2856" w14:textId="1E7B8104" w:rsidR="00340CA7" w:rsidRDefault="006A53EA" w:rsidP="00340CA7">
      <w:pPr>
        <w:jc w:val="both"/>
        <w:rPr>
          <w:rFonts w:ascii="Times New Roman" w:hAnsi="Times New Roman" w:cs="Times New Roman"/>
          <w:sz w:val="20"/>
          <w:szCs w:val="20"/>
        </w:rPr>
      </w:pPr>
      <w:r>
        <w:rPr>
          <w:rFonts w:ascii="Times New Roman" w:hAnsi="Times New Roman" w:cs="Times New Roman"/>
          <w:sz w:val="20"/>
          <w:szCs w:val="20"/>
        </w:rPr>
        <w:t xml:space="preserve">   </w:t>
      </w:r>
      <w:r w:rsidR="00764CED" w:rsidRPr="00764CED">
        <w:rPr>
          <w:rFonts w:ascii="Times New Roman" w:hAnsi="Times New Roman" w:cs="Times New Roman"/>
          <w:sz w:val="20"/>
          <w:szCs w:val="20"/>
        </w:rPr>
        <w:t xml:space="preserve">The feature employed in this study is the </w:t>
      </w:r>
      <w:proofErr w:type="spellStart"/>
      <w:r w:rsidR="00764CED" w:rsidRPr="00764CED">
        <w:rPr>
          <w:rFonts w:ascii="Times New Roman" w:hAnsi="Times New Roman" w:cs="Times New Roman"/>
          <w:sz w:val="20"/>
          <w:szCs w:val="20"/>
        </w:rPr>
        <w:t>ProtBERT</w:t>
      </w:r>
      <w:proofErr w:type="spellEnd"/>
      <w:r w:rsidR="00764CED" w:rsidRPr="00764CED">
        <w:rPr>
          <w:rFonts w:ascii="Times New Roman" w:hAnsi="Times New Roman" w:cs="Times New Roman"/>
          <w:sz w:val="20"/>
          <w:szCs w:val="20"/>
        </w:rPr>
        <w:t xml:space="preserve"> embedding vector, a 1024-dimensional numerical representation derived from a pretrained Bidirectional Encoder Representations from Transformers (BERT) model trained on large-scale protein sequence databases.</w:t>
      </w:r>
    </w:p>
    <w:p w14:paraId="39CF9611" w14:textId="7987AB26" w:rsidR="00764CED" w:rsidRDefault="006A53EA" w:rsidP="00340CA7">
      <w:pPr>
        <w:jc w:val="both"/>
        <w:rPr>
          <w:rFonts w:ascii="Times New Roman" w:hAnsi="Times New Roman" w:cs="Times New Roman"/>
          <w:sz w:val="20"/>
          <w:szCs w:val="20"/>
        </w:rPr>
      </w:pPr>
      <w:r>
        <w:rPr>
          <w:rFonts w:ascii="Times New Roman" w:hAnsi="Times New Roman" w:cs="Times New Roman"/>
          <w:sz w:val="20"/>
          <w:szCs w:val="20"/>
        </w:rPr>
        <w:t xml:space="preserve">   </w:t>
      </w:r>
      <w:r w:rsidR="00764CED" w:rsidRPr="00764CED">
        <w:rPr>
          <w:rFonts w:ascii="Times New Roman" w:hAnsi="Times New Roman" w:cs="Times New Roman"/>
          <w:sz w:val="20"/>
          <w:szCs w:val="20"/>
        </w:rPr>
        <w:t xml:space="preserve">For each protein sequence </w:t>
      </w:r>
      <m:oMath>
        <m:r>
          <w:rPr>
            <w:rFonts w:ascii="Cambria Math" w:hAnsi="Cambria Math" w:cs="Times New Roman"/>
            <w:sz w:val="20"/>
            <w:szCs w:val="20"/>
          </w:rPr>
          <m:t>S</m:t>
        </m:r>
      </m:oMath>
      <w:r w:rsidR="00764CED" w:rsidRPr="00764CED">
        <w:rPr>
          <w:rFonts w:ascii="Times New Roman" w:hAnsi="Times New Roman" w:cs="Times New Roman"/>
          <w:sz w:val="20"/>
          <w:szCs w:val="20"/>
        </w:rPr>
        <w:t>, ProtBERT generates a contextual embedding matrix of dimension:</w:t>
      </w:r>
    </w:p>
    <w:p w14:paraId="2955F85A" w14:textId="237EDD81" w:rsidR="00764CED" w:rsidRDefault="00764CED" w:rsidP="00340CA7">
      <w:pPr>
        <w:jc w:val="both"/>
        <w:rPr>
          <w:rFonts w:ascii="Times New Roman" w:eastAsiaTheme="minorEastAsia"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m:oMath>
        <m:r>
          <w:rPr>
            <w:rFonts w:ascii="Cambria Math" w:hAnsi="Cambria Math" w:cs="Times New Roman"/>
            <w:sz w:val="20"/>
            <w:szCs w:val="20"/>
          </w:rPr>
          <m:t xml:space="preserve">   L ×1024</m:t>
        </m:r>
      </m:oMath>
    </w:p>
    <w:p w14:paraId="22D95AF5" w14:textId="69D286C2" w:rsidR="00764CED" w:rsidRDefault="006A53EA" w:rsidP="00340CA7">
      <w:pPr>
        <w:jc w:val="both"/>
        <w:rPr>
          <w:rFonts w:ascii="Times New Roman" w:hAnsi="Times New Roman" w:cs="Times New Roman"/>
          <w:sz w:val="20"/>
          <w:szCs w:val="20"/>
        </w:rPr>
      </w:pPr>
      <w:r>
        <w:rPr>
          <w:rFonts w:ascii="Times New Roman" w:hAnsi="Times New Roman" w:cs="Times New Roman"/>
          <w:sz w:val="20"/>
          <w:szCs w:val="20"/>
        </w:rPr>
        <w:t xml:space="preserve">   </w:t>
      </w:r>
      <w:r w:rsidR="00764CED" w:rsidRPr="00764CED">
        <w:rPr>
          <w:rFonts w:ascii="Times New Roman" w:hAnsi="Times New Roman" w:cs="Times New Roman"/>
          <w:sz w:val="20"/>
          <w:szCs w:val="20"/>
        </w:rPr>
        <w:t xml:space="preserve">where </w:t>
      </w:r>
      <m:oMath>
        <m:r>
          <w:rPr>
            <w:rFonts w:ascii="Cambria Math" w:hAnsi="Cambria Math" w:cs="Times New Roman"/>
            <w:sz w:val="20"/>
            <w:szCs w:val="20"/>
          </w:rPr>
          <m:t xml:space="preserve">L </m:t>
        </m:r>
      </m:oMath>
      <w:r w:rsidR="00764CED">
        <w:rPr>
          <w:rFonts w:ascii="Times New Roman" w:eastAsiaTheme="minorEastAsia" w:hAnsi="Times New Roman" w:cs="Times New Roman"/>
          <w:sz w:val="20"/>
          <w:szCs w:val="20"/>
        </w:rPr>
        <w:t xml:space="preserve"> </w:t>
      </w:r>
      <w:r w:rsidR="00764CED" w:rsidRPr="00764CED">
        <w:rPr>
          <w:rFonts w:ascii="Times New Roman" w:hAnsi="Times New Roman" w:cs="Times New Roman"/>
          <w:sz w:val="20"/>
          <w:szCs w:val="20"/>
        </w:rPr>
        <w:t>represents the sequence length. A fixed-length feature vector is obtained by applying mean pooling across the sequence dimension:</w:t>
      </w:r>
    </w:p>
    <w:p w14:paraId="794C92E1" w14:textId="77777777" w:rsidR="00764CED" w:rsidRDefault="00764CED" w:rsidP="00340CA7">
      <w:pPr>
        <w:jc w:val="both"/>
        <w:rPr>
          <w:rFonts w:ascii="Times New Roman" w:hAnsi="Times New Roman" w:cs="Times New Roman"/>
          <w:sz w:val="20"/>
          <w:szCs w:val="20"/>
        </w:rPr>
      </w:pPr>
    </w:p>
    <w:p w14:paraId="2CAEA875" w14:textId="0BB0F0ED" w:rsidR="00D142E6" w:rsidRPr="00BF2E49" w:rsidRDefault="00E5492A" w:rsidP="00340CA7">
      <w:pPr>
        <w:jc w:val="both"/>
        <w:rPr>
          <w:rFonts w:ascii="Times New Roman" w:eastAsiaTheme="minorEastAsia" w:hAnsi="Times New Roman" w:cs="Times New Roman"/>
          <w:sz w:val="24"/>
          <w:szCs w:val="24"/>
        </w:rPr>
      </w:pPr>
      <m:oMathPara>
        <m:oMath>
          <m:r>
            <w:rPr>
              <w:rFonts w:ascii="Cambria Math" w:hAnsi="Cambria Math" w:cs="Times New Roman"/>
              <w:sz w:val="24"/>
              <w:szCs w:val="24"/>
            </w:rPr>
            <w:lastRenderedPageBreak/>
            <m:t xml:space="preserve">E= </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L</m:t>
              </m:r>
            </m:den>
          </m:f>
          <m:nary>
            <m:naryPr>
              <m:chr m:val="∑"/>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L</m:t>
              </m:r>
            </m:sup>
            <m:e>
              <m:r>
                <w:rPr>
                  <w:rFonts w:ascii="Cambria Math" w:eastAsiaTheme="minorEastAsia" w:hAnsi="Cambria Math" w:cs="Times New Roman"/>
                  <w:sz w:val="24"/>
                  <w:szCs w:val="24"/>
                </w:rPr>
                <m:t>h</m:t>
              </m:r>
            </m:e>
          </m:nary>
        </m:oMath>
      </m:oMathPara>
    </w:p>
    <w:p w14:paraId="54C56ACD" w14:textId="3EE98114" w:rsidR="00E5492A" w:rsidRDefault="006A53EA" w:rsidP="00340CA7">
      <w:pPr>
        <w:jc w:val="both"/>
        <w:rPr>
          <w:rFonts w:ascii="Times New Roman" w:hAnsi="Times New Roman" w:cs="Times New Roman"/>
          <w:sz w:val="20"/>
          <w:szCs w:val="20"/>
        </w:rPr>
      </w:pPr>
      <w:r>
        <w:rPr>
          <w:rFonts w:ascii="Times New Roman" w:hAnsi="Times New Roman" w:cs="Times New Roman"/>
          <w:sz w:val="20"/>
          <w:szCs w:val="20"/>
        </w:rPr>
        <w:t xml:space="preserve">   </w:t>
      </w:r>
      <w:r w:rsidR="00E5492A" w:rsidRPr="00E5492A">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i</m:t>
            </m:r>
          </m:sub>
        </m:sSub>
        <m: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sty m:val="p"/>
              </m:rPr>
              <w:rPr>
                <w:rFonts w:ascii="Cambria Math" w:hAnsi="Cambria Math" w:cs="Times New Roman"/>
                <w:sz w:val="20"/>
                <w:szCs w:val="20"/>
              </w:rPr>
              <m:t>R</m:t>
            </m:r>
          </m:e>
          <m:sup>
            <m:r>
              <w:rPr>
                <w:rFonts w:ascii="Cambria Math" w:hAnsi="Cambria Math" w:cs="Times New Roman"/>
                <w:sz w:val="20"/>
                <w:szCs w:val="20"/>
              </w:rPr>
              <m:t>1024</m:t>
            </m:r>
          </m:sup>
        </m:sSup>
      </m:oMath>
      <w:r w:rsidR="00E5492A" w:rsidRPr="00E5492A">
        <w:rPr>
          <w:rFonts w:ascii="Times New Roman" w:hAnsi="Times New Roman" w:cs="Times New Roman"/>
          <w:sz w:val="20"/>
          <w:szCs w:val="20"/>
        </w:rPr>
        <w:t xml:space="preserve">represents the contextual embedding of the </w:t>
      </w:r>
      <m:oMath>
        <m:sSup>
          <m:sSupPr>
            <m:ctrlPr>
              <w:rPr>
                <w:rFonts w:ascii="Cambria Math" w:hAnsi="Cambria Math" w:cs="Times New Roman"/>
                <w:sz w:val="20"/>
                <w:szCs w:val="20"/>
              </w:rPr>
            </m:ctrlPr>
          </m:sSupPr>
          <m:e>
            <m:r>
              <w:rPr>
                <w:rFonts w:ascii="Cambria Math" w:hAnsi="Cambria Math" w:cs="Times New Roman"/>
                <w:sz w:val="20"/>
                <w:szCs w:val="20"/>
              </w:rPr>
              <m:t>i</m:t>
            </m:r>
          </m:e>
          <m:sup>
            <m:r>
              <w:rPr>
                <w:rFonts w:ascii="Cambria Math" w:hAnsi="Cambria Math" w:cs="Times New Roman"/>
                <w:sz w:val="20"/>
                <w:szCs w:val="20"/>
              </w:rPr>
              <m:t>th</m:t>
            </m:r>
          </m:sup>
        </m:sSup>
      </m:oMath>
      <w:r w:rsidR="00E5492A" w:rsidRPr="00E5492A">
        <w:rPr>
          <w:rFonts w:ascii="Times New Roman" w:hAnsi="Times New Roman" w:cs="Times New Roman"/>
          <w:sz w:val="20"/>
          <w:szCs w:val="20"/>
        </w:rPr>
        <w:t xml:space="preserve">amino acid. The resulting vector </w:t>
      </w:r>
      <m:oMath>
        <m:r>
          <w:rPr>
            <w:rFonts w:ascii="Cambria Math" w:hAnsi="Cambria Math" w:cs="Times New Roman"/>
            <w:sz w:val="20"/>
            <w:szCs w:val="20"/>
          </w:rPr>
          <m:t>E∈</m:t>
        </m:r>
        <m:sSup>
          <m:sSupPr>
            <m:ctrlPr>
              <w:rPr>
                <w:rFonts w:ascii="Cambria Math" w:hAnsi="Cambria Math" w:cs="Times New Roman"/>
                <w:sz w:val="20"/>
                <w:szCs w:val="20"/>
              </w:rPr>
            </m:ctrlPr>
          </m:sSupPr>
          <m:e>
            <m:r>
              <m:rPr>
                <m:scr m:val="double-struck"/>
                <m:sty m:val="p"/>
              </m:rPr>
              <w:rPr>
                <w:rFonts w:ascii="Cambria Math" w:hAnsi="Cambria Math" w:cs="Times New Roman"/>
                <w:sz w:val="20"/>
                <w:szCs w:val="20"/>
              </w:rPr>
              <m:t>R</m:t>
            </m:r>
          </m:e>
          <m:sup>
            <m:r>
              <w:rPr>
                <w:rFonts w:ascii="Cambria Math" w:hAnsi="Cambria Math" w:cs="Times New Roman"/>
                <w:sz w:val="20"/>
                <w:szCs w:val="20"/>
              </w:rPr>
              <m:t>1024</m:t>
            </m:r>
          </m:sup>
        </m:sSup>
      </m:oMath>
      <w:r w:rsidR="00E5492A" w:rsidRPr="00E5492A">
        <w:rPr>
          <w:rFonts w:ascii="Times New Roman" w:hAnsi="Times New Roman" w:cs="Times New Roman"/>
          <w:sz w:val="20"/>
          <w:szCs w:val="20"/>
        </w:rPr>
        <w:t>serves as the final feature representation of the protein.</w:t>
      </w:r>
    </w:p>
    <w:p w14:paraId="4745216C" w14:textId="77777777" w:rsidR="00E5492A" w:rsidRPr="00E5492A" w:rsidRDefault="00E5492A" w:rsidP="00E5492A">
      <w:pPr>
        <w:jc w:val="both"/>
        <w:rPr>
          <w:rFonts w:ascii="Times New Roman" w:hAnsi="Times New Roman" w:cs="Times New Roman"/>
          <w:i/>
          <w:iCs/>
          <w:sz w:val="20"/>
          <w:szCs w:val="20"/>
          <w:lang w:val="en-IN"/>
        </w:rPr>
      </w:pPr>
      <w:r w:rsidRPr="00E5492A">
        <w:rPr>
          <w:rFonts w:ascii="Times New Roman" w:hAnsi="Times New Roman" w:cs="Times New Roman"/>
          <w:i/>
          <w:iCs/>
          <w:sz w:val="20"/>
          <w:szCs w:val="20"/>
          <w:lang w:val="en-IN"/>
        </w:rPr>
        <w:t>B. Relevance to Thermostability Prediction</w:t>
      </w:r>
    </w:p>
    <w:p w14:paraId="69A5D8E6" w14:textId="6D499DAC" w:rsidR="007A75CC" w:rsidRDefault="006A53EA" w:rsidP="007A75CC">
      <w:pPr>
        <w:jc w:val="both"/>
        <w:rPr>
          <w:rFonts w:ascii="Times New Roman" w:hAnsi="Times New Roman" w:cs="Times New Roman"/>
          <w:sz w:val="20"/>
          <w:szCs w:val="20"/>
          <w:lang w:val="en-IN"/>
        </w:rPr>
      </w:pPr>
      <w:r>
        <w:rPr>
          <w:rFonts w:ascii="Times New Roman" w:hAnsi="Times New Roman" w:cs="Times New Roman"/>
          <w:sz w:val="20"/>
          <w:szCs w:val="20"/>
          <w:lang w:val="en-IN"/>
        </w:rPr>
        <w:t xml:space="preserve">   </w:t>
      </w:r>
      <w:r w:rsidR="007A75CC" w:rsidRPr="007A75CC">
        <w:rPr>
          <w:rFonts w:ascii="Times New Roman" w:hAnsi="Times New Roman" w:cs="Times New Roman"/>
          <w:sz w:val="20"/>
          <w:szCs w:val="20"/>
          <w:lang w:val="en-IN"/>
        </w:rPr>
        <w:t xml:space="preserve">The presence of thermostability of proteins has been attributed to complications of structural and physicochemical interactions, such as packing of hydrophobic cores, electrostatic interactions, hydrogen bonding networks and evolutionary adaptations. These properties cannot be fully explained by simple compositional properties like frequency of amino acids. The </w:t>
      </w:r>
      <w:proofErr w:type="spellStart"/>
      <w:r w:rsidR="007A75CC" w:rsidRPr="007A75CC">
        <w:rPr>
          <w:rFonts w:ascii="Times New Roman" w:hAnsi="Times New Roman" w:cs="Times New Roman"/>
          <w:sz w:val="20"/>
          <w:szCs w:val="20"/>
          <w:lang w:val="en-IN"/>
        </w:rPr>
        <w:t>ProtBERT</w:t>
      </w:r>
      <w:proofErr w:type="spellEnd"/>
      <w:r w:rsidR="007A75CC" w:rsidRPr="007A75CC">
        <w:rPr>
          <w:rFonts w:ascii="Times New Roman" w:hAnsi="Times New Roman" w:cs="Times New Roman"/>
          <w:sz w:val="20"/>
          <w:szCs w:val="20"/>
          <w:lang w:val="en-IN"/>
        </w:rPr>
        <w:t xml:space="preserve"> embeddings are trained by large-scale self-supervised goals on masked language </w:t>
      </w:r>
      <w:proofErr w:type="spellStart"/>
      <w:r w:rsidR="007A75CC" w:rsidRPr="007A75CC">
        <w:rPr>
          <w:rFonts w:ascii="Times New Roman" w:hAnsi="Times New Roman" w:cs="Times New Roman"/>
          <w:sz w:val="20"/>
          <w:szCs w:val="20"/>
          <w:lang w:val="en-IN"/>
        </w:rPr>
        <w:t>modeling</w:t>
      </w:r>
      <w:proofErr w:type="spellEnd"/>
      <w:r w:rsidR="007A75CC" w:rsidRPr="007A75CC">
        <w:rPr>
          <w:rFonts w:ascii="Times New Roman" w:hAnsi="Times New Roman" w:cs="Times New Roman"/>
          <w:sz w:val="20"/>
          <w:szCs w:val="20"/>
          <w:lang w:val="en-IN"/>
        </w:rPr>
        <w:t xml:space="preserve"> on millions of protein sequences. This training process is able to capture long-range residue interactions, structural motif preferences, evolutionary conservation patterns, and functional domain patterns in protein sequences. These codified images implicitly suggest structural stability and adaptive sequence changes related to existence in high temperatures. Thermophilic proteins develop to preserve their structures in the extreme thermal environments, therefore, the contextual data encoded by </w:t>
      </w:r>
      <w:proofErr w:type="spellStart"/>
      <w:r w:rsidR="007A75CC" w:rsidRPr="007A75CC">
        <w:rPr>
          <w:rFonts w:ascii="Times New Roman" w:hAnsi="Times New Roman" w:cs="Times New Roman"/>
          <w:sz w:val="20"/>
          <w:szCs w:val="20"/>
          <w:lang w:val="en-IN"/>
        </w:rPr>
        <w:t>ProtBERT</w:t>
      </w:r>
      <w:proofErr w:type="spellEnd"/>
      <w:r w:rsidR="007A75CC" w:rsidRPr="007A75CC">
        <w:rPr>
          <w:rFonts w:ascii="Times New Roman" w:hAnsi="Times New Roman" w:cs="Times New Roman"/>
          <w:sz w:val="20"/>
          <w:szCs w:val="20"/>
          <w:lang w:val="en-IN"/>
        </w:rPr>
        <w:t xml:space="preserve"> embeddings is directly applicable to thermostability prediction. Therefore, </w:t>
      </w:r>
      <w:proofErr w:type="spellStart"/>
      <w:r w:rsidR="007A75CC" w:rsidRPr="007A75CC">
        <w:rPr>
          <w:rFonts w:ascii="Times New Roman" w:hAnsi="Times New Roman" w:cs="Times New Roman"/>
          <w:sz w:val="20"/>
          <w:szCs w:val="20"/>
          <w:lang w:val="en-IN"/>
        </w:rPr>
        <w:t>ProtBERT</w:t>
      </w:r>
      <w:proofErr w:type="spellEnd"/>
      <w:r w:rsidR="007A75CC" w:rsidRPr="007A75CC">
        <w:rPr>
          <w:rFonts w:ascii="Times New Roman" w:hAnsi="Times New Roman" w:cs="Times New Roman"/>
          <w:sz w:val="20"/>
          <w:szCs w:val="20"/>
          <w:lang w:val="en-IN"/>
        </w:rPr>
        <w:t xml:space="preserve"> offers biologically abundant and informative feature representation that is appropriate to describe thermal adaptation of proteins.</w:t>
      </w:r>
    </w:p>
    <w:p w14:paraId="75108BD6" w14:textId="022BE967" w:rsidR="00D142E6" w:rsidRPr="00D142E6" w:rsidRDefault="00D142E6" w:rsidP="00D142E6">
      <w:pPr>
        <w:jc w:val="both"/>
        <w:rPr>
          <w:rFonts w:ascii="Times New Roman" w:hAnsi="Times New Roman" w:cs="Times New Roman"/>
          <w:i/>
          <w:iCs/>
          <w:sz w:val="20"/>
          <w:szCs w:val="20"/>
          <w:lang w:val="en-IN"/>
        </w:rPr>
      </w:pPr>
      <w:r w:rsidRPr="00D142E6">
        <w:rPr>
          <w:rFonts w:ascii="Times New Roman" w:hAnsi="Times New Roman" w:cs="Times New Roman"/>
          <w:i/>
          <w:iCs/>
          <w:sz w:val="20"/>
          <w:szCs w:val="20"/>
          <w:lang w:val="en-IN"/>
        </w:rPr>
        <w:t>C. Contribution to the Research Objective</w:t>
      </w:r>
    </w:p>
    <w:p w14:paraId="3AEA6A68" w14:textId="07729911" w:rsidR="007A75CC" w:rsidRPr="007A75CC" w:rsidRDefault="006A53EA" w:rsidP="007A75CC">
      <w:pPr>
        <w:jc w:val="both"/>
        <w:rPr>
          <w:rFonts w:ascii="Times New Roman" w:hAnsi="Times New Roman" w:cs="Times New Roman"/>
          <w:sz w:val="20"/>
          <w:szCs w:val="20"/>
          <w:lang w:val="en-IN"/>
        </w:rPr>
      </w:pPr>
      <w:r>
        <w:rPr>
          <w:rFonts w:ascii="Times New Roman" w:hAnsi="Times New Roman" w:cs="Times New Roman"/>
          <w:sz w:val="20"/>
          <w:szCs w:val="20"/>
          <w:lang w:val="en-IN"/>
        </w:rPr>
        <w:t xml:space="preserve">   </w:t>
      </w:r>
      <w:r w:rsidR="007A75CC" w:rsidRPr="007A75CC">
        <w:rPr>
          <w:rFonts w:ascii="Times New Roman" w:hAnsi="Times New Roman" w:cs="Times New Roman"/>
          <w:sz w:val="20"/>
          <w:szCs w:val="20"/>
          <w:lang w:val="en-IN"/>
        </w:rPr>
        <w:t xml:space="preserve">Representing high-level </w:t>
      </w:r>
      <w:proofErr w:type="gramStart"/>
      <w:r w:rsidR="007A75CC" w:rsidRPr="007A75CC">
        <w:rPr>
          <w:rFonts w:ascii="Times New Roman" w:hAnsi="Times New Roman" w:cs="Times New Roman"/>
          <w:sz w:val="20"/>
          <w:szCs w:val="20"/>
          <w:lang w:val="en-IN"/>
        </w:rPr>
        <w:t>sequences</w:t>
      </w:r>
      <w:proofErr w:type="gramEnd"/>
      <w:r w:rsidR="007A75CC" w:rsidRPr="007A75CC">
        <w:rPr>
          <w:rFonts w:ascii="Times New Roman" w:hAnsi="Times New Roman" w:cs="Times New Roman"/>
          <w:sz w:val="20"/>
          <w:szCs w:val="20"/>
          <w:lang w:val="en-IN"/>
        </w:rPr>
        <w:t xml:space="preserve"> The </w:t>
      </w:r>
      <w:proofErr w:type="spellStart"/>
      <w:r w:rsidR="007A75CC" w:rsidRPr="007A75CC">
        <w:rPr>
          <w:rFonts w:ascii="Times New Roman" w:hAnsi="Times New Roman" w:cs="Times New Roman"/>
          <w:sz w:val="20"/>
          <w:szCs w:val="20"/>
          <w:lang w:val="en-IN"/>
        </w:rPr>
        <w:t>ProtBERT</w:t>
      </w:r>
      <w:proofErr w:type="spellEnd"/>
      <w:r w:rsidR="007A75CC" w:rsidRPr="007A75CC">
        <w:rPr>
          <w:rFonts w:ascii="Times New Roman" w:hAnsi="Times New Roman" w:cs="Times New Roman"/>
          <w:sz w:val="20"/>
          <w:szCs w:val="20"/>
          <w:lang w:val="en-IN"/>
        </w:rPr>
        <w:t xml:space="preserve"> embeddings are used to train the model and enable it to learn high-level sequence representations without feature engineering. Compared to manually constructed descriptors, they capture contextual information on a complete protein scale, and the machine learning classifier is able to identify minor patterns in the sequences that may be associated with thermal adaptation.</w:t>
      </w:r>
    </w:p>
    <w:p w14:paraId="77E45E69" w14:textId="1A2CC781" w:rsidR="00BF2E49" w:rsidRDefault="006A53EA" w:rsidP="007A75CC">
      <w:pPr>
        <w:jc w:val="both"/>
        <w:rPr>
          <w:rFonts w:ascii="Times New Roman" w:hAnsi="Times New Roman" w:cs="Times New Roman"/>
          <w:sz w:val="20"/>
          <w:szCs w:val="20"/>
          <w:lang w:val="en-IN"/>
        </w:rPr>
      </w:pPr>
      <w:r>
        <w:rPr>
          <w:rFonts w:ascii="Times New Roman" w:hAnsi="Times New Roman" w:cs="Times New Roman"/>
          <w:sz w:val="20"/>
          <w:szCs w:val="20"/>
          <w:lang w:val="en-IN"/>
        </w:rPr>
        <w:t xml:space="preserve">   </w:t>
      </w:r>
      <w:r w:rsidR="007A75CC" w:rsidRPr="007A75CC">
        <w:rPr>
          <w:rFonts w:ascii="Times New Roman" w:hAnsi="Times New Roman" w:cs="Times New Roman"/>
          <w:sz w:val="20"/>
          <w:szCs w:val="20"/>
          <w:lang w:val="en-IN"/>
        </w:rPr>
        <w:t>The suggested model involves deep contextual learning obtained through the embedding of vectors of every protein as a 1024-dimensional embedding to ease the big-scale protein corpora. This expands the power of generalization and prediction power of thermostability.</w:t>
      </w:r>
    </w:p>
    <w:p w14:paraId="5C35DDDA" w14:textId="77777777" w:rsidR="006A53EA" w:rsidRDefault="006A53EA" w:rsidP="00D142E6">
      <w:pPr>
        <w:jc w:val="both"/>
        <w:rPr>
          <w:rFonts w:ascii="Times New Roman" w:hAnsi="Times New Roman" w:cs="Times New Roman"/>
          <w:i/>
          <w:iCs/>
          <w:sz w:val="20"/>
          <w:szCs w:val="20"/>
          <w:lang w:val="en-IN"/>
        </w:rPr>
      </w:pPr>
    </w:p>
    <w:p w14:paraId="4B3EB021" w14:textId="77777777" w:rsidR="006A53EA" w:rsidRDefault="006A53EA" w:rsidP="00D142E6">
      <w:pPr>
        <w:jc w:val="both"/>
        <w:rPr>
          <w:rFonts w:ascii="Times New Roman" w:hAnsi="Times New Roman" w:cs="Times New Roman"/>
          <w:i/>
          <w:iCs/>
          <w:sz w:val="20"/>
          <w:szCs w:val="20"/>
          <w:lang w:val="en-IN"/>
        </w:rPr>
      </w:pPr>
    </w:p>
    <w:p w14:paraId="5A6C6F90" w14:textId="198CD7C7" w:rsidR="00D142E6" w:rsidRPr="00D142E6" w:rsidRDefault="00D142E6" w:rsidP="00D142E6">
      <w:pPr>
        <w:jc w:val="both"/>
        <w:rPr>
          <w:rFonts w:ascii="Times New Roman" w:hAnsi="Times New Roman" w:cs="Times New Roman"/>
          <w:i/>
          <w:iCs/>
          <w:sz w:val="20"/>
          <w:szCs w:val="20"/>
          <w:lang w:val="en-IN"/>
        </w:rPr>
      </w:pPr>
      <w:r w:rsidRPr="00D142E6">
        <w:rPr>
          <w:rFonts w:ascii="Times New Roman" w:hAnsi="Times New Roman" w:cs="Times New Roman"/>
          <w:i/>
          <w:iCs/>
          <w:sz w:val="20"/>
          <w:szCs w:val="20"/>
          <w:lang w:val="en-IN"/>
        </w:rPr>
        <w:t xml:space="preserve">D. Retrieval of </w:t>
      </w:r>
      <w:proofErr w:type="spellStart"/>
      <w:r w:rsidRPr="00D142E6">
        <w:rPr>
          <w:rFonts w:ascii="Times New Roman" w:hAnsi="Times New Roman" w:cs="Times New Roman"/>
          <w:i/>
          <w:iCs/>
          <w:sz w:val="20"/>
          <w:szCs w:val="20"/>
          <w:lang w:val="en-IN"/>
        </w:rPr>
        <w:t>ProtBERT</w:t>
      </w:r>
      <w:proofErr w:type="spellEnd"/>
      <w:r w:rsidRPr="00D142E6">
        <w:rPr>
          <w:rFonts w:ascii="Times New Roman" w:hAnsi="Times New Roman" w:cs="Times New Roman"/>
          <w:i/>
          <w:iCs/>
          <w:sz w:val="20"/>
          <w:szCs w:val="20"/>
          <w:lang w:val="en-IN"/>
        </w:rPr>
        <w:t xml:space="preserve"> Embeddings</w:t>
      </w:r>
    </w:p>
    <w:p w14:paraId="18890F0F" w14:textId="27534AED" w:rsidR="007A75CC" w:rsidRPr="007A75CC" w:rsidRDefault="006A53EA" w:rsidP="007A75CC">
      <w:pPr>
        <w:jc w:val="both"/>
        <w:rPr>
          <w:rFonts w:ascii="Times New Roman" w:hAnsi="Times New Roman" w:cs="Times New Roman"/>
          <w:sz w:val="20"/>
          <w:szCs w:val="20"/>
          <w:lang w:val="en-IN"/>
        </w:rPr>
      </w:pPr>
      <w:r>
        <w:rPr>
          <w:rFonts w:ascii="Times New Roman" w:hAnsi="Times New Roman" w:cs="Times New Roman"/>
          <w:sz w:val="20"/>
          <w:szCs w:val="20"/>
          <w:lang w:val="en-IN"/>
        </w:rPr>
        <w:t xml:space="preserve">   </w:t>
      </w:r>
      <w:proofErr w:type="spellStart"/>
      <w:r w:rsidR="007A75CC" w:rsidRPr="007A75CC">
        <w:rPr>
          <w:rFonts w:ascii="Times New Roman" w:hAnsi="Times New Roman" w:cs="Times New Roman"/>
          <w:sz w:val="20"/>
          <w:szCs w:val="20"/>
          <w:lang w:val="en-IN"/>
        </w:rPr>
        <w:t>ProtBERT</w:t>
      </w:r>
      <w:proofErr w:type="spellEnd"/>
      <w:r w:rsidR="007A75CC" w:rsidRPr="007A75CC">
        <w:rPr>
          <w:rFonts w:ascii="Times New Roman" w:hAnsi="Times New Roman" w:cs="Times New Roman"/>
          <w:sz w:val="20"/>
          <w:szCs w:val="20"/>
          <w:lang w:val="en-IN"/>
        </w:rPr>
        <w:t xml:space="preserve"> model (</w:t>
      </w:r>
      <w:proofErr w:type="spellStart"/>
      <w:r w:rsidR="007A75CC" w:rsidRPr="007A75CC">
        <w:rPr>
          <w:rFonts w:ascii="Times New Roman" w:hAnsi="Times New Roman" w:cs="Times New Roman"/>
          <w:sz w:val="20"/>
          <w:szCs w:val="20"/>
          <w:lang w:val="en-IN"/>
        </w:rPr>
        <w:t>Rostlab</w:t>
      </w:r>
      <w:proofErr w:type="spellEnd"/>
      <w:r w:rsidR="007A75CC" w:rsidRPr="007A75CC">
        <w:rPr>
          <w:rFonts w:ascii="Times New Roman" w:hAnsi="Times New Roman" w:cs="Times New Roman"/>
          <w:sz w:val="20"/>
          <w:szCs w:val="20"/>
          <w:lang w:val="en-IN"/>
        </w:rPr>
        <w:t>/</w:t>
      </w:r>
      <w:proofErr w:type="spellStart"/>
      <w:r w:rsidR="007A75CC" w:rsidRPr="007A75CC">
        <w:rPr>
          <w:rFonts w:ascii="Times New Roman" w:hAnsi="Times New Roman" w:cs="Times New Roman"/>
          <w:sz w:val="20"/>
          <w:szCs w:val="20"/>
          <w:lang w:val="en-IN"/>
        </w:rPr>
        <w:t>prot_bert</w:t>
      </w:r>
      <w:proofErr w:type="spellEnd"/>
      <w:r w:rsidR="007A75CC" w:rsidRPr="007A75CC">
        <w:rPr>
          <w:rFonts w:ascii="Times New Roman" w:hAnsi="Times New Roman" w:cs="Times New Roman"/>
          <w:sz w:val="20"/>
          <w:szCs w:val="20"/>
          <w:lang w:val="en-IN"/>
        </w:rPr>
        <w:t xml:space="preserve">) was used through </w:t>
      </w:r>
      <w:proofErr w:type="spellStart"/>
      <w:r w:rsidR="007A75CC" w:rsidRPr="007A75CC">
        <w:rPr>
          <w:rFonts w:ascii="Times New Roman" w:hAnsi="Times New Roman" w:cs="Times New Roman"/>
          <w:sz w:val="20"/>
          <w:szCs w:val="20"/>
          <w:lang w:val="en-IN"/>
        </w:rPr>
        <w:t>HuggingFace</w:t>
      </w:r>
      <w:proofErr w:type="spellEnd"/>
      <w:r w:rsidR="007A75CC" w:rsidRPr="007A75CC">
        <w:rPr>
          <w:rFonts w:ascii="Times New Roman" w:hAnsi="Times New Roman" w:cs="Times New Roman"/>
          <w:sz w:val="20"/>
          <w:szCs w:val="20"/>
          <w:lang w:val="en-IN"/>
        </w:rPr>
        <w:t xml:space="preserve"> Transformers library. The sequences of the proteins were initially translated into individual amino acids in the form of tokens, as demanded by the tokenizer. All tokenized sequences were subsequently run on the pretrained </w:t>
      </w:r>
      <w:proofErr w:type="spellStart"/>
      <w:r w:rsidR="007A75CC" w:rsidRPr="007A75CC">
        <w:rPr>
          <w:rFonts w:ascii="Times New Roman" w:hAnsi="Times New Roman" w:cs="Times New Roman"/>
          <w:sz w:val="20"/>
          <w:szCs w:val="20"/>
          <w:lang w:val="en-IN"/>
        </w:rPr>
        <w:t>ProtBERT</w:t>
      </w:r>
      <w:proofErr w:type="spellEnd"/>
      <w:r w:rsidR="007A75CC" w:rsidRPr="007A75CC">
        <w:rPr>
          <w:rFonts w:ascii="Times New Roman" w:hAnsi="Times New Roman" w:cs="Times New Roman"/>
          <w:sz w:val="20"/>
          <w:szCs w:val="20"/>
          <w:lang w:val="en-IN"/>
        </w:rPr>
        <w:t xml:space="preserve"> model to get contextual embeddings out of the last hidden layer.</w:t>
      </w:r>
    </w:p>
    <w:p w14:paraId="7986BF5F" w14:textId="500AA5EC" w:rsidR="00D142E6" w:rsidRPr="00D142E6" w:rsidRDefault="006A53EA" w:rsidP="007A75CC">
      <w:pPr>
        <w:jc w:val="both"/>
        <w:rPr>
          <w:rFonts w:ascii="Times New Roman" w:hAnsi="Times New Roman" w:cs="Times New Roman"/>
          <w:sz w:val="20"/>
          <w:szCs w:val="20"/>
          <w:lang w:val="en-IN"/>
        </w:rPr>
      </w:pPr>
      <w:r>
        <w:rPr>
          <w:rFonts w:ascii="Times New Roman" w:hAnsi="Times New Roman" w:cs="Times New Roman"/>
          <w:sz w:val="20"/>
          <w:szCs w:val="20"/>
          <w:lang w:val="en-IN"/>
        </w:rPr>
        <w:t xml:space="preserve">   </w:t>
      </w:r>
      <w:r w:rsidR="007A75CC" w:rsidRPr="007A75CC">
        <w:rPr>
          <w:rFonts w:ascii="Times New Roman" w:hAnsi="Times New Roman" w:cs="Times New Roman"/>
          <w:sz w:val="20"/>
          <w:szCs w:val="20"/>
          <w:lang w:val="en-IN"/>
        </w:rPr>
        <w:t>Mean pooling operation was identified in all the token embeddings to produce a fixed length 1024-dimensional feature representation of every protein. The input was then fed into the machine learning model to be classified and regressed.</w:t>
      </w:r>
    </w:p>
    <w:p w14:paraId="11060F0D" w14:textId="74E032CF" w:rsidR="0047149F" w:rsidRPr="0047149F" w:rsidRDefault="0047149F" w:rsidP="0047149F">
      <w:pPr>
        <w:jc w:val="center"/>
        <w:rPr>
          <w:rFonts w:ascii="Times New Roman" w:hAnsi="Times New Roman" w:cs="Times New Roman"/>
          <w:sz w:val="20"/>
          <w:szCs w:val="20"/>
        </w:rPr>
      </w:pPr>
      <w:r w:rsidRPr="0047149F">
        <w:rPr>
          <w:rFonts w:ascii="Times New Roman" w:hAnsi="Times New Roman" w:cs="Times New Roman"/>
          <w:sz w:val="20"/>
          <w:szCs w:val="20"/>
        </w:rPr>
        <w:t>IV. NOVELTY OF THE PROPOSED WORK</w:t>
      </w:r>
    </w:p>
    <w:p w14:paraId="182008E6" w14:textId="39AC6053" w:rsidR="0078375B" w:rsidRPr="0078375B" w:rsidRDefault="0078375B" w:rsidP="0078375B">
      <w:pPr>
        <w:jc w:val="both"/>
        <w:rPr>
          <w:rFonts w:ascii="Times New Roman" w:hAnsi="Times New Roman" w:cs="Times New Roman"/>
          <w:sz w:val="20"/>
          <w:szCs w:val="20"/>
        </w:rPr>
      </w:pPr>
      <w:r>
        <w:rPr>
          <w:rFonts w:ascii="Times New Roman" w:hAnsi="Times New Roman" w:cs="Times New Roman"/>
          <w:sz w:val="20"/>
          <w:szCs w:val="20"/>
        </w:rPr>
        <w:t xml:space="preserve">   </w:t>
      </w:r>
      <w:r w:rsidRPr="0078375B">
        <w:rPr>
          <w:rFonts w:ascii="Times New Roman" w:hAnsi="Times New Roman" w:cs="Times New Roman"/>
          <w:sz w:val="20"/>
          <w:szCs w:val="20"/>
        </w:rPr>
        <w:t>The novelty of the proposed work lies in the development of an integrated, application-oriented computational framework for thermostable protein prediction and industrial suitability assessment. Unlike conventional studies that focus solely on binary classification of thermophilic proteins, the proposed approach combines supervised learning with quantitative stability scoring to provide both classification and regression-based evaluation.</w:t>
      </w:r>
    </w:p>
    <w:p w14:paraId="0CFF704B" w14:textId="24F832FC" w:rsidR="0078375B" w:rsidRPr="0078375B" w:rsidRDefault="0078375B" w:rsidP="0078375B">
      <w:pPr>
        <w:jc w:val="both"/>
        <w:rPr>
          <w:rFonts w:ascii="Times New Roman" w:hAnsi="Times New Roman" w:cs="Times New Roman"/>
          <w:sz w:val="20"/>
          <w:szCs w:val="20"/>
        </w:rPr>
      </w:pPr>
      <w:r>
        <w:rPr>
          <w:rFonts w:ascii="Times New Roman" w:hAnsi="Times New Roman" w:cs="Times New Roman"/>
          <w:sz w:val="20"/>
          <w:szCs w:val="20"/>
        </w:rPr>
        <w:t xml:space="preserve">     </w:t>
      </w:r>
      <w:r w:rsidRPr="0078375B">
        <w:rPr>
          <w:rFonts w:ascii="Times New Roman" w:hAnsi="Times New Roman" w:cs="Times New Roman"/>
          <w:sz w:val="20"/>
          <w:szCs w:val="20"/>
        </w:rPr>
        <w:t xml:space="preserve">Furthermore, the framework incorporates organism-based thermophilic and mesophilic </w:t>
      </w:r>
      <w:proofErr w:type="spellStart"/>
      <w:r w:rsidRPr="0078375B">
        <w:rPr>
          <w:rFonts w:ascii="Times New Roman" w:hAnsi="Times New Roman" w:cs="Times New Roman"/>
          <w:sz w:val="20"/>
          <w:szCs w:val="20"/>
        </w:rPr>
        <w:t>modeling</w:t>
      </w:r>
      <w:proofErr w:type="spellEnd"/>
      <w:r w:rsidRPr="0078375B">
        <w:rPr>
          <w:rFonts w:ascii="Times New Roman" w:hAnsi="Times New Roman" w:cs="Times New Roman"/>
          <w:sz w:val="20"/>
          <w:szCs w:val="20"/>
        </w:rPr>
        <w:t xml:space="preserve"> to capture evolutionary sequence adaptations associated with high-temperature survival. This biologically grounded approach enables identification of thermostability patterns directly from primary protein sequences without requiring experimental melting temperature data.</w:t>
      </w:r>
    </w:p>
    <w:p w14:paraId="5C93F58A" w14:textId="60C8B76D" w:rsidR="0078375B" w:rsidRPr="0078375B" w:rsidRDefault="0078375B" w:rsidP="0078375B">
      <w:pPr>
        <w:jc w:val="both"/>
        <w:rPr>
          <w:rFonts w:ascii="Times New Roman" w:hAnsi="Times New Roman" w:cs="Times New Roman"/>
          <w:sz w:val="20"/>
          <w:szCs w:val="20"/>
        </w:rPr>
      </w:pPr>
      <w:r>
        <w:rPr>
          <w:rFonts w:ascii="Times New Roman" w:hAnsi="Times New Roman" w:cs="Times New Roman"/>
          <w:sz w:val="20"/>
          <w:szCs w:val="20"/>
        </w:rPr>
        <w:t xml:space="preserve">   </w:t>
      </w:r>
      <w:r w:rsidRPr="0078375B">
        <w:rPr>
          <w:rFonts w:ascii="Times New Roman" w:hAnsi="Times New Roman" w:cs="Times New Roman"/>
          <w:sz w:val="20"/>
          <w:szCs w:val="20"/>
        </w:rPr>
        <w:t>In addition to thermostability prediction, an industrial suitability filtering mechanism is introduced to prioritize proteins based on sequence-derived stability indicators, making the framework practically applicable for enzyme screening in biotechnology, biofuel production, and pharmaceutical industries.</w:t>
      </w:r>
    </w:p>
    <w:p w14:paraId="248083F5" w14:textId="4E84BA00" w:rsidR="0047149F" w:rsidRPr="0047149F" w:rsidRDefault="0078375B" w:rsidP="0078375B">
      <w:pPr>
        <w:jc w:val="both"/>
        <w:rPr>
          <w:rFonts w:ascii="Times New Roman" w:hAnsi="Times New Roman" w:cs="Times New Roman"/>
          <w:sz w:val="20"/>
          <w:szCs w:val="20"/>
        </w:rPr>
      </w:pPr>
      <w:r>
        <w:rPr>
          <w:rFonts w:ascii="Times New Roman" w:hAnsi="Times New Roman" w:cs="Times New Roman"/>
          <w:sz w:val="20"/>
          <w:szCs w:val="20"/>
        </w:rPr>
        <w:t xml:space="preserve">    </w:t>
      </w:r>
      <w:r w:rsidRPr="0078375B">
        <w:rPr>
          <w:rFonts w:ascii="Times New Roman" w:hAnsi="Times New Roman" w:cs="Times New Roman"/>
          <w:sz w:val="20"/>
          <w:szCs w:val="20"/>
        </w:rPr>
        <w:t xml:space="preserve">This end-to-end pipeline—from curated sequence acquisition to predictive stability </w:t>
      </w:r>
      <w:proofErr w:type="spellStart"/>
      <w:r w:rsidRPr="0078375B">
        <w:rPr>
          <w:rFonts w:ascii="Times New Roman" w:hAnsi="Times New Roman" w:cs="Times New Roman"/>
          <w:sz w:val="20"/>
          <w:szCs w:val="20"/>
        </w:rPr>
        <w:t>modeling</w:t>
      </w:r>
      <w:proofErr w:type="spellEnd"/>
      <w:r w:rsidRPr="0078375B">
        <w:rPr>
          <w:rFonts w:ascii="Times New Roman" w:hAnsi="Times New Roman" w:cs="Times New Roman"/>
          <w:sz w:val="20"/>
          <w:szCs w:val="20"/>
        </w:rPr>
        <w:t>—provides a scalable computational strategy for high-throughput thermostable protein discovery.</w:t>
      </w:r>
    </w:p>
    <w:p w14:paraId="715326CB" w14:textId="77777777" w:rsidR="0047149F" w:rsidRPr="0047149F" w:rsidRDefault="0047149F" w:rsidP="0047149F">
      <w:pPr>
        <w:jc w:val="center"/>
        <w:rPr>
          <w:rFonts w:ascii="Times New Roman" w:hAnsi="Times New Roman" w:cs="Times New Roman"/>
          <w:sz w:val="20"/>
          <w:szCs w:val="20"/>
        </w:rPr>
      </w:pPr>
      <w:r w:rsidRPr="0047149F">
        <w:rPr>
          <w:rFonts w:ascii="Times New Roman" w:hAnsi="Times New Roman" w:cs="Times New Roman"/>
          <w:sz w:val="20"/>
          <w:szCs w:val="20"/>
        </w:rPr>
        <w:t>V. DATASET RETRIEVAL</w:t>
      </w:r>
    </w:p>
    <w:p w14:paraId="1E041CF4" w14:textId="444C561E" w:rsidR="0047149F" w:rsidRPr="0047149F" w:rsidRDefault="0078375B" w:rsidP="0047149F">
      <w:pPr>
        <w:jc w:val="both"/>
        <w:rPr>
          <w:rFonts w:ascii="Times New Roman" w:hAnsi="Times New Roman" w:cs="Times New Roman"/>
          <w:sz w:val="20"/>
          <w:szCs w:val="20"/>
        </w:rPr>
      </w:pPr>
      <w:r>
        <w:rPr>
          <w:rFonts w:ascii="Times New Roman" w:hAnsi="Times New Roman" w:cs="Times New Roman"/>
          <w:sz w:val="20"/>
          <w:szCs w:val="20"/>
        </w:rPr>
        <w:t xml:space="preserve">    </w:t>
      </w:r>
      <w:r w:rsidR="0047149F" w:rsidRPr="0047149F">
        <w:rPr>
          <w:rFonts w:ascii="Times New Roman" w:hAnsi="Times New Roman" w:cs="Times New Roman"/>
          <w:sz w:val="20"/>
          <w:szCs w:val="20"/>
        </w:rPr>
        <w:t xml:space="preserve">Protein sequences were retrieved from publicly available biological repositories in FASTA format. The dataset was constructed using organism-based categorization into thermophilic and mesophilic classes. Thermophilic organisms were selected based on documented optimal growth temperatures </w:t>
      </w:r>
      <w:r w:rsidR="0047149F" w:rsidRPr="0047149F">
        <w:rPr>
          <w:rFonts w:ascii="Times New Roman" w:hAnsi="Times New Roman" w:cs="Times New Roman"/>
          <w:sz w:val="20"/>
          <w:szCs w:val="20"/>
        </w:rPr>
        <w:lastRenderedPageBreak/>
        <w:t>exceeding 45°C, whereas mesophilic organisms were selected within the temperature range of 20°C to 45°C.</w:t>
      </w:r>
    </w:p>
    <w:p w14:paraId="1ED78300" w14:textId="22A63977" w:rsidR="0047149F" w:rsidRPr="0047149F" w:rsidRDefault="0078375B" w:rsidP="0047149F">
      <w:pPr>
        <w:jc w:val="both"/>
        <w:rPr>
          <w:rFonts w:ascii="Times New Roman" w:hAnsi="Times New Roman" w:cs="Times New Roman"/>
          <w:sz w:val="20"/>
          <w:szCs w:val="20"/>
        </w:rPr>
      </w:pPr>
      <w:r>
        <w:rPr>
          <w:rFonts w:ascii="Times New Roman" w:hAnsi="Times New Roman" w:cs="Times New Roman"/>
          <w:sz w:val="20"/>
          <w:szCs w:val="20"/>
        </w:rPr>
        <w:t xml:space="preserve">     </w:t>
      </w:r>
      <w:r w:rsidR="0047149F" w:rsidRPr="0047149F">
        <w:rPr>
          <w:rFonts w:ascii="Times New Roman" w:hAnsi="Times New Roman" w:cs="Times New Roman"/>
          <w:sz w:val="20"/>
          <w:szCs w:val="20"/>
        </w:rPr>
        <w:t>The initial dataset consisted of more than 1000 protein sequences per class prior to preprocessing. Each FASTA entry contained a unique protein identifier, organism annotation, and the corresponding amino acid sequence. The retrieval process therefore satisfied the minimum requirement of obtaining at least 1000 sequences before redundancy removal. The large raw dataset ensured sufficient diversity for subsequent filtering and analysis.</w:t>
      </w:r>
    </w:p>
    <w:p w14:paraId="4CC95FFB" w14:textId="16F4F4C2" w:rsidR="0047149F" w:rsidRPr="0047149F" w:rsidRDefault="0047149F" w:rsidP="0047149F">
      <w:pPr>
        <w:jc w:val="both"/>
        <w:rPr>
          <w:rFonts w:ascii="Times New Roman" w:hAnsi="Times New Roman" w:cs="Times New Roman"/>
          <w:sz w:val="20"/>
          <w:szCs w:val="20"/>
        </w:rPr>
      </w:pPr>
    </w:p>
    <w:p w14:paraId="6473F6E0" w14:textId="77777777" w:rsidR="0047149F" w:rsidRPr="0047149F" w:rsidRDefault="0047149F" w:rsidP="0047149F">
      <w:pPr>
        <w:jc w:val="center"/>
        <w:rPr>
          <w:rFonts w:ascii="Times New Roman" w:hAnsi="Times New Roman" w:cs="Times New Roman"/>
          <w:sz w:val="20"/>
          <w:szCs w:val="20"/>
        </w:rPr>
      </w:pPr>
      <w:r w:rsidRPr="0047149F">
        <w:rPr>
          <w:rFonts w:ascii="Times New Roman" w:hAnsi="Times New Roman" w:cs="Times New Roman"/>
          <w:sz w:val="20"/>
          <w:szCs w:val="20"/>
        </w:rPr>
        <w:t>VI. REDUNDANCY REMOVAL USING ALIGNMENT</w:t>
      </w:r>
    </w:p>
    <w:p w14:paraId="4FD2CF48" w14:textId="6EA5E2C5" w:rsidR="0047149F" w:rsidRPr="0047149F" w:rsidRDefault="0078375B" w:rsidP="0047149F">
      <w:pPr>
        <w:jc w:val="both"/>
        <w:rPr>
          <w:rFonts w:ascii="Times New Roman" w:hAnsi="Times New Roman" w:cs="Times New Roman"/>
          <w:sz w:val="20"/>
          <w:szCs w:val="20"/>
        </w:rPr>
      </w:pPr>
      <w:r>
        <w:rPr>
          <w:rFonts w:ascii="Times New Roman" w:hAnsi="Times New Roman" w:cs="Times New Roman"/>
          <w:sz w:val="20"/>
          <w:szCs w:val="20"/>
        </w:rPr>
        <w:t xml:space="preserve">    </w:t>
      </w:r>
      <w:r w:rsidR="0047149F" w:rsidRPr="0047149F">
        <w:rPr>
          <w:rFonts w:ascii="Times New Roman" w:hAnsi="Times New Roman" w:cs="Times New Roman"/>
          <w:sz w:val="20"/>
          <w:szCs w:val="20"/>
        </w:rPr>
        <w:t>Redundancy removal was performed to eliminate duplicate and highly similar sequences that could artificially inflate model performance. The process was conducted in two stages.</w:t>
      </w:r>
    </w:p>
    <w:p w14:paraId="6566EA2D" w14:textId="1FB1BC89" w:rsidR="0047149F" w:rsidRPr="0047149F" w:rsidRDefault="0078375B" w:rsidP="0047149F">
      <w:pPr>
        <w:jc w:val="both"/>
        <w:rPr>
          <w:rFonts w:ascii="Times New Roman" w:hAnsi="Times New Roman" w:cs="Times New Roman"/>
          <w:sz w:val="20"/>
          <w:szCs w:val="20"/>
        </w:rPr>
      </w:pPr>
      <w:r>
        <w:rPr>
          <w:rFonts w:ascii="Times New Roman" w:hAnsi="Times New Roman" w:cs="Times New Roman"/>
          <w:sz w:val="20"/>
          <w:szCs w:val="20"/>
        </w:rPr>
        <w:t xml:space="preserve">    </w:t>
      </w:r>
      <w:r w:rsidR="0047149F" w:rsidRPr="0047149F">
        <w:rPr>
          <w:rFonts w:ascii="Times New Roman" w:hAnsi="Times New Roman" w:cs="Times New Roman"/>
          <w:sz w:val="20"/>
          <w:szCs w:val="20"/>
        </w:rPr>
        <w:t>Initially, exact duplicate sequences were identified through direct sequence comparison and removed. Subsequently, pairwise global sequence alignment was performed using the Needleman–Wunsch algorithm to detect highly similar sequences. The scoring scheme employed a match score of 2, mismatch penalty of −1, gap opening penalty of −2, and gap extension penalty of −1.</w:t>
      </w:r>
    </w:p>
    <w:p w14:paraId="3832A534" w14:textId="1A1D07B8" w:rsidR="0047149F" w:rsidRPr="0047149F" w:rsidRDefault="0078375B" w:rsidP="0047149F">
      <w:pPr>
        <w:jc w:val="both"/>
        <w:rPr>
          <w:rFonts w:ascii="Times New Roman" w:hAnsi="Times New Roman" w:cs="Times New Roman"/>
          <w:sz w:val="20"/>
          <w:szCs w:val="20"/>
        </w:rPr>
      </w:pPr>
      <w:r>
        <w:rPr>
          <w:rFonts w:ascii="Times New Roman" w:hAnsi="Times New Roman" w:cs="Times New Roman"/>
          <w:sz w:val="20"/>
          <w:szCs w:val="20"/>
        </w:rPr>
        <w:t xml:space="preserve">     </w:t>
      </w:r>
      <w:r w:rsidR="0047149F" w:rsidRPr="0047149F">
        <w:rPr>
          <w:rFonts w:ascii="Times New Roman" w:hAnsi="Times New Roman" w:cs="Times New Roman"/>
          <w:sz w:val="20"/>
          <w:szCs w:val="20"/>
        </w:rPr>
        <w:t>Sequence similarity was calculated by normalizing the alignment score with respect to the maximum possible alignment score, defined as the minimum sequence length multiplied by the match score. Sequences exhibiting a similarity greater than or equal to 90% were considered redundant and removed from the dataset.</w:t>
      </w:r>
    </w:p>
    <w:p w14:paraId="09F8821A" w14:textId="64A5C772" w:rsidR="0047149F" w:rsidRPr="0047149F" w:rsidRDefault="0078375B" w:rsidP="0047149F">
      <w:pPr>
        <w:jc w:val="both"/>
        <w:rPr>
          <w:rFonts w:ascii="Times New Roman" w:hAnsi="Times New Roman" w:cs="Times New Roman"/>
          <w:sz w:val="20"/>
          <w:szCs w:val="20"/>
        </w:rPr>
      </w:pPr>
      <w:r>
        <w:rPr>
          <w:rFonts w:ascii="Times New Roman" w:hAnsi="Times New Roman" w:cs="Times New Roman"/>
          <w:sz w:val="20"/>
          <w:szCs w:val="20"/>
        </w:rPr>
        <w:t xml:space="preserve">     </w:t>
      </w:r>
      <w:r w:rsidR="0047149F" w:rsidRPr="0047149F">
        <w:rPr>
          <w:rFonts w:ascii="Times New Roman" w:hAnsi="Times New Roman" w:cs="Times New Roman"/>
          <w:sz w:val="20"/>
          <w:szCs w:val="20"/>
        </w:rPr>
        <w:t>In addition to global alignment, local alignment using the Smith–Waterman algorithm was computed to evaluate high-scoring local regions; however, redundancy filtering was strictly based on global similarity to ensure full-length sequence diversity.</w:t>
      </w:r>
    </w:p>
    <w:p w14:paraId="1DA3DA7E" w14:textId="0350CFE4" w:rsidR="0047149F" w:rsidRPr="0047149F" w:rsidRDefault="0078375B" w:rsidP="0047149F">
      <w:pPr>
        <w:jc w:val="both"/>
        <w:rPr>
          <w:rFonts w:ascii="Times New Roman" w:hAnsi="Times New Roman" w:cs="Times New Roman"/>
          <w:sz w:val="20"/>
          <w:szCs w:val="20"/>
        </w:rPr>
      </w:pPr>
      <w:r>
        <w:rPr>
          <w:rFonts w:ascii="Times New Roman" w:hAnsi="Times New Roman" w:cs="Times New Roman"/>
          <w:sz w:val="20"/>
          <w:szCs w:val="20"/>
        </w:rPr>
        <w:t xml:space="preserve">     </w:t>
      </w:r>
      <w:r w:rsidR="0047149F" w:rsidRPr="0047149F">
        <w:rPr>
          <w:rFonts w:ascii="Times New Roman" w:hAnsi="Times New Roman" w:cs="Times New Roman"/>
          <w:sz w:val="20"/>
          <w:szCs w:val="20"/>
        </w:rPr>
        <w:t>After completion of the filtering process, the curated dataset consisted of 500 thermophilic and 500 mesophilic protein sequences, resulting in a balanced dataset of 1000 non-redundant sequences.</w:t>
      </w:r>
    </w:p>
    <w:p w14:paraId="3201CC58" w14:textId="347E85CF" w:rsidR="0047149F" w:rsidRPr="0047149F" w:rsidRDefault="0047149F" w:rsidP="0047149F">
      <w:pPr>
        <w:jc w:val="both"/>
        <w:rPr>
          <w:rFonts w:ascii="Times New Roman" w:hAnsi="Times New Roman" w:cs="Times New Roman"/>
          <w:sz w:val="20"/>
          <w:szCs w:val="20"/>
        </w:rPr>
      </w:pPr>
    </w:p>
    <w:p w14:paraId="0A092B22" w14:textId="77777777" w:rsidR="0047149F" w:rsidRPr="0047149F" w:rsidRDefault="0047149F" w:rsidP="0047149F">
      <w:pPr>
        <w:jc w:val="center"/>
        <w:rPr>
          <w:rFonts w:ascii="Times New Roman" w:hAnsi="Times New Roman" w:cs="Times New Roman"/>
          <w:sz w:val="20"/>
          <w:szCs w:val="20"/>
        </w:rPr>
      </w:pPr>
      <w:r w:rsidRPr="0047149F">
        <w:rPr>
          <w:rFonts w:ascii="Times New Roman" w:hAnsi="Times New Roman" w:cs="Times New Roman"/>
          <w:sz w:val="20"/>
          <w:szCs w:val="20"/>
        </w:rPr>
        <w:t>VII. VALIDATION OF DATASET SPECIFICITY</w:t>
      </w:r>
    </w:p>
    <w:p w14:paraId="1CC85EB1" w14:textId="71014735" w:rsidR="0047149F" w:rsidRPr="0047149F" w:rsidRDefault="0078375B" w:rsidP="0047149F">
      <w:pPr>
        <w:jc w:val="both"/>
        <w:rPr>
          <w:rFonts w:ascii="Times New Roman" w:hAnsi="Times New Roman" w:cs="Times New Roman"/>
          <w:sz w:val="20"/>
          <w:szCs w:val="20"/>
        </w:rPr>
      </w:pPr>
      <w:r>
        <w:rPr>
          <w:rFonts w:ascii="Times New Roman" w:hAnsi="Times New Roman" w:cs="Times New Roman"/>
          <w:sz w:val="20"/>
          <w:szCs w:val="20"/>
        </w:rPr>
        <w:t xml:space="preserve">     </w:t>
      </w:r>
      <w:r w:rsidR="0047149F" w:rsidRPr="0047149F">
        <w:rPr>
          <w:rFonts w:ascii="Times New Roman" w:hAnsi="Times New Roman" w:cs="Times New Roman"/>
          <w:sz w:val="20"/>
          <w:szCs w:val="20"/>
        </w:rPr>
        <w:t>To verify that the curated dataset accurately represents thermostability characteristics, additional biological analyses were conducted.</w:t>
      </w:r>
    </w:p>
    <w:p w14:paraId="4DE56DA3" w14:textId="58856DE6" w:rsidR="0047149F" w:rsidRPr="0047149F" w:rsidRDefault="0078375B" w:rsidP="0047149F">
      <w:pPr>
        <w:jc w:val="both"/>
        <w:rPr>
          <w:rFonts w:ascii="Times New Roman" w:hAnsi="Times New Roman" w:cs="Times New Roman"/>
          <w:sz w:val="20"/>
          <w:szCs w:val="20"/>
        </w:rPr>
      </w:pPr>
      <w:r>
        <w:rPr>
          <w:rFonts w:ascii="Times New Roman" w:hAnsi="Times New Roman" w:cs="Times New Roman"/>
          <w:sz w:val="20"/>
          <w:szCs w:val="20"/>
        </w:rPr>
        <w:t xml:space="preserve">     </w:t>
      </w:r>
      <w:r w:rsidR="0047149F" w:rsidRPr="0047149F">
        <w:rPr>
          <w:rFonts w:ascii="Times New Roman" w:hAnsi="Times New Roman" w:cs="Times New Roman"/>
          <w:sz w:val="20"/>
          <w:szCs w:val="20"/>
        </w:rPr>
        <w:t>Amino acid composition analysis was performed to compare the residue frequency distributions between thermophilic and mesophilic proteins. Thermophilic proteins are known to exhibit distinct compositional tendencies, including increased frequencies of charged residues and enhanced hydrophobic interactions that contribute to structural stability at elevated temperatures. Observable differences in amino acid frequency distributions between the two classes confirmed biological relevance.</w:t>
      </w:r>
    </w:p>
    <w:p w14:paraId="75ABEF09" w14:textId="6551EE2B" w:rsidR="0047149F" w:rsidRPr="0047149F" w:rsidRDefault="0078375B" w:rsidP="0047149F">
      <w:pPr>
        <w:jc w:val="both"/>
        <w:rPr>
          <w:rFonts w:ascii="Times New Roman" w:hAnsi="Times New Roman" w:cs="Times New Roman"/>
          <w:sz w:val="20"/>
          <w:szCs w:val="20"/>
        </w:rPr>
      </w:pPr>
      <w:r>
        <w:rPr>
          <w:rFonts w:ascii="Times New Roman" w:hAnsi="Times New Roman" w:cs="Times New Roman"/>
          <w:sz w:val="20"/>
          <w:szCs w:val="20"/>
        </w:rPr>
        <w:t xml:space="preserve">     </w:t>
      </w:r>
      <w:r w:rsidR="0047149F" w:rsidRPr="0047149F">
        <w:rPr>
          <w:rFonts w:ascii="Times New Roman" w:hAnsi="Times New Roman" w:cs="Times New Roman"/>
          <w:sz w:val="20"/>
          <w:szCs w:val="20"/>
        </w:rPr>
        <w:t>Furthermore, statistical analysis of sequence length distributions was conducted to ensure that class differences were not biased by extreme length variations. Comparable mean and variance values were observed between thermophilic and mesophilic sequences, indicating that sequence length was not a confounding factor.</w:t>
      </w:r>
    </w:p>
    <w:p w14:paraId="5FFE30E4" w14:textId="42122C91" w:rsidR="0047149F" w:rsidRPr="0047149F" w:rsidRDefault="0078375B" w:rsidP="0047149F">
      <w:pPr>
        <w:jc w:val="both"/>
        <w:rPr>
          <w:rFonts w:ascii="Times New Roman" w:hAnsi="Times New Roman" w:cs="Times New Roman"/>
          <w:sz w:val="20"/>
          <w:szCs w:val="20"/>
        </w:rPr>
      </w:pPr>
      <w:r>
        <w:rPr>
          <w:rFonts w:ascii="Times New Roman" w:hAnsi="Times New Roman" w:cs="Times New Roman"/>
          <w:sz w:val="20"/>
          <w:szCs w:val="20"/>
        </w:rPr>
        <w:t xml:space="preserve">    </w:t>
      </w:r>
      <w:r w:rsidR="0047149F" w:rsidRPr="0047149F">
        <w:rPr>
          <w:rFonts w:ascii="Times New Roman" w:hAnsi="Times New Roman" w:cs="Times New Roman"/>
          <w:sz w:val="20"/>
          <w:szCs w:val="20"/>
        </w:rPr>
        <w:t>Additional integrity checks ensured that all sequences were at least 50 amino acids in length, contained less than 5% unknown residues, and exhibited no duplication or excessive similarity beyond the defined threshold. These validations confirm that the curated dataset is balanced, non-redundant, biologically distinct, and suitable for supervised thermostability prediction.</w:t>
      </w:r>
    </w:p>
    <w:p w14:paraId="5DE33CF6" w14:textId="35A68826" w:rsidR="0047149F" w:rsidRDefault="00DA4A79" w:rsidP="00DA4A79">
      <w:pPr>
        <w:rPr>
          <w:rFonts w:ascii="Times New Roman" w:hAnsi="Times New Roman" w:cs="Times New Roman"/>
          <w:sz w:val="20"/>
          <w:szCs w:val="20"/>
        </w:rPr>
      </w:pPr>
      <w:r>
        <w:rPr>
          <w:rFonts w:ascii="Times New Roman" w:hAnsi="Times New Roman" w:cs="Times New Roman"/>
          <w:sz w:val="20"/>
          <w:szCs w:val="20"/>
        </w:rPr>
        <w:t xml:space="preserve">        </w:t>
      </w:r>
    </w:p>
    <w:p w14:paraId="1C0576B7" w14:textId="162214A4" w:rsidR="00EF565B" w:rsidRPr="008C771C" w:rsidRDefault="00BA4234" w:rsidP="0047149F">
      <w:pPr>
        <w:jc w:val="center"/>
        <w:rPr>
          <w:rFonts w:ascii="Times New Roman" w:hAnsi="Times New Roman" w:cs="Times New Roman"/>
          <w:sz w:val="20"/>
          <w:szCs w:val="20"/>
        </w:rPr>
      </w:pPr>
      <w:r>
        <w:rPr>
          <w:rFonts w:ascii="Times New Roman" w:hAnsi="Times New Roman" w:cs="Times New Roman"/>
          <w:sz w:val="20"/>
          <w:szCs w:val="20"/>
        </w:rPr>
        <w:t>C</w:t>
      </w:r>
      <w:r w:rsidRPr="00BA4234">
        <w:rPr>
          <w:rFonts w:ascii="Times New Roman" w:hAnsi="Times New Roman" w:cs="Times New Roman"/>
          <w:sz w:val="20"/>
          <w:szCs w:val="20"/>
        </w:rPr>
        <w:t>ONCLUSION</w:t>
      </w:r>
    </w:p>
    <w:p w14:paraId="657BB821" w14:textId="77777777" w:rsidR="00AA1567" w:rsidRPr="00AA1567" w:rsidRDefault="002D43BC" w:rsidP="00AA1567">
      <w:pPr>
        <w:jc w:val="both"/>
        <w:rPr>
          <w:rFonts w:ascii="Times New Roman" w:hAnsi="Times New Roman" w:cs="Times New Roman"/>
          <w:sz w:val="20"/>
          <w:szCs w:val="20"/>
          <w:lang w:val="en-IN"/>
        </w:rPr>
      </w:pPr>
      <w:r w:rsidRPr="00100ED1">
        <w:rPr>
          <w:rFonts w:ascii="Times New Roman" w:hAnsi="Times New Roman" w:cs="Times New Roman"/>
          <w:sz w:val="20"/>
          <w:szCs w:val="20"/>
        </w:rPr>
        <w:t xml:space="preserve">   </w:t>
      </w:r>
      <w:r w:rsidR="00AA1567" w:rsidRPr="00AA1567">
        <w:rPr>
          <w:rFonts w:ascii="Times New Roman" w:hAnsi="Times New Roman" w:cs="Times New Roman"/>
          <w:sz w:val="20"/>
          <w:szCs w:val="20"/>
          <w:lang w:val="en-IN"/>
        </w:rPr>
        <w:t>This study presents a structured framework for predicting thermostable proteins using sequence-based machine learning. Through systematic dataset curation, redundancy removal, and global alignment filtering, a balanced and high-quality dataset was constructed. Feature extraction transformed protein sequences into numerical representations suitable for classification.</w:t>
      </w:r>
    </w:p>
    <w:p w14:paraId="5653BC41" w14:textId="4F15B2BA" w:rsidR="00AA1567" w:rsidRPr="00AA1567" w:rsidRDefault="0078375B" w:rsidP="00AA1567">
      <w:pPr>
        <w:jc w:val="both"/>
        <w:rPr>
          <w:rFonts w:ascii="Times New Roman" w:hAnsi="Times New Roman" w:cs="Times New Roman"/>
          <w:sz w:val="20"/>
          <w:szCs w:val="20"/>
          <w:lang w:val="en-IN"/>
        </w:rPr>
      </w:pPr>
      <w:r>
        <w:rPr>
          <w:rFonts w:ascii="Times New Roman" w:hAnsi="Times New Roman" w:cs="Times New Roman"/>
          <w:sz w:val="20"/>
          <w:szCs w:val="20"/>
          <w:lang w:val="en-IN"/>
        </w:rPr>
        <w:t xml:space="preserve">   </w:t>
      </w:r>
      <w:r w:rsidR="00AA1567" w:rsidRPr="00AA1567">
        <w:rPr>
          <w:rFonts w:ascii="Times New Roman" w:hAnsi="Times New Roman" w:cs="Times New Roman"/>
          <w:sz w:val="20"/>
          <w:szCs w:val="20"/>
          <w:lang w:val="en-IN"/>
        </w:rPr>
        <w:t>The proposed approach demonstrates how computational methods can assist in biological discovery and industrial enzyme screening. By reducing reliance on laboratory experiments, this framework offers a scalable and cost-effective solution for identifying thermostable proteins with potential industrial applications.</w:t>
      </w:r>
    </w:p>
    <w:p w14:paraId="7867D64D" w14:textId="49FAD10E" w:rsidR="006C334A" w:rsidRPr="00AA1567" w:rsidRDefault="0078375B" w:rsidP="00762621">
      <w:pPr>
        <w:jc w:val="both"/>
        <w:rPr>
          <w:rFonts w:ascii="Times New Roman" w:hAnsi="Times New Roman" w:cs="Times New Roman"/>
          <w:sz w:val="20"/>
          <w:szCs w:val="20"/>
          <w:lang w:val="en-IN"/>
        </w:rPr>
      </w:pPr>
      <w:r>
        <w:rPr>
          <w:rFonts w:ascii="Times New Roman" w:hAnsi="Times New Roman" w:cs="Times New Roman"/>
          <w:sz w:val="20"/>
          <w:szCs w:val="20"/>
          <w:lang w:val="en-IN"/>
        </w:rPr>
        <w:t xml:space="preserve">    </w:t>
      </w:r>
      <w:r w:rsidR="00AA1567" w:rsidRPr="00AA1567">
        <w:rPr>
          <w:rFonts w:ascii="Times New Roman" w:hAnsi="Times New Roman" w:cs="Times New Roman"/>
          <w:sz w:val="20"/>
          <w:szCs w:val="20"/>
          <w:lang w:val="en-IN"/>
        </w:rPr>
        <w:t>Future work may include incorporating additional physicochemical features, using deep learning architectures, and integrating experimental melting temperature data for regression-based thermostability prediction.</w:t>
      </w:r>
    </w:p>
    <w:p w14:paraId="46F016A3" w14:textId="77777777" w:rsidR="00AA1567" w:rsidRPr="00AA1567" w:rsidRDefault="00AA1567" w:rsidP="00762621">
      <w:pPr>
        <w:jc w:val="both"/>
        <w:rPr>
          <w:rFonts w:ascii="Times New Roman" w:hAnsi="Times New Roman" w:cs="Times New Roman"/>
          <w:sz w:val="20"/>
          <w:szCs w:val="20"/>
          <w:lang w:val="en-IN"/>
        </w:rPr>
      </w:pPr>
    </w:p>
    <w:p w14:paraId="3895F0B2" w14:textId="4BC315A4" w:rsidR="00406C4B" w:rsidRPr="00406C4B" w:rsidRDefault="00802E9E" w:rsidP="00802E9E">
      <w:pPr>
        <w:jc w:val="center"/>
        <w:rPr>
          <w:rFonts w:ascii="Times New Roman" w:hAnsi="Times New Roman" w:cs="Times New Roman"/>
          <w:sz w:val="20"/>
          <w:szCs w:val="20"/>
        </w:rPr>
      </w:pPr>
      <w:r>
        <w:rPr>
          <w:rFonts w:ascii="Times New Roman" w:hAnsi="Times New Roman" w:cs="Times New Roman"/>
          <w:sz w:val="20"/>
          <w:szCs w:val="20"/>
        </w:rPr>
        <w:t xml:space="preserve"> </w:t>
      </w:r>
      <w:r w:rsidR="00EF565B" w:rsidRPr="008C771C">
        <w:rPr>
          <w:rFonts w:ascii="Times New Roman" w:hAnsi="Times New Roman" w:cs="Times New Roman"/>
          <w:sz w:val="20"/>
          <w:szCs w:val="20"/>
        </w:rPr>
        <w:t>R</w:t>
      </w:r>
      <w:r w:rsidR="0001435B">
        <w:rPr>
          <w:rFonts w:ascii="Times New Roman" w:hAnsi="Times New Roman" w:cs="Times New Roman"/>
          <w:sz w:val="20"/>
          <w:szCs w:val="20"/>
        </w:rPr>
        <w:t>EFERENCES</w:t>
      </w:r>
    </w:p>
    <w:p w14:paraId="72064F96" w14:textId="77777777" w:rsidR="00AA1567" w:rsidRPr="00AA1567" w:rsidRDefault="00AA1567" w:rsidP="00AA1567">
      <w:pPr>
        <w:jc w:val="both"/>
        <w:rPr>
          <w:rFonts w:ascii="Times New Roman" w:hAnsi="Times New Roman" w:cs="Times New Roman"/>
          <w:sz w:val="20"/>
          <w:szCs w:val="20"/>
          <w:lang w:val="en-IN"/>
        </w:rPr>
      </w:pPr>
      <w:r w:rsidRPr="00AA1567">
        <w:rPr>
          <w:rFonts w:ascii="Times New Roman" w:hAnsi="Times New Roman" w:cs="Times New Roman"/>
          <w:sz w:val="20"/>
          <w:szCs w:val="20"/>
          <w:lang w:val="en-IN"/>
        </w:rPr>
        <w:lastRenderedPageBreak/>
        <w:t xml:space="preserve">[1] A. Lesk, </w:t>
      </w:r>
      <w:r w:rsidRPr="00AA1567">
        <w:rPr>
          <w:rFonts w:ascii="Times New Roman" w:hAnsi="Times New Roman" w:cs="Times New Roman"/>
          <w:i/>
          <w:iCs/>
          <w:sz w:val="20"/>
          <w:szCs w:val="20"/>
          <w:lang w:val="en-IN"/>
        </w:rPr>
        <w:t>Introduction to Bioinformatics</w:t>
      </w:r>
      <w:r w:rsidRPr="00AA1567">
        <w:rPr>
          <w:rFonts w:ascii="Times New Roman" w:hAnsi="Times New Roman" w:cs="Times New Roman"/>
          <w:sz w:val="20"/>
          <w:szCs w:val="20"/>
          <w:lang w:val="en-IN"/>
        </w:rPr>
        <w:t>, 4th ed. Oxford University Press, 2019.</w:t>
      </w:r>
    </w:p>
    <w:p w14:paraId="77281CE8" w14:textId="77777777" w:rsidR="00AA1567" w:rsidRPr="00AA1567" w:rsidRDefault="00AA1567" w:rsidP="00AA1567">
      <w:pPr>
        <w:jc w:val="both"/>
        <w:rPr>
          <w:rFonts w:ascii="Times New Roman" w:hAnsi="Times New Roman" w:cs="Times New Roman"/>
          <w:sz w:val="20"/>
          <w:szCs w:val="20"/>
          <w:lang w:val="en-IN"/>
        </w:rPr>
      </w:pPr>
      <w:r w:rsidRPr="00AA1567">
        <w:rPr>
          <w:rFonts w:ascii="Times New Roman" w:hAnsi="Times New Roman" w:cs="Times New Roman"/>
          <w:sz w:val="20"/>
          <w:szCs w:val="20"/>
          <w:lang w:val="en-IN"/>
        </w:rPr>
        <w:t xml:space="preserve">[2] S. F. Altschul et al., “Basic local alignment search tool,” </w:t>
      </w:r>
      <w:r w:rsidRPr="00AA1567">
        <w:rPr>
          <w:rFonts w:ascii="Times New Roman" w:hAnsi="Times New Roman" w:cs="Times New Roman"/>
          <w:i/>
          <w:iCs/>
          <w:sz w:val="20"/>
          <w:szCs w:val="20"/>
          <w:lang w:val="en-IN"/>
        </w:rPr>
        <w:t>Journal of Molecular Biology</w:t>
      </w:r>
      <w:r w:rsidRPr="00AA1567">
        <w:rPr>
          <w:rFonts w:ascii="Times New Roman" w:hAnsi="Times New Roman" w:cs="Times New Roman"/>
          <w:sz w:val="20"/>
          <w:szCs w:val="20"/>
          <w:lang w:val="en-IN"/>
        </w:rPr>
        <w:t>, vol. 215, no. 3, pp. 403–410, 1990.</w:t>
      </w:r>
    </w:p>
    <w:p w14:paraId="58E9F461" w14:textId="77777777" w:rsidR="00AA1567" w:rsidRPr="00AA1567" w:rsidRDefault="00AA1567" w:rsidP="00AA1567">
      <w:pPr>
        <w:jc w:val="both"/>
        <w:rPr>
          <w:rFonts w:ascii="Times New Roman" w:hAnsi="Times New Roman" w:cs="Times New Roman"/>
          <w:sz w:val="20"/>
          <w:szCs w:val="20"/>
          <w:lang w:val="en-IN"/>
        </w:rPr>
      </w:pPr>
      <w:r w:rsidRPr="00AA1567">
        <w:rPr>
          <w:rFonts w:ascii="Times New Roman" w:hAnsi="Times New Roman" w:cs="Times New Roman"/>
          <w:sz w:val="20"/>
          <w:szCs w:val="20"/>
          <w:lang w:val="en-IN"/>
        </w:rPr>
        <w:t>[3] P. Cock et al., “</w:t>
      </w:r>
      <w:proofErr w:type="spellStart"/>
      <w:r w:rsidRPr="00AA1567">
        <w:rPr>
          <w:rFonts w:ascii="Times New Roman" w:hAnsi="Times New Roman" w:cs="Times New Roman"/>
          <w:sz w:val="20"/>
          <w:szCs w:val="20"/>
          <w:lang w:val="en-IN"/>
        </w:rPr>
        <w:t>Biopython</w:t>
      </w:r>
      <w:proofErr w:type="spellEnd"/>
      <w:r w:rsidRPr="00AA1567">
        <w:rPr>
          <w:rFonts w:ascii="Times New Roman" w:hAnsi="Times New Roman" w:cs="Times New Roman"/>
          <w:sz w:val="20"/>
          <w:szCs w:val="20"/>
          <w:lang w:val="en-IN"/>
        </w:rPr>
        <w:t xml:space="preserve">: freely available Python tools for computational molecular biology and bioinformatics,” </w:t>
      </w:r>
      <w:r w:rsidRPr="00AA1567">
        <w:rPr>
          <w:rFonts w:ascii="Times New Roman" w:hAnsi="Times New Roman" w:cs="Times New Roman"/>
          <w:i/>
          <w:iCs/>
          <w:sz w:val="20"/>
          <w:szCs w:val="20"/>
          <w:lang w:val="en-IN"/>
        </w:rPr>
        <w:t>Bioinformatics</w:t>
      </w:r>
      <w:r w:rsidRPr="00AA1567">
        <w:rPr>
          <w:rFonts w:ascii="Times New Roman" w:hAnsi="Times New Roman" w:cs="Times New Roman"/>
          <w:sz w:val="20"/>
          <w:szCs w:val="20"/>
          <w:lang w:val="en-IN"/>
        </w:rPr>
        <w:t>, vol. 25, no. 11, pp. 1422–1423, 2009.</w:t>
      </w:r>
    </w:p>
    <w:p w14:paraId="22511012" w14:textId="77777777" w:rsidR="00AA1567" w:rsidRPr="00AA1567" w:rsidRDefault="00AA1567" w:rsidP="00AA1567">
      <w:pPr>
        <w:jc w:val="both"/>
        <w:rPr>
          <w:rFonts w:ascii="Times New Roman" w:hAnsi="Times New Roman" w:cs="Times New Roman"/>
          <w:sz w:val="20"/>
          <w:szCs w:val="20"/>
          <w:lang w:val="en-IN"/>
        </w:rPr>
      </w:pPr>
      <w:r w:rsidRPr="00AA1567">
        <w:rPr>
          <w:rFonts w:ascii="Times New Roman" w:hAnsi="Times New Roman" w:cs="Times New Roman"/>
          <w:sz w:val="20"/>
          <w:szCs w:val="20"/>
          <w:lang w:val="en-IN"/>
        </w:rPr>
        <w:t xml:space="preserve">[4] J. Needleman and C. Wunsch, “A general method applicable to the search for similarities in the amino acid sequence of two proteins,” </w:t>
      </w:r>
      <w:r w:rsidRPr="00AA1567">
        <w:rPr>
          <w:rFonts w:ascii="Times New Roman" w:hAnsi="Times New Roman" w:cs="Times New Roman"/>
          <w:i/>
          <w:iCs/>
          <w:sz w:val="20"/>
          <w:szCs w:val="20"/>
          <w:lang w:val="en-IN"/>
        </w:rPr>
        <w:t>Journal of Molecular Biology</w:t>
      </w:r>
      <w:r w:rsidRPr="00AA1567">
        <w:rPr>
          <w:rFonts w:ascii="Times New Roman" w:hAnsi="Times New Roman" w:cs="Times New Roman"/>
          <w:sz w:val="20"/>
          <w:szCs w:val="20"/>
          <w:lang w:val="en-IN"/>
        </w:rPr>
        <w:t>, vol. 48, no. 3, pp. 443–453, 1970.</w:t>
      </w:r>
    </w:p>
    <w:p w14:paraId="1AE24C6C" w14:textId="77777777" w:rsidR="00AA1567" w:rsidRPr="00AA1567" w:rsidRDefault="00AA1567" w:rsidP="00AA1567">
      <w:pPr>
        <w:jc w:val="both"/>
        <w:rPr>
          <w:rFonts w:ascii="Times New Roman" w:hAnsi="Times New Roman" w:cs="Times New Roman"/>
          <w:sz w:val="20"/>
          <w:szCs w:val="20"/>
          <w:lang w:val="en-IN"/>
        </w:rPr>
      </w:pPr>
      <w:r w:rsidRPr="00AA1567">
        <w:rPr>
          <w:rFonts w:ascii="Times New Roman" w:hAnsi="Times New Roman" w:cs="Times New Roman"/>
          <w:sz w:val="20"/>
          <w:szCs w:val="20"/>
          <w:lang w:val="en-IN"/>
        </w:rPr>
        <w:t xml:space="preserve">[5] </w:t>
      </w:r>
      <w:proofErr w:type="spellStart"/>
      <w:r w:rsidRPr="00AA1567">
        <w:rPr>
          <w:rFonts w:ascii="Times New Roman" w:hAnsi="Times New Roman" w:cs="Times New Roman"/>
          <w:sz w:val="20"/>
          <w:szCs w:val="20"/>
          <w:lang w:val="en-IN"/>
        </w:rPr>
        <w:t>UniProt</w:t>
      </w:r>
      <w:proofErr w:type="spellEnd"/>
      <w:r w:rsidRPr="00AA1567">
        <w:rPr>
          <w:rFonts w:ascii="Times New Roman" w:hAnsi="Times New Roman" w:cs="Times New Roman"/>
          <w:sz w:val="20"/>
          <w:szCs w:val="20"/>
          <w:lang w:val="en-IN"/>
        </w:rPr>
        <w:t xml:space="preserve"> Consortium, “</w:t>
      </w:r>
      <w:proofErr w:type="spellStart"/>
      <w:r w:rsidRPr="00AA1567">
        <w:rPr>
          <w:rFonts w:ascii="Times New Roman" w:hAnsi="Times New Roman" w:cs="Times New Roman"/>
          <w:sz w:val="20"/>
          <w:szCs w:val="20"/>
          <w:lang w:val="en-IN"/>
        </w:rPr>
        <w:t>UniProt</w:t>
      </w:r>
      <w:proofErr w:type="spellEnd"/>
      <w:r w:rsidRPr="00AA1567">
        <w:rPr>
          <w:rFonts w:ascii="Times New Roman" w:hAnsi="Times New Roman" w:cs="Times New Roman"/>
          <w:sz w:val="20"/>
          <w:szCs w:val="20"/>
          <w:lang w:val="en-IN"/>
        </w:rPr>
        <w:t xml:space="preserve">: a worldwide hub of protein knowledge,” </w:t>
      </w:r>
      <w:r w:rsidRPr="00AA1567">
        <w:rPr>
          <w:rFonts w:ascii="Times New Roman" w:hAnsi="Times New Roman" w:cs="Times New Roman"/>
          <w:i/>
          <w:iCs/>
          <w:sz w:val="20"/>
          <w:szCs w:val="20"/>
          <w:lang w:val="en-IN"/>
        </w:rPr>
        <w:t>Nucleic Acids Research</w:t>
      </w:r>
      <w:r w:rsidRPr="00AA1567">
        <w:rPr>
          <w:rFonts w:ascii="Times New Roman" w:hAnsi="Times New Roman" w:cs="Times New Roman"/>
          <w:sz w:val="20"/>
          <w:szCs w:val="20"/>
          <w:lang w:val="en-IN"/>
        </w:rPr>
        <w:t>, vol. 47, pp. D506–D515, 2019.</w:t>
      </w:r>
    </w:p>
    <w:p w14:paraId="5EDB3013" w14:textId="77777777" w:rsidR="00406C4B" w:rsidRPr="00406C4B" w:rsidRDefault="00406C4B" w:rsidP="00406C4B">
      <w:pPr>
        <w:jc w:val="both"/>
        <w:rPr>
          <w:rFonts w:ascii="Times New Roman" w:hAnsi="Times New Roman" w:cs="Times New Roman"/>
          <w:sz w:val="20"/>
          <w:szCs w:val="20"/>
        </w:rPr>
      </w:pPr>
    </w:p>
    <w:p w14:paraId="33F78CDB" w14:textId="494C3679" w:rsidR="00406C4B" w:rsidRDefault="00406C4B" w:rsidP="00406C4B">
      <w:pPr>
        <w:jc w:val="both"/>
        <w:rPr>
          <w:rFonts w:ascii="Times New Roman" w:hAnsi="Times New Roman" w:cs="Times New Roman"/>
          <w:sz w:val="20"/>
          <w:szCs w:val="20"/>
        </w:rPr>
        <w:sectPr w:rsidR="00406C4B" w:rsidSect="005E1515">
          <w:type w:val="continuous"/>
          <w:pgSz w:w="11906" w:h="16838"/>
          <w:pgMar w:top="1440" w:right="1440" w:bottom="1440" w:left="1440" w:header="708" w:footer="708" w:gutter="0"/>
          <w:cols w:num="2" w:space="708"/>
          <w:docGrid w:linePitch="360"/>
        </w:sectPr>
      </w:pPr>
    </w:p>
    <w:p w14:paraId="31470573" w14:textId="77777777" w:rsidR="00BD0D62" w:rsidRPr="00D505D3" w:rsidRDefault="00BD0D62" w:rsidP="00BD0D62">
      <w:pPr>
        <w:spacing w:after="68"/>
        <w:ind w:left="10" w:right="4" w:hanging="10"/>
        <w:jc w:val="both"/>
        <w:rPr>
          <w:rFonts w:ascii="Times New Roman" w:eastAsia="Courier New" w:hAnsi="Times New Roman" w:cs="Times New Roman"/>
          <w:sz w:val="20"/>
          <w:szCs w:val="20"/>
        </w:rPr>
      </w:pPr>
    </w:p>
    <w:p w14:paraId="06ECEED0" w14:textId="77777777" w:rsidR="009D2E2F" w:rsidRPr="009D2E2F" w:rsidRDefault="009D2E2F" w:rsidP="009D2E2F">
      <w:pPr>
        <w:jc w:val="center"/>
      </w:pPr>
    </w:p>
    <w:p w14:paraId="25CEB25C" w14:textId="77777777" w:rsidR="00A46389" w:rsidRDefault="00A46389" w:rsidP="009D2E2F">
      <w:pPr>
        <w:jc w:val="center"/>
      </w:pPr>
    </w:p>
    <w:sectPr w:rsidR="00A46389" w:rsidSect="005E15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6CE70" w14:textId="77777777" w:rsidR="005D159C" w:rsidRDefault="005D159C" w:rsidP="00CC07B0">
      <w:pPr>
        <w:spacing w:after="0" w:line="240" w:lineRule="auto"/>
      </w:pPr>
      <w:r>
        <w:separator/>
      </w:r>
    </w:p>
  </w:endnote>
  <w:endnote w:type="continuationSeparator" w:id="0">
    <w:p w14:paraId="36D4E6FD" w14:textId="77777777" w:rsidR="005D159C" w:rsidRDefault="005D159C" w:rsidP="00CC0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779B8" w14:textId="77777777" w:rsidR="005D159C" w:rsidRDefault="005D159C" w:rsidP="00CC07B0">
      <w:pPr>
        <w:spacing w:after="0" w:line="240" w:lineRule="auto"/>
      </w:pPr>
      <w:r>
        <w:separator/>
      </w:r>
    </w:p>
  </w:footnote>
  <w:footnote w:type="continuationSeparator" w:id="0">
    <w:p w14:paraId="74271263" w14:textId="77777777" w:rsidR="005D159C" w:rsidRDefault="005D159C" w:rsidP="00CC07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6D18"/>
    <w:multiLevelType w:val="hybridMultilevel"/>
    <w:tmpl w:val="78EEB77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5A5931"/>
    <w:multiLevelType w:val="multilevel"/>
    <w:tmpl w:val="028E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A354B"/>
    <w:multiLevelType w:val="multilevel"/>
    <w:tmpl w:val="7BEA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97718"/>
    <w:multiLevelType w:val="hybridMultilevel"/>
    <w:tmpl w:val="DBA28164"/>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0B515315"/>
    <w:multiLevelType w:val="hybridMultilevel"/>
    <w:tmpl w:val="13F0241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E9E0043"/>
    <w:multiLevelType w:val="multilevel"/>
    <w:tmpl w:val="582A93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CB1EF9"/>
    <w:multiLevelType w:val="multilevel"/>
    <w:tmpl w:val="DACA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86FE3"/>
    <w:multiLevelType w:val="multilevel"/>
    <w:tmpl w:val="2DAA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33B34"/>
    <w:multiLevelType w:val="hybridMultilevel"/>
    <w:tmpl w:val="3C1A398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8A52BFA"/>
    <w:multiLevelType w:val="multilevel"/>
    <w:tmpl w:val="8B68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D7625"/>
    <w:multiLevelType w:val="multilevel"/>
    <w:tmpl w:val="79B2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AF2473"/>
    <w:multiLevelType w:val="hybridMultilevel"/>
    <w:tmpl w:val="0890014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3FB1BB7"/>
    <w:multiLevelType w:val="multilevel"/>
    <w:tmpl w:val="D0120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306797"/>
    <w:multiLevelType w:val="hybridMultilevel"/>
    <w:tmpl w:val="8AF4280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71E7666"/>
    <w:multiLevelType w:val="multilevel"/>
    <w:tmpl w:val="D892E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C92578"/>
    <w:multiLevelType w:val="multilevel"/>
    <w:tmpl w:val="3BE8C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E81AA3"/>
    <w:multiLevelType w:val="multilevel"/>
    <w:tmpl w:val="4172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7E2483"/>
    <w:multiLevelType w:val="hybridMultilevel"/>
    <w:tmpl w:val="8C24D3A0"/>
    <w:lvl w:ilvl="0" w:tplc="CDB8B2A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59E23E7"/>
    <w:multiLevelType w:val="multilevel"/>
    <w:tmpl w:val="24066B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B5130E"/>
    <w:multiLevelType w:val="multilevel"/>
    <w:tmpl w:val="77D4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8F44C3"/>
    <w:multiLevelType w:val="multilevel"/>
    <w:tmpl w:val="6DE0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4A15C6"/>
    <w:multiLevelType w:val="multilevel"/>
    <w:tmpl w:val="07D24A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7C5476"/>
    <w:multiLevelType w:val="hybridMultilevel"/>
    <w:tmpl w:val="8F86771A"/>
    <w:lvl w:ilvl="0" w:tplc="D92869A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3C52CBE"/>
    <w:multiLevelType w:val="multilevel"/>
    <w:tmpl w:val="61DA4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3E16EE"/>
    <w:multiLevelType w:val="multilevel"/>
    <w:tmpl w:val="AC40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7B6B53"/>
    <w:multiLevelType w:val="multilevel"/>
    <w:tmpl w:val="55E2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835CE1"/>
    <w:multiLevelType w:val="multilevel"/>
    <w:tmpl w:val="F306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2B78F7"/>
    <w:multiLevelType w:val="hybridMultilevel"/>
    <w:tmpl w:val="C2189B3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CBF05F9"/>
    <w:multiLevelType w:val="multilevel"/>
    <w:tmpl w:val="C40E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A8753D"/>
    <w:multiLevelType w:val="hybridMultilevel"/>
    <w:tmpl w:val="EFF4E7C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4B84FAC"/>
    <w:multiLevelType w:val="multilevel"/>
    <w:tmpl w:val="5D30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E7346D"/>
    <w:multiLevelType w:val="multilevel"/>
    <w:tmpl w:val="F846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215C2F"/>
    <w:multiLevelType w:val="multilevel"/>
    <w:tmpl w:val="A086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A36EC4"/>
    <w:multiLevelType w:val="multilevel"/>
    <w:tmpl w:val="2A50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FB2F8E"/>
    <w:multiLevelType w:val="multilevel"/>
    <w:tmpl w:val="4232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9E501F"/>
    <w:multiLevelType w:val="multilevel"/>
    <w:tmpl w:val="D3BA25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8D708D"/>
    <w:multiLevelType w:val="hybridMultilevel"/>
    <w:tmpl w:val="3004707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2226528"/>
    <w:multiLevelType w:val="multilevel"/>
    <w:tmpl w:val="FED6DE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382D64"/>
    <w:multiLevelType w:val="hybridMultilevel"/>
    <w:tmpl w:val="C4DEF6EC"/>
    <w:lvl w:ilvl="0" w:tplc="08090015">
      <w:start w:val="3"/>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5D70A85"/>
    <w:multiLevelType w:val="hybridMultilevel"/>
    <w:tmpl w:val="D10653DA"/>
    <w:lvl w:ilvl="0" w:tplc="D5ACCC2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6723537"/>
    <w:multiLevelType w:val="hybridMultilevel"/>
    <w:tmpl w:val="A1EC788C"/>
    <w:lvl w:ilvl="0" w:tplc="39306CA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7251EAA"/>
    <w:multiLevelType w:val="multilevel"/>
    <w:tmpl w:val="2ACC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BB552E"/>
    <w:multiLevelType w:val="hybridMultilevel"/>
    <w:tmpl w:val="F5AC7E7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ED2173C"/>
    <w:multiLevelType w:val="hybridMultilevel"/>
    <w:tmpl w:val="09C4E02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63008643">
    <w:abstractNumId w:val="20"/>
  </w:num>
  <w:num w:numId="2" w16cid:durableId="1562910570">
    <w:abstractNumId w:val="28"/>
  </w:num>
  <w:num w:numId="3" w16cid:durableId="732894219">
    <w:abstractNumId w:val="31"/>
  </w:num>
  <w:num w:numId="4" w16cid:durableId="2071151395">
    <w:abstractNumId w:val="6"/>
  </w:num>
  <w:num w:numId="5" w16cid:durableId="773208724">
    <w:abstractNumId w:val="34"/>
  </w:num>
  <w:num w:numId="6" w16cid:durableId="1521166111">
    <w:abstractNumId w:val="2"/>
  </w:num>
  <w:num w:numId="7" w16cid:durableId="1245408311">
    <w:abstractNumId w:val="9"/>
  </w:num>
  <w:num w:numId="8" w16cid:durableId="1445003672">
    <w:abstractNumId w:val="25"/>
  </w:num>
  <w:num w:numId="9" w16cid:durableId="2119400941">
    <w:abstractNumId w:val="24"/>
  </w:num>
  <w:num w:numId="10" w16cid:durableId="189149583">
    <w:abstractNumId w:val="23"/>
  </w:num>
  <w:num w:numId="11" w16cid:durableId="1774324613">
    <w:abstractNumId w:val="14"/>
  </w:num>
  <w:num w:numId="12" w16cid:durableId="957031068">
    <w:abstractNumId w:val="27"/>
  </w:num>
  <w:num w:numId="13" w16cid:durableId="776364474">
    <w:abstractNumId w:val="22"/>
  </w:num>
  <w:num w:numId="14" w16cid:durableId="612057001">
    <w:abstractNumId w:val="36"/>
  </w:num>
  <w:num w:numId="15" w16cid:durableId="2128575992">
    <w:abstractNumId w:val="39"/>
  </w:num>
  <w:num w:numId="16" w16cid:durableId="621423345">
    <w:abstractNumId w:val="40"/>
  </w:num>
  <w:num w:numId="17" w16cid:durableId="1561474931">
    <w:abstractNumId w:val="17"/>
  </w:num>
  <w:num w:numId="18" w16cid:durableId="1750928892">
    <w:abstractNumId w:val="15"/>
  </w:num>
  <w:num w:numId="19" w16cid:durableId="720254568">
    <w:abstractNumId w:val="12"/>
  </w:num>
  <w:num w:numId="20" w16cid:durableId="1890913976">
    <w:abstractNumId w:val="37"/>
  </w:num>
  <w:num w:numId="21" w16cid:durableId="1119225970">
    <w:abstractNumId w:val="35"/>
  </w:num>
  <w:num w:numId="22" w16cid:durableId="2104498315">
    <w:abstractNumId w:val="21"/>
  </w:num>
  <w:num w:numId="23" w16cid:durableId="1564176965">
    <w:abstractNumId w:val="18"/>
  </w:num>
  <w:num w:numId="24" w16cid:durableId="767701275">
    <w:abstractNumId w:val="5"/>
  </w:num>
  <w:num w:numId="25" w16cid:durableId="1036544570">
    <w:abstractNumId w:val="11"/>
  </w:num>
  <w:num w:numId="26" w16cid:durableId="1433430966">
    <w:abstractNumId w:val="38"/>
  </w:num>
  <w:num w:numId="27" w16cid:durableId="2103446751">
    <w:abstractNumId w:val="42"/>
  </w:num>
  <w:num w:numId="28" w16cid:durableId="53043254">
    <w:abstractNumId w:val="19"/>
  </w:num>
  <w:num w:numId="29" w16cid:durableId="1663003482">
    <w:abstractNumId w:val="33"/>
  </w:num>
  <w:num w:numId="30" w16cid:durableId="1173951408">
    <w:abstractNumId w:val="10"/>
  </w:num>
  <w:num w:numId="31" w16cid:durableId="1972861920">
    <w:abstractNumId w:val="32"/>
  </w:num>
  <w:num w:numId="32" w16cid:durableId="1211502662">
    <w:abstractNumId w:val="16"/>
  </w:num>
  <w:num w:numId="33" w16cid:durableId="1843545008">
    <w:abstractNumId w:val="26"/>
  </w:num>
  <w:num w:numId="34" w16cid:durableId="1173030397">
    <w:abstractNumId w:val="41"/>
  </w:num>
  <w:num w:numId="35" w16cid:durableId="1305501164">
    <w:abstractNumId w:val="30"/>
  </w:num>
  <w:num w:numId="36" w16cid:durableId="1493989198">
    <w:abstractNumId w:val="7"/>
  </w:num>
  <w:num w:numId="37" w16cid:durableId="1102919833">
    <w:abstractNumId w:val="3"/>
  </w:num>
  <w:num w:numId="38" w16cid:durableId="2030447585">
    <w:abstractNumId w:val="4"/>
  </w:num>
  <w:num w:numId="39" w16cid:durableId="1760561068">
    <w:abstractNumId w:val="43"/>
  </w:num>
  <w:num w:numId="40" w16cid:durableId="1099528278">
    <w:abstractNumId w:val="0"/>
  </w:num>
  <w:num w:numId="41" w16cid:durableId="2119325347">
    <w:abstractNumId w:val="29"/>
  </w:num>
  <w:num w:numId="42" w16cid:durableId="1211384847">
    <w:abstractNumId w:val="13"/>
  </w:num>
  <w:num w:numId="43" w16cid:durableId="1646667291">
    <w:abstractNumId w:val="8"/>
  </w:num>
  <w:num w:numId="44" w16cid:durableId="1433524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E2F"/>
    <w:rsid w:val="000016B9"/>
    <w:rsid w:val="00001AC0"/>
    <w:rsid w:val="00002923"/>
    <w:rsid w:val="000058D9"/>
    <w:rsid w:val="00007705"/>
    <w:rsid w:val="0001435B"/>
    <w:rsid w:val="000164AC"/>
    <w:rsid w:val="00020039"/>
    <w:rsid w:val="00023282"/>
    <w:rsid w:val="0003207C"/>
    <w:rsid w:val="00032AAD"/>
    <w:rsid w:val="00041AA7"/>
    <w:rsid w:val="00041CBF"/>
    <w:rsid w:val="000676E7"/>
    <w:rsid w:val="0008650C"/>
    <w:rsid w:val="000D7CE8"/>
    <w:rsid w:val="00100ED1"/>
    <w:rsid w:val="00101E42"/>
    <w:rsid w:val="001131EC"/>
    <w:rsid w:val="00123B8F"/>
    <w:rsid w:val="00154E3F"/>
    <w:rsid w:val="00161913"/>
    <w:rsid w:val="001701C1"/>
    <w:rsid w:val="00180E2F"/>
    <w:rsid w:val="00197ECB"/>
    <w:rsid w:val="001A3B30"/>
    <w:rsid w:val="001A518D"/>
    <w:rsid w:val="001B79F6"/>
    <w:rsid w:val="001D7926"/>
    <w:rsid w:val="001E4389"/>
    <w:rsid w:val="00200EFA"/>
    <w:rsid w:val="00216259"/>
    <w:rsid w:val="0022119E"/>
    <w:rsid w:val="00240232"/>
    <w:rsid w:val="00257C40"/>
    <w:rsid w:val="00265736"/>
    <w:rsid w:val="002A760B"/>
    <w:rsid w:val="002C4B07"/>
    <w:rsid w:val="002C7B01"/>
    <w:rsid w:val="002D43BC"/>
    <w:rsid w:val="002D68C1"/>
    <w:rsid w:val="002D744A"/>
    <w:rsid w:val="002E00E5"/>
    <w:rsid w:val="00335361"/>
    <w:rsid w:val="00340CA7"/>
    <w:rsid w:val="003578AC"/>
    <w:rsid w:val="003846EB"/>
    <w:rsid w:val="003B45B2"/>
    <w:rsid w:val="003C355B"/>
    <w:rsid w:val="003C7904"/>
    <w:rsid w:val="003D1520"/>
    <w:rsid w:val="003F4F0D"/>
    <w:rsid w:val="00406C4B"/>
    <w:rsid w:val="00432EEF"/>
    <w:rsid w:val="00435C75"/>
    <w:rsid w:val="00447841"/>
    <w:rsid w:val="00454CF6"/>
    <w:rsid w:val="0047149F"/>
    <w:rsid w:val="00481457"/>
    <w:rsid w:val="0049242B"/>
    <w:rsid w:val="004A4C41"/>
    <w:rsid w:val="004A4EED"/>
    <w:rsid w:val="004A76CC"/>
    <w:rsid w:val="004B3DD4"/>
    <w:rsid w:val="004B5471"/>
    <w:rsid w:val="004D1D70"/>
    <w:rsid w:val="00511128"/>
    <w:rsid w:val="00514F91"/>
    <w:rsid w:val="00546925"/>
    <w:rsid w:val="00566483"/>
    <w:rsid w:val="00570161"/>
    <w:rsid w:val="00576E9C"/>
    <w:rsid w:val="00581121"/>
    <w:rsid w:val="005814B6"/>
    <w:rsid w:val="0058263C"/>
    <w:rsid w:val="00583FB5"/>
    <w:rsid w:val="005847C8"/>
    <w:rsid w:val="005A052D"/>
    <w:rsid w:val="005A49DE"/>
    <w:rsid w:val="005A4E84"/>
    <w:rsid w:val="005A5C7F"/>
    <w:rsid w:val="005C62AF"/>
    <w:rsid w:val="005D159C"/>
    <w:rsid w:val="005D4F39"/>
    <w:rsid w:val="005E1515"/>
    <w:rsid w:val="00606C6F"/>
    <w:rsid w:val="00611F50"/>
    <w:rsid w:val="00612764"/>
    <w:rsid w:val="00643F5D"/>
    <w:rsid w:val="00647568"/>
    <w:rsid w:val="00651737"/>
    <w:rsid w:val="00653641"/>
    <w:rsid w:val="006650AB"/>
    <w:rsid w:val="0068163D"/>
    <w:rsid w:val="006817A5"/>
    <w:rsid w:val="006A53EA"/>
    <w:rsid w:val="006C334A"/>
    <w:rsid w:val="006D0F7A"/>
    <w:rsid w:val="006E3E0A"/>
    <w:rsid w:val="006E4A29"/>
    <w:rsid w:val="006F0F6E"/>
    <w:rsid w:val="00704655"/>
    <w:rsid w:val="007405A6"/>
    <w:rsid w:val="007506A6"/>
    <w:rsid w:val="00762621"/>
    <w:rsid w:val="00764CED"/>
    <w:rsid w:val="00782478"/>
    <w:rsid w:val="0078375B"/>
    <w:rsid w:val="007920B9"/>
    <w:rsid w:val="00792543"/>
    <w:rsid w:val="007A445D"/>
    <w:rsid w:val="007A75CC"/>
    <w:rsid w:val="007E7753"/>
    <w:rsid w:val="00802E9E"/>
    <w:rsid w:val="00804903"/>
    <w:rsid w:val="00806C90"/>
    <w:rsid w:val="00815EDF"/>
    <w:rsid w:val="00835B19"/>
    <w:rsid w:val="0084040A"/>
    <w:rsid w:val="00847EB6"/>
    <w:rsid w:val="00864277"/>
    <w:rsid w:val="008642C1"/>
    <w:rsid w:val="00866EF3"/>
    <w:rsid w:val="00870050"/>
    <w:rsid w:val="008816E5"/>
    <w:rsid w:val="00883CE3"/>
    <w:rsid w:val="00884B9D"/>
    <w:rsid w:val="00887BC2"/>
    <w:rsid w:val="008A0D3D"/>
    <w:rsid w:val="008C314D"/>
    <w:rsid w:val="008C4C1B"/>
    <w:rsid w:val="008C771C"/>
    <w:rsid w:val="008D1A80"/>
    <w:rsid w:val="008E26D7"/>
    <w:rsid w:val="008E685D"/>
    <w:rsid w:val="009274FB"/>
    <w:rsid w:val="00933272"/>
    <w:rsid w:val="0093604D"/>
    <w:rsid w:val="009439FC"/>
    <w:rsid w:val="00953779"/>
    <w:rsid w:val="00966DBE"/>
    <w:rsid w:val="00975757"/>
    <w:rsid w:val="009840E0"/>
    <w:rsid w:val="00995674"/>
    <w:rsid w:val="009A7661"/>
    <w:rsid w:val="009B1E15"/>
    <w:rsid w:val="009C42E2"/>
    <w:rsid w:val="009C42F0"/>
    <w:rsid w:val="009D1491"/>
    <w:rsid w:val="009D2E2F"/>
    <w:rsid w:val="009D4B71"/>
    <w:rsid w:val="009E4153"/>
    <w:rsid w:val="00A00D23"/>
    <w:rsid w:val="00A038ED"/>
    <w:rsid w:val="00A446EA"/>
    <w:rsid w:val="00A454E1"/>
    <w:rsid w:val="00A46389"/>
    <w:rsid w:val="00A62D63"/>
    <w:rsid w:val="00A66847"/>
    <w:rsid w:val="00A77C5B"/>
    <w:rsid w:val="00A77D7F"/>
    <w:rsid w:val="00A84C5C"/>
    <w:rsid w:val="00AA1567"/>
    <w:rsid w:val="00AA2370"/>
    <w:rsid w:val="00AB56DA"/>
    <w:rsid w:val="00AC7452"/>
    <w:rsid w:val="00AE1707"/>
    <w:rsid w:val="00B42F0E"/>
    <w:rsid w:val="00B44658"/>
    <w:rsid w:val="00B4718A"/>
    <w:rsid w:val="00B55C5F"/>
    <w:rsid w:val="00B566F3"/>
    <w:rsid w:val="00B70B59"/>
    <w:rsid w:val="00B7733F"/>
    <w:rsid w:val="00B9030C"/>
    <w:rsid w:val="00B9685F"/>
    <w:rsid w:val="00B972C2"/>
    <w:rsid w:val="00BA4234"/>
    <w:rsid w:val="00BB3743"/>
    <w:rsid w:val="00BD0D62"/>
    <w:rsid w:val="00BD38DE"/>
    <w:rsid w:val="00BD40A1"/>
    <w:rsid w:val="00BD53B9"/>
    <w:rsid w:val="00BD6A59"/>
    <w:rsid w:val="00BD7DD2"/>
    <w:rsid w:val="00BE031F"/>
    <w:rsid w:val="00BE6369"/>
    <w:rsid w:val="00BF2E49"/>
    <w:rsid w:val="00C007B5"/>
    <w:rsid w:val="00C04C8D"/>
    <w:rsid w:val="00C16CEF"/>
    <w:rsid w:val="00C55EE2"/>
    <w:rsid w:val="00C84E37"/>
    <w:rsid w:val="00C904F9"/>
    <w:rsid w:val="00C97FA3"/>
    <w:rsid w:val="00CC0409"/>
    <w:rsid w:val="00CC07B0"/>
    <w:rsid w:val="00CC3057"/>
    <w:rsid w:val="00CC658D"/>
    <w:rsid w:val="00CC764B"/>
    <w:rsid w:val="00CE41DD"/>
    <w:rsid w:val="00D06B16"/>
    <w:rsid w:val="00D142E6"/>
    <w:rsid w:val="00D24A55"/>
    <w:rsid w:val="00D505D3"/>
    <w:rsid w:val="00D569C9"/>
    <w:rsid w:val="00D57CD4"/>
    <w:rsid w:val="00D83475"/>
    <w:rsid w:val="00D87FC7"/>
    <w:rsid w:val="00DA4A79"/>
    <w:rsid w:val="00DB5137"/>
    <w:rsid w:val="00DB6190"/>
    <w:rsid w:val="00DE28DC"/>
    <w:rsid w:val="00DF419B"/>
    <w:rsid w:val="00E00D85"/>
    <w:rsid w:val="00E24906"/>
    <w:rsid w:val="00E27702"/>
    <w:rsid w:val="00E33615"/>
    <w:rsid w:val="00E40C60"/>
    <w:rsid w:val="00E5492A"/>
    <w:rsid w:val="00E54B7F"/>
    <w:rsid w:val="00E709AE"/>
    <w:rsid w:val="00E717D5"/>
    <w:rsid w:val="00E71A6E"/>
    <w:rsid w:val="00E84F2E"/>
    <w:rsid w:val="00EB1B6A"/>
    <w:rsid w:val="00EC035F"/>
    <w:rsid w:val="00ED3485"/>
    <w:rsid w:val="00ED4D9A"/>
    <w:rsid w:val="00EE345F"/>
    <w:rsid w:val="00EF243E"/>
    <w:rsid w:val="00EF565B"/>
    <w:rsid w:val="00F1157D"/>
    <w:rsid w:val="00F214CB"/>
    <w:rsid w:val="00F33196"/>
    <w:rsid w:val="00F54102"/>
    <w:rsid w:val="00F60F34"/>
    <w:rsid w:val="00F76EA1"/>
    <w:rsid w:val="00F84E77"/>
    <w:rsid w:val="00FA3873"/>
    <w:rsid w:val="00FB16E2"/>
    <w:rsid w:val="00FE1A20"/>
    <w:rsid w:val="00FE1E43"/>
    <w:rsid w:val="033FBD57"/>
    <w:rsid w:val="04FF0614"/>
    <w:rsid w:val="0599F31C"/>
    <w:rsid w:val="07C30595"/>
    <w:rsid w:val="08AD1039"/>
    <w:rsid w:val="09BB5B76"/>
    <w:rsid w:val="0B92F5B1"/>
    <w:rsid w:val="0BAFC837"/>
    <w:rsid w:val="0BE77606"/>
    <w:rsid w:val="108F734A"/>
    <w:rsid w:val="1169DFC2"/>
    <w:rsid w:val="127C9982"/>
    <w:rsid w:val="14B8B47F"/>
    <w:rsid w:val="14F8CA51"/>
    <w:rsid w:val="189B4DA1"/>
    <w:rsid w:val="19094472"/>
    <w:rsid w:val="19965804"/>
    <w:rsid w:val="20F6B653"/>
    <w:rsid w:val="29D3EC4E"/>
    <w:rsid w:val="32852725"/>
    <w:rsid w:val="36AF6D02"/>
    <w:rsid w:val="3874AD87"/>
    <w:rsid w:val="3A0B81EA"/>
    <w:rsid w:val="3AC5FA2B"/>
    <w:rsid w:val="3E72EAB1"/>
    <w:rsid w:val="4013CD00"/>
    <w:rsid w:val="429BD48C"/>
    <w:rsid w:val="4B092D21"/>
    <w:rsid w:val="4D312678"/>
    <w:rsid w:val="4DA11FA3"/>
    <w:rsid w:val="4ECC7D32"/>
    <w:rsid w:val="4FCDD7AF"/>
    <w:rsid w:val="52514D82"/>
    <w:rsid w:val="527302B4"/>
    <w:rsid w:val="57031C81"/>
    <w:rsid w:val="57CD6DF0"/>
    <w:rsid w:val="5B0AB7B3"/>
    <w:rsid w:val="5E5C13C6"/>
    <w:rsid w:val="5F4617BD"/>
    <w:rsid w:val="651D7288"/>
    <w:rsid w:val="67BF232F"/>
    <w:rsid w:val="69488BE0"/>
    <w:rsid w:val="6A2566B1"/>
    <w:rsid w:val="6D9C6D09"/>
    <w:rsid w:val="71421D85"/>
    <w:rsid w:val="73B1ADCD"/>
    <w:rsid w:val="74453DEB"/>
    <w:rsid w:val="74D29015"/>
    <w:rsid w:val="75BB666D"/>
    <w:rsid w:val="77BC52E5"/>
    <w:rsid w:val="78F7FA8E"/>
    <w:rsid w:val="7B26436D"/>
    <w:rsid w:val="7D7D68B1"/>
    <w:rsid w:val="7E212900"/>
    <w:rsid w:val="7E692C5F"/>
    <w:rsid w:val="7EA2BE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3347A"/>
  <w15:chartTrackingRefBased/>
  <w15:docId w15:val="{FC765602-D014-408D-9255-56431CCBC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E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2E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2E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2E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2E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2E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E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E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E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E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2E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2E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2E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2E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2E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E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E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E2F"/>
    <w:rPr>
      <w:rFonts w:eastAsiaTheme="majorEastAsia" w:cstheme="majorBidi"/>
      <w:color w:val="272727" w:themeColor="text1" w:themeTint="D8"/>
    </w:rPr>
  </w:style>
  <w:style w:type="paragraph" w:styleId="Title">
    <w:name w:val="Title"/>
    <w:basedOn w:val="Normal"/>
    <w:next w:val="Normal"/>
    <w:link w:val="TitleChar"/>
    <w:uiPriority w:val="10"/>
    <w:qFormat/>
    <w:rsid w:val="009D2E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E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E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E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E2F"/>
    <w:pPr>
      <w:spacing w:before="160"/>
      <w:jc w:val="center"/>
    </w:pPr>
    <w:rPr>
      <w:i/>
      <w:iCs/>
      <w:color w:val="404040" w:themeColor="text1" w:themeTint="BF"/>
    </w:rPr>
  </w:style>
  <w:style w:type="character" w:customStyle="1" w:styleId="QuoteChar">
    <w:name w:val="Quote Char"/>
    <w:basedOn w:val="DefaultParagraphFont"/>
    <w:link w:val="Quote"/>
    <w:uiPriority w:val="29"/>
    <w:rsid w:val="009D2E2F"/>
    <w:rPr>
      <w:i/>
      <w:iCs/>
      <w:color w:val="404040" w:themeColor="text1" w:themeTint="BF"/>
    </w:rPr>
  </w:style>
  <w:style w:type="paragraph" w:styleId="ListParagraph">
    <w:name w:val="List Paragraph"/>
    <w:basedOn w:val="Normal"/>
    <w:uiPriority w:val="34"/>
    <w:qFormat/>
    <w:rsid w:val="009D2E2F"/>
    <w:pPr>
      <w:ind w:left="720"/>
      <w:contextualSpacing/>
    </w:pPr>
  </w:style>
  <w:style w:type="character" w:styleId="IntenseEmphasis">
    <w:name w:val="Intense Emphasis"/>
    <w:basedOn w:val="DefaultParagraphFont"/>
    <w:uiPriority w:val="21"/>
    <w:qFormat/>
    <w:rsid w:val="009D2E2F"/>
    <w:rPr>
      <w:i/>
      <w:iCs/>
      <w:color w:val="0F4761" w:themeColor="accent1" w:themeShade="BF"/>
    </w:rPr>
  </w:style>
  <w:style w:type="paragraph" w:styleId="IntenseQuote">
    <w:name w:val="Intense Quote"/>
    <w:basedOn w:val="Normal"/>
    <w:next w:val="Normal"/>
    <w:link w:val="IntenseQuoteChar"/>
    <w:uiPriority w:val="30"/>
    <w:qFormat/>
    <w:rsid w:val="009D2E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2E2F"/>
    <w:rPr>
      <w:i/>
      <w:iCs/>
      <w:color w:val="0F4761" w:themeColor="accent1" w:themeShade="BF"/>
    </w:rPr>
  </w:style>
  <w:style w:type="character" w:styleId="IntenseReference">
    <w:name w:val="Intense Reference"/>
    <w:basedOn w:val="DefaultParagraphFont"/>
    <w:uiPriority w:val="32"/>
    <w:qFormat/>
    <w:rsid w:val="009D2E2F"/>
    <w:rPr>
      <w:b/>
      <w:bCs/>
      <w:smallCaps/>
      <w:color w:val="0F4761" w:themeColor="accent1" w:themeShade="BF"/>
      <w:spacing w:val="5"/>
    </w:rPr>
  </w:style>
  <w:style w:type="character" w:styleId="Hyperlink">
    <w:name w:val="Hyperlink"/>
    <w:basedOn w:val="DefaultParagraphFont"/>
    <w:uiPriority w:val="99"/>
    <w:unhideWhenUsed/>
    <w:rsid w:val="00B972C2"/>
    <w:rPr>
      <w:color w:val="467886" w:themeColor="hyperlink"/>
      <w:u w:val="single"/>
    </w:rPr>
  </w:style>
  <w:style w:type="character" w:styleId="UnresolvedMention">
    <w:name w:val="Unresolved Mention"/>
    <w:basedOn w:val="DefaultParagraphFont"/>
    <w:uiPriority w:val="99"/>
    <w:semiHidden/>
    <w:unhideWhenUsed/>
    <w:rsid w:val="00B972C2"/>
    <w:rPr>
      <w:color w:val="605E5C"/>
      <w:shd w:val="clear" w:color="auto" w:fill="E1DFDD"/>
    </w:rPr>
  </w:style>
  <w:style w:type="paragraph" w:styleId="NormalWeb">
    <w:name w:val="Normal (Web)"/>
    <w:basedOn w:val="Normal"/>
    <w:uiPriority w:val="99"/>
    <w:semiHidden/>
    <w:unhideWhenUsed/>
    <w:rsid w:val="003846EB"/>
    <w:rPr>
      <w:rFonts w:ascii="Times New Roman" w:hAnsi="Times New Roman" w:cs="Times New Roman"/>
      <w:sz w:val="24"/>
      <w:szCs w:val="24"/>
    </w:rPr>
  </w:style>
  <w:style w:type="character" w:styleId="PlaceholderText">
    <w:name w:val="Placeholder Text"/>
    <w:basedOn w:val="DefaultParagraphFont"/>
    <w:uiPriority w:val="99"/>
    <w:semiHidden/>
    <w:rsid w:val="000164AC"/>
    <w:rPr>
      <w:color w:val="666666"/>
    </w:rPr>
  </w:style>
  <w:style w:type="table" w:styleId="TableGrid">
    <w:name w:val="Table Grid"/>
    <w:basedOn w:val="TableNormal"/>
    <w:uiPriority w:val="39"/>
    <w:rsid w:val="00FB16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C07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07B0"/>
  </w:style>
  <w:style w:type="paragraph" w:styleId="Footer">
    <w:name w:val="footer"/>
    <w:basedOn w:val="Normal"/>
    <w:link w:val="FooterChar"/>
    <w:uiPriority w:val="99"/>
    <w:unhideWhenUsed/>
    <w:rsid w:val="00CC07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07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86480">
      <w:bodyDiv w:val="1"/>
      <w:marLeft w:val="0"/>
      <w:marRight w:val="0"/>
      <w:marTop w:val="0"/>
      <w:marBottom w:val="0"/>
      <w:divBdr>
        <w:top w:val="none" w:sz="0" w:space="0" w:color="auto"/>
        <w:left w:val="none" w:sz="0" w:space="0" w:color="auto"/>
        <w:bottom w:val="none" w:sz="0" w:space="0" w:color="auto"/>
        <w:right w:val="none" w:sz="0" w:space="0" w:color="auto"/>
      </w:divBdr>
    </w:div>
    <w:div w:id="51389867">
      <w:bodyDiv w:val="1"/>
      <w:marLeft w:val="0"/>
      <w:marRight w:val="0"/>
      <w:marTop w:val="0"/>
      <w:marBottom w:val="0"/>
      <w:divBdr>
        <w:top w:val="none" w:sz="0" w:space="0" w:color="auto"/>
        <w:left w:val="none" w:sz="0" w:space="0" w:color="auto"/>
        <w:bottom w:val="none" w:sz="0" w:space="0" w:color="auto"/>
        <w:right w:val="none" w:sz="0" w:space="0" w:color="auto"/>
      </w:divBdr>
    </w:div>
    <w:div w:id="91557350">
      <w:bodyDiv w:val="1"/>
      <w:marLeft w:val="0"/>
      <w:marRight w:val="0"/>
      <w:marTop w:val="0"/>
      <w:marBottom w:val="0"/>
      <w:divBdr>
        <w:top w:val="none" w:sz="0" w:space="0" w:color="auto"/>
        <w:left w:val="none" w:sz="0" w:space="0" w:color="auto"/>
        <w:bottom w:val="none" w:sz="0" w:space="0" w:color="auto"/>
        <w:right w:val="none" w:sz="0" w:space="0" w:color="auto"/>
      </w:divBdr>
    </w:div>
    <w:div w:id="121846973">
      <w:bodyDiv w:val="1"/>
      <w:marLeft w:val="0"/>
      <w:marRight w:val="0"/>
      <w:marTop w:val="0"/>
      <w:marBottom w:val="0"/>
      <w:divBdr>
        <w:top w:val="none" w:sz="0" w:space="0" w:color="auto"/>
        <w:left w:val="none" w:sz="0" w:space="0" w:color="auto"/>
        <w:bottom w:val="none" w:sz="0" w:space="0" w:color="auto"/>
        <w:right w:val="none" w:sz="0" w:space="0" w:color="auto"/>
      </w:divBdr>
    </w:div>
    <w:div w:id="173303883">
      <w:bodyDiv w:val="1"/>
      <w:marLeft w:val="0"/>
      <w:marRight w:val="0"/>
      <w:marTop w:val="0"/>
      <w:marBottom w:val="0"/>
      <w:divBdr>
        <w:top w:val="none" w:sz="0" w:space="0" w:color="auto"/>
        <w:left w:val="none" w:sz="0" w:space="0" w:color="auto"/>
        <w:bottom w:val="none" w:sz="0" w:space="0" w:color="auto"/>
        <w:right w:val="none" w:sz="0" w:space="0" w:color="auto"/>
      </w:divBdr>
    </w:div>
    <w:div w:id="294992670">
      <w:bodyDiv w:val="1"/>
      <w:marLeft w:val="0"/>
      <w:marRight w:val="0"/>
      <w:marTop w:val="0"/>
      <w:marBottom w:val="0"/>
      <w:divBdr>
        <w:top w:val="none" w:sz="0" w:space="0" w:color="auto"/>
        <w:left w:val="none" w:sz="0" w:space="0" w:color="auto"/>
        <w:bottom w:val="none" w:sz="0" w:space="0" w:color="auto"/>
        <w:right w:val="none" w:sz="0" w:space="0" w:color="auto"/>
      </w:divBdr>
    </w:div>
    <w:div w:id="323969513">
      <w:bodyDiv w:val="1"/>
      <w:marLeft w:val="0"/>
      <w:marRight w:val="0"/>
      <w:marTop w:val="0"/>
      <w:marBottom w:val="0"/>
      <w:divBdr>
        <w:top w:val="none" w:sz="0" w:space="0" w:color="auto"/>
        <w:left w:val="none" w:sz="0" w:space="0" w:color="auto"/>
        <w:bottom w:val="none" w:sz="0" w:space="0" w:color="auto"/>
        <w:right w:val="none" w:sz="0" w:space="0" w:color="auto"/>
      </w:divBdr>
    </w:div>
    <w:div w:id="327828648">
      <w:bodyDiv w:val="1"/>
      <w:marLeft w:val="0"/>
      <w:marRight w:val="0"/>
      <w:marTop w:val="0"/>
      <w:marBottom w:val="0"/>
      <w:divBdr>
        <w:top w:val="none" w:sz="0" w:space="0" w:color="auto"/>
        <w:left w:val="none" w:sz="0" w:space="0" w:color="auto"/>
        <w:bottom w:val="none" w:sz="0" w:space="0" w:color="auto"/>
        <w:right w:val="none" w:sz="0" w:space="0" w:color="auto"/>
      </w:divBdr>
    </w:div>
    <w:div w:id="335424051">
      <w:bodyDiv w:val="1"/>
      <w:marLeft w:val="0"/>
      <w:marRight w:val="0"/>
      <w:marTop w:val="0"/>
      <w:marBottom w:val="0"/>
      <w:divBdr>
        <w:top w:val="none" w:sz="0" w:space="0" w:color="auto"/>
        <w:left w:val="none" w:sz="0" w:space="0" w:color="auto"/>
        <w:bottom w:val="none" w:sz="0" w:space="0" w:color="auto"/>
        <w:right w:val="none" w:sz="0" w:space="0" w:color="auto"/>
      </w:divBdr>
    </w:div>
    <w:div w:id="528571211">
      <w:bodyDiv w:val="1"/>
      <w:marLeft w:val="0"/>
      <w:marRight w:val="0"/>
      <w:marTop w:val="0"/>
      <w:marBottom w:val="0"/>
      <w:divBdr>
        <w:top w:val="none" w:sz="0" w:space="0" w:color="auto"/>
        <w:left w:val="none" w:sz="0" w:space="0" w:color="auto"/>
        <w:bottom w:val="none" w:sz="0" w:space="0" w:color="auto"/>
        <w:right w:val="none" w:sz="0" w:space="0" w:color="auto"/>
      </w:divBdr>
    </w:div>
    <w:div w:id="556207122">
      <w:bodyDiv w:val="1"/>
      <w:marLeft w:val="0"/>
      <w:marRight w:val="0"/>
      <w:marTop w:val="0"/>
      <w:marBottom w:val="0"/>
      <w:divBdr>
        <w:top w:val="none" w:sz="0" w:space="0" w:color="auto"/>
        <w:left w:val="none" w:sz="0" w:space="0" w:color="auto"/>
        <w:bottom w:val="none" w:sz="0" w:space="0" w:color="auto"/>
        <w:right w:val="none" w:sz="0" w:space="0" w:color="auto"/>
      </w:divBdr>
    </w:div>
    <w:div w:id="649480622">
      <w:bodyDiv w:val="1"/>
      <w:marLeft w:val="0"/>
      <w:marRight w:val="0"/>
      <w:marTop w:val="0"/>
      <w:marBottom w:val="0"/>
      <w:divBdr>
        <w:top w:val="none" w:sz="0" w:space="0" w:color="auto"/>
        <w:left w:val="none" w:sz="0" w:space="0" w:color="auto"/>
        <w:bottom w:val="none" w:sz="0" w:space="0" w:color="auto"/>
        <w:right w:val="none" w:sz="0" w:space="0" w:color="auto"/>
      </w:divBdr>
    </w:div>
    <w:div w:id="657685575">
      <w:bodyDiv w:val="1"/>
      <w:marLeft w:val="0"/>
      <w:marRight w:val="0"/>
      <w:marTop w:val="0"/>
      <w:marBottom w:val="0"/>
      <w:divBdr>
        <w:top w:val="none" w:sz="0" w:space="0" w:color="auto"/>
        <w:left w:val="none" w:sz="0" w:space="0" w:color="auto"/>
        <w:bottom w:val="none" w:sz="0" w:space="0" w:color="auto"/>
        <w:right w:val="none" w:sz="0" w:space="0" w:color="auto"/>
      </w:divBdr>
    </w:div>
    <w:div w:id="699860949">
      <w:bodyDiv w:val="1"/>
      <w:marLeft w:val="0"/>
      <w:marRight w:val="0"/>
      <w:marTop w:val="0"/>
      <w:marBottom w:val="0"/>
      <w:divBdr>
        <w:top w:val="none" w:sz="0" w:space="0" w:color="auto"/>
        <w:left w:val="none" w:sz="0" w:space="0" w:color="auto"/>
        <w:bottom w:val="none" w:sz="0" w:space="0" w:color="auto"/>
        <w:right w:val="none" w:sz="0" w:space="0" w:color="auto"/>
      </w:divBdr>
    </w:div>
    <w:div w:id="895774594">
      <w:bodyDiv w:val="1"/>
      <w:marLeft w:val="0"/>
      <w:marRight w:val="0"/>
      <w:marTop w:val="0"/>
      <w:marBottom w:val="0"/>
      <w:divBdr>
        <w:top w:val="none" w:sz="0" w:space="0" w:color="auto"/>
        <w:left w:val="none" w:sz="0" w:space="0" w:color="auto"/>
        <w:bottom w:val="none" w:sz="0" w:space="0" w:color="auto"/>
        <w:right w:val="none" w:sz="0" w:space="0" w:color="auto"/>
      </w:divBdr>
    </w:div>
    <w:div w:id="957297210">
      <w:bodyDiv w:val="1"/>
      <w:marLeft w:val="0"/>
      <w:marRight w:val="0"/>
      <w:marTop w:val="0"/>
      <w:marBottom w:val="0"/>
      <w:divBdr>
        <w:top w:val="none" w:sz="0" w:space="0" w:color="auto"/>
        <w:left w:val="none" w:sz="0" w:space="0" w:color="auto"/>
        <w:bottom w:val="none" w:sz="0" w:space="0" w:color="auto"/>
        <w:right w:val="none" w:sz="0" w:space="0" w:color="auto"/>
      </w:divBdr>
    </w:div>
    <w:div w:id="958030479">
      <w:bodyDiv w:val="1"/>
      <w:marLeft w:val="0"/>
      <w:marRight w:val="0"/>
      <w:marTop w:val="0"/>
      <w:marBottom w:val="0"/>
      <w:divBdr>
        <w:top w:val="none" w:sz="0" w:space="0" w:color="auto"/>
        <w:left w:val="none" w:sz="0" w:space="0" w:color="auto"/>
        <w:bottom w:val="none" w:sz="0" w:space="0" w:color="auto"/>
        <w:right w:val="none" w:sz="0" w:space="0" w:color="auto"/>
      </w:divBdr>
    </w:div>
    <w:div w:id="965966374">
      <w:bodyDiv w:val="1"/>
      <w:marLeft w:val="0"/>
      <w:marRight w:val="0"/>
      <w:marTop w:val="0"/>
      <w:marBottom w:val="0"/>
      <w:divBdr>
        <w:top w:val="none" w:sz="0" w:space="0" w:color="auto"/>
        <w:left w:val="none" w:sz="0" w:space="0" w:color="auto"/>
        <w:bottom w:val="none" w:sz="0" w:space="0" w:color="auto"/>
        <w:right w:val="none" w:sz="0" w:space="0" w:color="auto"/>
      </w:divBdr>
    </w:div>
    <w:div w:id="1122111801">
      <w:bodyDiv w:val="1"/>
      <w:marLeft w:val="0"/>
      <w:marRight w:val="0"/>
      <w:marTop w:val="0"/>
      <w:marBottom w:val="0"/>
      <w:divBdr>
        <w:top w:val="none" w:sz="0" w:space="0" w:color="auto"/>
        <w:left w:val="none" w:sz="0" w:space="0" w:color="auto"/>
        <w:bottom w:val="none" w:sz="0" w:space="0" w:color="auto"/>
        <w:right w:val="none" w:sz="0" w:space="0" w:color="auto"/>
      </w:divBdr>
    </w:div>
    <w:div w:id="1347291691">
      <w:bodyDiv w:val="1"/>
      <w:marLeft w:val="0"/>
      <w:marRight w:val="0"/>
      <w:marTop w:val="0"/>
      <w:marBottom w:val="0"/>
      <w:divBdr>
        <w:top w:val="none" w:sz="0" w:space="0" w:color="auto"/>
        <w:left w:val="none" w:sz="0" w:space="0" w:color="auto"/>
        <w:bottom w:val="none" w:sz="0" w:space="0" w:color="auto"/>
        <w:right w:val="none" w:sz="0" w:space="0" w:color="auto"/>
      </w:divBdr>
    </w:div>
    <w:div w:id="1461342402">
      <w:bodyDiv w:val="1"/>
      <w:marLeft w:val="0"/>
      <w:marRight w:val="0"/>
      <w:marTop w:val="0"/>
      <w:marBottom w:val="0"/>
      <w:divBdr>
        <w:top w:val="none" w:sz="0" w:space="0" w:color="auto"/>
        <w:left w:val="none" w:sz="0" w:space="0" w:color="auto"/>
        <w:bottom w:val="none" w:sz="0" w:space="0" w:color="auto"/>
        <w:right w:val="none" w:sz="0" w:space="0" w:color="auto"/>
      </w:divBdr>
    </w:div>
    <w:div w:id="1642341817">
      <w:bodyDiv w:val="1"/>
      <w:marLeft w:val="0"/>
      <w:marRight w:val="0"/>
      <w:marTop w:val="0"/>
      <w:marBottom w:val="0"/>
      <w:divBdr>
        <w:top w:val="none" w:sz="0" w:space="0" w:color="auto"/>
        <w:left w:val="none" w:sz="0" w:space="0" w:color="auto"/>
        <w:bottom w:val="none" w:sz="0" w:space="0" w:color="auto"/>
        <w:right w:val="none" w:sz="0" w:space="0" w:color="auto"/>
      </w:divBdr>
    </w:div>
    <w:div w:id="1733652061">
      <w:bodyDiv w:val="1"/>
      <w:marLeft w:val="0"/>
      <w:marRight w:val="0"/>
      <w:marTop w:val="0"/>
      <w:marBottom w:val="0"/>
      <w:divBdr>
        <w:top w:val="none" w:sz="0" w:space="0" w:color="auto"/>
        <w:left w:val="none" w:sz="0" w:space="0" w:color="auto"/>
        <w:bottom w:val="none" w:sz="0" w:space="0" w:color="auto"/>
        <w:right w:val="none" w:sz="0" w:space="0" w:color="auto"/>
      </w:divBdr>
    </w:div>
    <w:div w:id="1800756835">
      <w:bodyDiv w:val="1"/>
      <w:marLeft w:val="0"/>
      <w:marRight w:val="0"/>
      <w:marTop w:val="0"/>
      <w:marBottom w:val="0"/>
      <w:divBdr>
        <w:top w:val="none" w:sz="0" w:space="0" w:color="auto"/>
        <w:left w:val="none" w:sz="0" w:space="0" w:color="auto"/>
        <w:bottom w:val="none" w:sz="0" w:space="0" w:color="auto"/>
        <w:right w:val="none" w:sz="0" w:space="0" w:color="auto"/>
      </w:divBdr>
    </w:div>
    <w:div w:id="1889418969">
      <w:bodyDiv w:val="1"/>
      <w:marLeft w:val="0"/>
      <w:marRight w:val="0"/>
      <w:marTop w:val="0"/>
      <w:marBottom w:val="0"/>
      <w:divBdr>
        <w:top w:val="none" w:sz="0" w:space="0" w:color="auto"/>
        <w:left w:val="none" w:sz="0" w:space="0" w:color="auto"/>
        <w:bottom w:val="none" w:sz="0" w:space="0" w:color="auto"/>
        <w:right w:val="none" w:sz="0" w:space="0" w:color="auto"/>
      </w:divBdr>
    </w:div>
    <w:div w:id="1937443611">
      <w:bodyDiv w:val="1"/>
      <w:marLeft w:val="0"/>
      <w:marRight w:val="0"/>
      <w:marTop w:val="0"/>
      <w:marBottom w:val="0"/>
      <w:divBdr>
        <w:top w:val="none" w:sz="0" w:space="0" w:color="auto"/>
        <w:left w:val="none" w:sz="0" w:space="0" w:color="auto"/>
        <w:bottom w:val="none" w:sz="0" w:space="0" w:color="auto"/>
        <w:right w:val="none" w:sz="0" w:space="0" w:color="auto"/>
      </w:divBdr>
    </w:div>
    <w:div w:id="1991325449">
      <w:bodyDiv w:val="1"/>
      <w:marLeft w:val="0"/>
      <w:marRight w:val="0"/>
      <w:marTop w:val="0"/>
      <w:marBottom w:val="0"/>
      <w:divBdr>
        <w:top w:val="none" w:sz="0" w:space="0" w:color="auto"/>
        <w:left w:val="none" w:sz="0" w:space="0" w:color="auto"/>
        <w:bottom w:val="none" w:sz="0" w:space="0" w:color="auto"/>
        <w:right w:val="none" w:sz="0" w:space="0" w:color="auto"/>
      </w:divBdr>
    </w:div>
    <w:div w:id="2026007075">
      <w:bodyDiv w:val="1"/>
      <w:marLeft w:val="0"/>
      <w:marRight w:val="0"/>
      <w:marTop w:val="0"/>
      <w:marBottom w:val="0"/>
      <w:divBdr>
        <w:top w:val="none" w:sz="0" w:space="0" w:color="auto"/>
        <w:left w:val="none" w:sz="0" w:space="0" w:color="auto"/>
        <w:bottom w:val="none" w:sz="0" w:space="0" w:color="auto"/>
        <w:right w:val="none" w:sz="0" w:space="0" w:color="auto"/>
      </w:divBdr>
    </w:div>
    <w:div w:id="2034333338">
      <w:bodyDiv w:val="1"/>
      <w:marLeft w:val="0"/>
      <w:marRight w:val="0"/>
      <w:marTop w:val="0"/>
      <w:marBottom w:val="0"/>
      <w:divBdr>
        <w:top w:val="none" w:sz="0" w:space="0" w:color="auto"/>
        <w:left w:val="none" w:sz="0" w:space="0" w:color="auto"/>
        <w:bottom w:val="none" w:sz="0" w:space="0" w:color="auto"/>
        <w:right w:val="none" w:sz="0" w:space="0" w:color="auto"/>
      </w:divBdr>
    </w:div>
    <w:div w:id="2081292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bl.sc.u4aie24043@bl.students.amrita.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3bl.sc.u4aie24051@bl.students.amrita.edu" TargetMode="External"/><Relationship Id="rId4" Type="http://schemas.openxmlformats.org/officeDocument/2006/relationships/settings" Target="settings.xml"/><Relationship Id="rId9" Type="http://schemas.openxmlformats.org/officeDocument/2006/relationships/hyperlink" Target="mailto:2bl.sc.u4aie24049@bl.students.amrita.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8AA24F-F298-4FF8-93EC-E234CE7E75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2486</Words>
  <Characters>14175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Ryanatrix .</dc:creator>
  <cp:keywords/>
  <dc:description/>
  <cp:lastModifiedBy>Sreehari Sathyajith</cp:lastModifiedBy>
  <cp:revision>3</cp:revision>
  <dcterms:created xsi:type="dcterms:W3CDTF">2026-02-23T15:14:00Z</dcterms:created>
  <dcterms:modified xsi:type="dcterms:W3CDTF">2026-02-23T15:17:00Z</dcterms:modified>
</cp:coreProperties>
</file>