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15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12/8/23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 spent some more time researching Self Organizing Maps. Then, I pickled the preprocessed data from last time and looked into more preprocessing for anomaly detection. I don’t do normalization, but I realized that it may be necessary as my various time series do not share the same time axis. For example, some series start at 8:00 AM, while others start at 2:00 PM. I plan to normalize it so that the maximum value is 1 for each of the training series. I plan to do this by using the Darts scaler to divide each of them by their largest absolute value. </w:t>
      </w:r>
      <w:r w:rsidDel="00000000" w:rsidR="00000000" w:rsidRPr="00000000">
        <w:rPr>
          <w:rtl w:val="0"/>
        </w:rPr>
        <w:t xml:space="preserve">Doing this type of scaling does not impact the sMAPE, so for simplicity I will work with the scaled series only here. Later, I will have to call scaler.inverse_transform() on our forecasts to translate them back to the original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12/11/23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During my class session, I dedicated my time to researching the creation of a model and determining the type of model to develop. I opted for the "classical" approach outlined by Darts, wherein I plan to fit a distinct model for each time series. Subsequently, I will devise two concise functions: "eval_forecast()" will calculate the median sMAPE error for all forecasts and display the distribution of errors, while "eval_local_model" will iterate through all series, construct a (local) model, train it on the series' training segment, and store the forecast. This function will then invoke "eval_forecasts()" to showcase the sMAPE errors across all series. The output will include both the list of errors and the total elapsed time, providing a baseline for evaluation. It is customary to assess the performance of a (very) simplistic model that merely repeats the last value of the training series. I plan to implement this using a NaiveSeasonal model in Darts, with the implementation scheduled for next week.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12/13/23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0.6/0.4 train-test split with my dataset. Specifically, the first 0.6*len(time_series) timestamps of each time series was the training set and the rest were part of the testing set.   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timeline for the steps of my project: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that forecasting is working on just one time series for forecasting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possible to predict based on one variable for the test set? This would allow the model to predict solely on the set B field to forecast the other variables.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how well it works with combination of variables too (how do I make the model look at set point when predicting)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which variable combination works the best for forecasting B-field and voltage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train the model on multiple time series and how to forecast more than one variable 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Afterwards, I created a new notebook for a model that I will train only on one time series. I want to go slowly because my goals have been too ambitious currently. This is what the dataset I chose looks like: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6788" cy="20668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9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06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6313" cy="20710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2057" l="-801" r="801" t="6502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07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1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December 15,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