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20" w:line="300" w:lineRule="auto"/>
      </w:pPr>
      <w:r>
        <w:rPr>
          <w:rFonts w:ascii="Microsoft YaHei" w:eastAsia="Microsoft YaHei"/>
          <w:b/>
          <w:color w:val="185448"/>
          <w:sz w:val="34"/>
        </w:rPr>
        <w:t xml:space="preserve">演示视频脚本与分镜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建议总时长9分30秒｜MP4录制用稿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重要：本文件是可编辑脚本，不是MP4视频成品。正式视频需≤10分钟、≤500MB，并采用实际可运行网页录屏。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一、提交规范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建议分段：概述00:00—01:30（1分30秒≤2分钟）；核心功能01:30—07:30（6分钟≤6分钟）；效果总结07:30—09:30（2分钟≤2分钟）。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导出MP4，建议1080p、H.264视频/AAC音频；实际核查播放器显示的时长、格式和文件大小。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二、录制前准备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1. 在最新版main执行npm ci、npm run demo，打开“演示导航”；本机Mock无需密钥，数据不会跨浏览器同步。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2. 在同一浏览器内准备家长向“小林老师”提交且已被家教接受的数学预约；不要提前完成或取消。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3. 备好初中数学、预算100元、线上、周六下午等虚构示例输入；真实模型模式仅在已通过供应商实测时展示。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4. 预加载四节45分钟数学示范课程与第二课5题、3/5反馈、第三课v1/v2修订。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5. 避免真实个人信息、密码、定位、密钥及无授权媒体进入画面；关闭通知。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三、逐镜头脚本（时间合计9分30秒）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00:00—00:35｜开场与问题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画面：首页、项目名称、家长／家教／管理员入口。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旁白：大家好，我们的作品是领航云学堂。我们针对找家教信息分散、匹配理由不透明以及课后教学改进难持续跟踪的问题，设计一条可复核的学习服务链。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00:35—01:30｜产品总览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画面：演示导航，依次指向需求理解、匹配、预约、课程、反馈和修订。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旁白：平台不仅辅助选老师，还将每次授课的课程目标、练习结果与下节课调整连接起来，让人工判断和AI建议形成闭环。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01:30—02:30｜自然语言需求与可解释匹配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画面：小书灵或匹配页；核对后发送需求，展示科目、时间、费用、经验等分项理由。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旁白：家长可以用文字表达需求。系统整理条件并解释推荐依据，预算等必要条件不能被随意放宽，是否选择家教由用户决定。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02:30—03:15｜家长预约、家教接单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画面：小林老师详情→提交虚构数学预约→切换家教身份接受。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旁白：推荐结果接入真实业务流程，不是孤立的AI结果页；不同角色只查看被授权的记录。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03:15—04:35｜四节真实课程与v1发布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画面：教学计划页，展开四课课程，重点展示第2课目标、45分钟活动、例题、练习、参考答案；教师确认发布v1。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旁白：我们提供四节可授课的一元一次方程演示课程，每节45分钟。AI或预置内容都需要教师核对才能发布；家长不能读取未确认的草稿。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04:35—05:35｜课堂记录与课后反馈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画面：录入第二课Q1—Q3正确、Q4/Q5错误，以及教师观察到的移项符号问题；生成并核对反馈。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旁白：这是一次虚构演示，5题正确3题，正确率为60%。反馈针对具体错题提出巩固建议，不能把这组样例当作真实学生的提分结果。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05:35—06:55｜下一课动态调整与版本对比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画面：第三课修订建议，新增10分钟符号专项、适当顺延难点；对比v1/v2，教师确认发布。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旁白：系统根据前次课堂证据建议调整后续计划；教师核对难度、内容和45分钟总时长，发布后保留旧版本，方便追溯。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06:55—07:30｜家长查看正式成果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画面：切换家长身份，查看已发布反馈和课程版本，草稿仍不可见。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旁白：平台将教师确认作为发布条件，保障学习建议有来源、能复核、可追踪。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07:30—08:20｜技术架构与可靠性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画面：H5／小程序、业务服务、开发API、数据库和模型适配示意；展示主分支CI成功记录。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旁白：系统复用双端业务代码，后端管理角色、记录归属与状态。最新主分支构建、后端和浏览器自动化验证均已通过。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08:20—09:05｜应用成效与边界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画面：左侧列工程可验证成果，右侧列待做的真实教学效率、反馈质量与试点指标。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旁白：我们已有完整功能与课程演示，但真实模型质量、实际用户效率提升与教学提分仍需要规范试点，绝不以合成数据替代。</w:t>
      </w:r>
    </w:p>
    <w:p>
      <w:pPr>
        <w:spacing w:before="170" w:after="110" w:line="300" w:lineRule="auto"/>
        <w:keepNext/>
      </w:pPr>
      <w:r>
        <w:rPr>
          <w:rFonts w:ascii="Microsoft YaHei" w:eastAsia="Microsoft YaHei"/>
          <w:b/>
          <w:color w:val="185448"/>
          <w:sz w:val="23"/>
        </w:rPr>
        <w:t xml:space="preserve">09:05—09:30｜结尾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画面：产品标识和闭环路线，结束。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旁白：下一步我们将通过授权的小范围试点验证应用价值，并完善资质核验、隐私保护与推广适配。谢谢评委。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四、真实模型与预置演示的不同口播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真实模型已接通：展示实际模型请求、返回、人工修改与确认，并保留调用日期及结果证据。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模型尚未验证或不可用：在画面显著标识“本机规则推荐／预置课程／样例反馈”，旁白说“当前展示可复现的教学流程，模型生成接口待进一步验证”。不得冒充实时模型生成。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五、剪辑、格式与上传检查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□ 全片为真实软件操作，音频和字幕清楚；□ 不泄露用户隐私或密钥；□ 所有固定样例均注明虚构；□ 视频≤10分钟；□ MP4≤500MB；□ 概述≤2、核心≤6、总结≤2分钟；□ 与作品PDF陈述一致。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正式文件名：已报名赛道+作品名称+负责人姓名+学校.mp4；上传后检查后台提交成功状态。</w:t>
      </w:r>
    </w:p>
    <w:sectPr>
      <w:pgSz w:w="11906" w:h="16838"/>
      <w:pgMar w:top="1134" w:right="1247" w:bottom="1134" w:left="1247"/>
    </w:sectPr>
  </w:body>
</w:document>
</file>