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1A594E6">
      <w:pPr>
        <w:jc w:val="center"/>
      </w:pPr>
      <w:r>
        <w:rPr>
          <w:rFonts w:hint="eastAsia" w:ascii="Microsoft YaHei" w:hAnsi="Microsoft YaHei" w:eastAsia="Microsoft YaHei" w:cs="Microsoft YaHei"/>
          <w:color w:val="FFFFFF"/>
          <w:sz w:val="19"/>
          <w:lang w:eastAsia="zh-CN"/>
        </w:rPr>
        <w:t>医学信息课程设计 · 课题计划书</w:t>
      </w:r>
    </w:p>
    <w:p w14:paraId="38B3BC43">
      <w:pPr>
        <w:pStyle w:val="000008"/>
        <w:spacing w:before="150" w:after="90" w:line="336" w:lineRule="auto"/>
      </w:pPr>
      <w:r>
        <w:rPr>
          <w:rFonts w:hint="eastAsia" w:ascii="Microsoft YaHei" w:hAnsi="Microsoft YaHei" w:eastAsia="Microsoft YaHei" w:cs="Microsoft YaHei"/>
          <w:color w:val="15405F"/>
          <w:sz w:val="45"/>
          <w:lang w:eastAsia="zh-CN"/>
        </w:rPr>
        <w:t>住院护理不良事件上报与</w:t>
      </w:r>
      <w:r>
        <w:rPr>
          <w:rFonts w:hint="eastAsia" w:ascii="Microsoft YaHei" w:hAnsi="Microsoft YaHei" w:eastAsia="Microsoft YaHei" w:cs="Microsoft YaHei"/>
          <w:color w:val="15405F"/>
          <w:sz w:val="45"/>
          <w:lang w:eastAsia="zh-CN"/>
        </w:rPr>
        <w:br w:type="textWrapping"/>
      </w:r>
      <w:r>
        <w:rPr>
          <w:rFonts w:hint="eastAsia" w:ascii="Microsoft YaHei" w:hAnsi="Microsoft YaHei" w:eastAsia="Microsoft YaHei" w:cs="Microsoft YaHei"/>
          <w:color w:val="15405F"/>
          <w:sz w:val="45"/>
          <w:lang w:eastAsia="zh-CN"/>
        </w:rPr>
        <w:t>根因辅助分析原型系统</w:t>
      </w:r>
    </w:p>
    <w:p w14:paraId="316496F7">
      <w:pPr>
        <w:spacing w:after="420"/>
      </w:pPr>
      <w:r>
        <w:rPr>
          <w:color w:val="5B6B78"/>
          <w:sz w:val="25"/>
        </w:rPr>
        <w:t>Inpatient Nursing Adverse Event Reporting &amp; RCA-Assisted Analysis Prototype</w:t>
      </w:r>
    </w:p>
    <w:p w14:paraId="14CB57FE">
      <w:r>
        <w:rPr>
          <w:rFonts w:hint="eastAsia" w:ascii="Microsoft YaHei" w:hAnsi="Microsoft YaHei" w:eastAsia="Microsoft YaHei" w:cs="Microsoft YaHei"/>
          <w:b w:val="1"/>
          <w:lang w:eastAsia="zh-CN"/>
        </w:rPr>
        <w:t>课程名称：</w:t>
      </w:r>
      <w:r>
        <w:rPr>
          <w:rFonts w:hint="eastAsia" w:ascii="Microsoft YaHei" w:hAnsi="Microsoft YaHei" w:eastAsia="Microsoft YaHei" w:cs="Microsoft YaHei"/>
          <w:lang w:eastAsia="zh-CN"/>
        </w:rPr>
        <w:t>医学信息（课程设计）</w:t>
      </w:r>
    </w:p>
    <w:p w14:paraId="4416DD93">
      <w:r>
        <w:rPr>
          <w:rFonts w:hint="eastAsia" w:ascii="Microsoft YaHei" w:hAnsi="Microsoft YaHei" w:eastAsia="Microsoft YaHei" w:cs="Microsoft YaHei"/>
          <w:b w:val="1"/>
          <w:lang w:eastAsia="zh-CN"/>
        </w:rPr>
        <w:t>设计题目：</w:t>
      </w:r>
      <w:r>
        <w:rPr>
          <w:rFonts w:hint="eastAsia" w:ascii="Microsoft YaHei" w:hAnsi="Microsoft YaHei" w:eastAsia="Microsoft YaHei" w:cs="Microsoft YaHei"/>
          <w:lang w:eastAsia="zh-CN"/>
        </w:rPr>
        <w:t>住院护理不良事件上报与根因辅助分析原型系统</w:t>
      </w:r>
    </w:p>
    <w:p w14:paraId="19D91A97">
      <w:r>
        <w:rPr>
          <w:rFonts w:hint="eastAsia" w:ascii="Microsoft YaHei" w:hAnsi="Microsoft YaHei" w:eastAsia="Microsoft YaHei" w:cs="Microsoft YaHei"/>
          <w:b w:val="1"/>
          <w:lang w:eastAsia="zh-CN"/>
        </w:rPr>
        <w:t>适用对象：</w:t>
      </w:r>
      <w:r>
        <w:rPr>
          <w:rFonts w:hint="eastAsia" w:ascii="Microsoft YaHei" w:hAnsi="Microsoft YaHei" w:eastAsia="Microsoft YaHei" w:cs="Microsoft YaHei"/>
          <w:lang w:eastAsia="zh-CN"/>
        </w:rPr>
        <w:t>护理 / 医学信息相关专业的教学原型</w:t>
      </w:r>
    </w:p>
    <w:p w14:paraId="1B2C83DF">
      <w:r>
        <w:rPr>
          <w:rFonts w:hint="eastAsia" w:ascii="Microsoft YaHei" w:hAnsi="Microsoft YaHei" w:eastAsia="Microsoft YaHei" w:cs="Microsoft YaHei"/>
          <w:b w:val="1"/>
          <w:lang w:eastAsia="zh-CN"/>
        </w:rPr>
        <w:t>完成日期：</w:t>
      </w:r>
      <w:r>
        <w:rPr>
          <w:rFonts w:hint="eastAsia" w:ascii="Microsoft YaHei" w:hAnsi="Microsoft YaHei" w:eastAsia="Microsoft YaHei" w:cs="Microsoft YaHei"/>
          <w:lang w:eastAsia="zh-CN"/>
        </w:rPr>
        <w:t>2026 年 10 月</w:t>
      </w:r>
    </w:p>
    <w:p w14:paraId="54964972">
      <w:pPr>
        <w:spacing w:before="120"/>
      </w:pPr>
      <w:r>
        <w:rPr>
          <w:rFonts w:hint="eastAsia" w:ascii="Microsoft YaHei" w:hAnsi="Microsoft YaHei" w:eastAsia="Microsoft YaHei" w:cs="Microsoft YaHei"/>
          <w:b w:val="1"/>
          <w:color w:val="A45C00"/>
          <w:lang w:eastAsia="zh-CN"/>
        </w:rPr>
        <w:t>⚠ 声明：</w:t>
      </w:r>
      <w:r>
        <w:rPr>
          <w:rFonts w:hint="eastAsia" w:ascii="Microsoft YaHei" w:hAnsi="Microsoft YaHei" w:eastAsia="Microsoft YaHei" w:cs="Microsoft YaHei"/>
          <w:color w:val="A45C00"/>
          <w:lang w:eastAsia="zh-CN"/>
        </w:rPr>
        <w:t>本系统仅用于教学模拟，不连接真实临床数据，不用于临床诊断或诊疗决策。</w:t>
      </w:r>
    </w:p>
    <w:p w14:paraId="2E3EA433">
      <w:pPr>
        <w:pStyle w:val="00000a"/>
        <w:spacing w:before="0" w:after="180"/>
      </w:pPr>
      <w:r>
        <w:rPr>
          <w:rFonts w:hint="eastAsia" w:ascii="Microsoft YaHei" w:hAnsi="Microsoft YaHei" w:eastAsia="Microsoft YaHei" w:cs="Microsoft YaHei"/>
          <w:color w:val="1F5F8B"/>
          <w:sz w:val="24"/>
          <w:lang w:eastAsia="zh-CN"/>
        </w:rPr>
        <w:t>目录</w:t>
      </w:r>
    </w:p>
    <w:p w14:paraId="22B6CFBF">
      <w:pPr>
        <w:pStyle w:val="000032"/>
        <w:numPr>
          <w:ilvl w:val="0"/>
          <w:numId w:val="1"/>
        </w:numPr>
        <w:spacing w:before="60" w:after="60"/>
      </w:pPr>
      <w:r>
        <w:fldChar w:fldCharType="begin" w:fldLock="0" w:dirty="0"/>
      </w:r>
      <w:r>
        <w:instrText>HYPERLINK \l "s1"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设计目的</w:t>
      </w:r>
      <w:r>
        <w:fldChar w:fldCharType="end" w:fldLock="0" w:dirty="0"/>
      </w:r>
    </w:p>
    <w:p w14:paraId="15CB45C3"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课题背景</w:t>
      </w:r>
      <w:r>
        <w:fldChar w:fldCharType="end" w:fldLock="0" w:dirty="0"/>
      </w:r>
    </w:p>
    <w:p w14:paraId="55803B8A">
      <w:pPr>
        <w:pStyle w:val="000034"/>
        <w:numPr>
          <w:ilvl w:val="1"/>
          <w:numId w:val="2"/>
        </w:numPr>
        <w:spacing w:before="60" w:after="60"/>
      </w:pPr>
      <w:r>
        <w:fldChar w:fldCharType="begin" w:fldLock="0" w:dirty="0"/>
      </w:r>
      <w:r>
        <w:instrText>HYPERLINK \l "s2-1"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护理不良事件与上报现状痛点</w:t>
      </w:r>
      <w:r>
        <w:fldChar w:fldCharType="end" w:fldLock="0" w:dirty="0"/>
      </w:r>
    </w:p>
    <w:p w14:paraId="2CC9414F">
      <w:pPr>
        <w:pStyle w:val="000034"/>
        <w:numPr>
          <w:ilvl w:val="1"/>
          <w:numId w:val="2"/>
        </w:numPr>
        <w:spacing w:before="60" w:after="60"/>
      </w:pPr>
      <w:r>
        <w:fldChar w:fldCharType="begin" w:fldLock="0" w:dirty="0"/>
      </w:r>
      <w:r>
        <w:instrText>HYPERLINK \l "s2-2"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根因分析（RCA）在医疗安全中的应用</w:t>
      </w:r>
      <w:r>
        <w:fldChar w:fldCharType="end" w:fldLock="0" w:dirty="0"/>
      </w:r>
    </w:p>
    <w:p w14:paraId="0AC90F2D">
      <w:pPr>
        <w:pStyle w:val="000034"/>
        <w:numPr>
          <w:ilvl w:val="1"/>
          <w:numId w:val="2"/>
        </w:numPr>
        <w:spacing w:before="60" w:after="60"/>
      </w:pPr>
      <w:r>
        <w:fldChar w:fldCharType="begin" w:fldLock="0" w:dirty="0"/>
      </w:r>
      <w:r>
        <w:instrText>HYPERLINK \l "s2-3"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隐私保护与分级权限的工程意义</w:t>
      </w:r>
      <w:r>
        <w:fldChar w:fldCharType="end" w:fldLock="0" w:dirty="0"/>
      </w:r>
    </w:p>
    <w:p w14:paraId="7776396F">
      <w:pPr>
        <w:pStyle w:val="000032"/>
        <w:numPr>
          <w:ilvl w:val="0"/>
          <w:numId w:val="3"/>
        </w:numPr>
      </w:pPr>
      <w:r>
        <w:fldChar w:fldCharType="begin" w:fldLock="0" w:dirty="0"/>
      </w:r>
      <w:r>
        <w:instrText>HYPERLINK \l "s3"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相关资料调研综述</w:t>
      </w:r>
      <w:r>
        <w:fldChar w:fldCharType="end" w:fldLock="0" w:dirty="0"/>
      </w:r>
    </w:p>
    <w:p w14:paraId="78FB007F">
      <w:pPr>
        <w:pStyle w:val="000034"/>
        <w:numPr>
          <w:ilvl w:val="1"/>
          <w:numId w:val="4"/>
        </w:numPr>
        <w:spacing w:before="60" w:after="60"/>
      </w:pPr>
      <w:r>
        <w:fldChar w:fldCharType="begin" w:fldLock="0" w:dirty="0"/>
      </w:r>
      <w:r>
        <w:instrText>HYPERLINK \l "s3-1"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护理不良事件定义与分类</w:t>
      </w:r>
      <w:r>
        <w:fldChar w:fldCharType="end" w:fldLock="0" w:dirty="0"/>
      </w:r>
    </w:p>
    <w:p w14:paraId="15779098">
      <w:pPr>
        <w:pStyle w:val="000034"/>
        <w:numPr>
          <w:ilvl w:val="1"/>
          <w:numId w:val="4"/>
        </w:numPr>
        <w:spacing w:before="60" w:after="60"/>
      </w:pPr>
      <w:r>
        <w:fldChar w:fldCharType="begin" w:fldLock="0" w:dirty="0"/>
      </w:r>
      <w:r>
        <w:instrText>HYPERLINK \l "s3-2"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损伤分级标准（中国医院协会四级）</w:t>
      </w:r>
      <w:r>
        <w:fldChar w:fldCharType="end" w:fldLock="0" w:dirty="0"/>
      </w:r>
    </w:p>
    <w:p w14:paraId="4DAB4545">
      <w:pPr>
        <w:pStyle w:val="000034"/>
        <w:numPr>
          <w:ilvl w:val="1"/>
          <w:numId w:val="4"/>
        </w:numPr>
        <w:spacing w:before="60" w:after="60"/>
      </w:pPr>
      <w:r>
        <w:fldChar w:fldCharType="begin" w:fldLock="0" w:dirty="0"/>
      </w:r>
      <w:r>
        <w:instrText>HYPERLINK \l "s3-3"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RCA 方法论：人-机-料-法-环</w:t>
      </w:r>
      <w:r>
        <w:fldChar w:fldCharType="end" w:fldLock="0" w:dirty="0"/>
      </w:r>
    </w:p>
    <w:p w14:paraId="6FE54085">
      <w:pPr>
        <w:pStyle w:val="000034"/>
        <w:numPr>
          <w:ilvl w:val="1"/>
          <w:numId w:val="4"/>
        </w:numPr>
        <w:spacing w:before="60" w:after="60"/>
      </w:pPr>
      <w:r>
        <w:fldChar w:fldCharType="begin" w:fldLock="0" w:dirty="0"/>
      </w:r>
      <w:r>
        <w:instrText>HYPERLINK \l "s3-4"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电子化上报与匿名上报机制</w:t>
      </w:r>
      <w:r>
        <w:fldChar w:fldCharType="end" w:fldLock="0" w:dirty="0"/>
      </w:r>
    </w:p>
    <w:p w14:paraId="2F25E256">
      <w:pPr>
        <w:pStyle w:val="000034"/>
        <w:numPr>
          <w:ilvl w:val="1"/>
          <w:numId w:val="4"/>
        </w:numPr>
        <w:spacing w:before="60" w:after="60"/>
      </w:pPr>
      <w:r>
        <w:fldChar w:fldCharType="begin" w:fldLock="0" w:dirty="0"/>
      </w:r>
      <w:r>
        <w:instrText>HYPERLINK \l "s3-5"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隐私保护与分级权限合规要求</w:t>
      </w:r>
      <w:r>
        <w:fldChar w:fldCharType="end" w:fldLock="0" w:dirty="0"/>
      </w:r>
    </w:p>
    <w:p w14:paraId="204B0ED8">
      <w:pPr>
        <w:pStyle w:val="000032"/>
        <w:numPr>
          <w:ilvl w:val="0"/>
          <w:numId w:val="3"/>
        </w:numPr>
      </w:pPr>
      <w:r>
        <w:fldChar w:fldCharType="begin" w:fldLock="0" w:dirty="0"/>
      </w:r>
      <w:r>
        <w:instrText>HYPERLINK \l "s4"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需求分析</w:t>
      </w:r>
      <w:r>
        <w:fldChar w:fldCharType="end" w:fldLock="0" w:dirty="0"/>
      </w:r>
    </w:p>
    <w:p w14:paraId="2DE4DE8E">
      <w:pPr>
        <w:pStyle w:val="000034"/>
        <w:numPr>
          <w:ilvl w:val="1"/>
          <w:numId w:val="5"/>
        </w:numPr>
        <w:spacing w:before="60" w:after="60"/>
      </w:pPr>
      <w:r>
        <w:fldChar w:fldCharType="begin" w:fldLock="0" w:dirty="0"/>
      </w:r>
      <w:r>
        <w:instrText>HYPERLINK \l "s4-1"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业务角色与流程</w:t>
      </w:r>
      <w:r>
        <w:fldChar w:fldCharType="end" w:fldLock="0" w:dirty="0"/>
      </w:r>
    </w:p>
    <w:p w14:paraId="193DA44E">
      <w:pPr>
        <w:pStyle w:val="000034"/>
        <w:numPr>
          <w:ilvl w:val="1"/>
          <w:numId w:val="5"/>
        </w:numPr>
        <w:spacing w:before="60" w:after="60"/>
      </w:pPr>
      <w:r>
        <w:fldChar w:fldCharType="begin" w:fldLock="0" w:dirty="0"/>
      </w:r>
      <w:r>
        <w:instrText>HYPERLINK \l "s4-2"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功能需求列表</w:t>
      </w:r>
      <w:r>
        <w:fldChar w:fldCharType="end" w:fldLock="0" w:dirty="0"/>
      </w:r>
    </w:p>
    <w:p w14:paraId="67646A5C">
      <w:pPr>
        <w:pStyle w:val="000034"/>
        <w:numPr>
          <w:ilvl w:val="1"/>
          <w:numId w:val="5"/>
        </w:numPr>
        <w:spacing w:before="60" w:after="60"/>
      </w:pPr>
      <w:r>
        <w:fldChar w:fldCharType="begin" w:fldLock="0" w:dirty="0"/>
      </w:r>
      <w:r>
        <w:instrText>HYPERLINK \l "s4-3"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非功能需求</w:t>
      </w:r>
      <w:r>
        <w:fldChar w:fldCharType="end" w:fldLock="0" w:dirty="0"/>
      </w:r>
    </w:p>
    <w:p w14:paraId="79961184">
      <w:pPr>
        <w:pStyle w:val="000032"/>
        <w:numPr>
          <w:ilvl w:val="0"/>
          <w:numId w:val="3"/>
        </w:numPr>
      </w:pPr>
      <w:r>
        <w:fldChar w:fldCharType="begin" w:fldLock="0" w:dirty="0"/>
      </w:r>
      <w:r>
        <w:instrText>HYPERLINK \l "s5"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数据库设计</w:t>
      </w:r>
      <w:r>
        <w:fldChar w:fldCharType="end" w:fldLock="0" w:dirty="0"/>
      </w:r>
    </w:p>
    <w:p w14:paraId="29F96855">
      <w:pPr>
        <w:pStyle w:val="000034"/>
        <w:numPr>
          <w:ilvl w:val="1"/>
          <w:numId w:val="6"/>
        </w:numPr>
        <w:spacing w:before="60" w:after="60"/>
      </w:pPr>
      <w:r>
        <w:fldChar w:fldCharType="begin" w:fldLock="0" w:dirty="0"/>
      </w:r>
      <w:r>
        <w:instrText>HYPERLINK \l "s5-1"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ER 图</w:t>
      </w:r>
      <w:r>
        <w:fldChar w:fldCharType="end" w:fldLock="0" w:dirty="0"/>
      </w:r>
    </w:p>
    <w:p w14:paraId="0CBB7C60">
      <w:pPr>
        <w:pStyle w:val="000034"/>
        <w:numPr>
          <w:ilvl w:val="1"/>
          <w:numId w:val="6"/>
        </w:numPr>
        <w:spacing w:before="60" w:after="60"/>
      </w:pPr>
      <w:r>
        <w:fldChar w:fldCharType="begin" w:fldLock="0" w:dirty="0"/>
      </w:r>
      <w:r>
        <w:instrText>HYPERLINK \l "s5-2"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数据表清单与字段说明</w:t>
      </w:r>
      <w:r>
        <w:fldChar w:fldCharType="end" w:fldLock="0" w:dirty="0"/>
      </w:r>
    </w:p>
    <w:p w14:paraId="3F16FAB9">
      <w:pPr>
        <w:pStyle w:val="000034"/>
        <w:numPr>
          <w:ilvl w:val="1"/>
          <w:numId w:val="6"/>
        </w:numPr>
        <w:spacing w:before="60" w:after="60"/>
      </w:pPr>
      <w:r>
        <w:fldChar w:fldCharType="begin" w:fldLock="0" w:dirty="0"/>
      </w:r>
      <w:r>
        <w:instrText>HYPERLINK \l "s5-3"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建库脚本</w:t>
      </w:r>
      <w:r>
        <w:fldChar w:fldCharType="end" w:fldLock="0" w:dirty="0"/>
      </w:r>
    </w:p>
    <w:p w14:paraId="329E1A31">
      <w:pPr>
        <w:pStyle w:val="000032"/>
        <w:numPr>
          <w:ilvl w:val="0"/>
          <w:numId w:val="3"/>
        </w:numPr>
      </w:pPr>
      <w:r>
        <w:fldChar w:fldCharType="begin" w:fldLock="0" w:dirty="0"/>
      </w:r>
      <w:r>
        <w:instrText>HYPERLINK \l "s6"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技术方案</w:t>
      </w:r>
      <w:r>
        <w:fldChar w:fldCharType="end" w:fldLock="0" w:dirty="0"/>
      </w:r>
    </w:p>
    <w:p w14:paraId="624BE158">
      <w:pPr>
        <w:pStyle w:val="000034"/>
        <w:numPr>
          <w:ilvl w:val="1"/>
          <w:numId w:val="7"/>
        </w:numPr>
        <w:spacing w:before="60" w:after="60"/>
      </w:pPr>
      <w:r>
        <w:fldChar w:fldCharType="begin" w:fldLock="0" w:dirty="0"/>
      </w:r>
      <w:r>
        <w:instrText>HYPERLINK \l "s6-1"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总体架构</w:t>
      </w:r>
      <w:r>
        <w:fldChar w:fldCharType="end" w:fldLock="0" w:dirty="0"/>
      </w:r>
    </w:p>
    <w:p w14:paraId="2C497F07">
      <w:pPr>
        <w:pStyle w:val="000034"/>
        <w:numPr>
          <w:ilvl w:val="1"/>
          <w:numId w:val="7"/>
        </w:numPr>
        <w:spacing w:before="60" w:after="60"/>
      </w:pPr>
      <w:r>
        <w:fldChar w:fldCharType="begin" w:fldLock="0" w:dirty="0"/>
      </w:r>
      <w:r>
        <w:instrText>HYPERLINK \l "s6-2"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技术栈选型</w:t>
      </w:r>
      <w:r>
        <w:fldChar w:fldCharType="end" w:fldLock="0" w:dirty="0"/>
      </w:r>
    </w:p>
    <w:p w14:paraId="3ABD2DD0">
      <w:pPr>
        <w:pStyle w:val="000034"/>
        <w:numPr>
          <w:ilvl w:val="1"/>
          <w:numId w:val="7"/>
        </w:numPr>
        <w:spacing w:before="60" w:after="60"/>
      </w:pPr>
      <w:r>
        <w:fldChar w:fldCharType="begin" w:fldLock="0" w:dirty="0"/>
      </w:r>
      <w:r>
        <w:instrText>HYPERLINK \l "s6-3"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权限与安全设计</w:t>
      </w:r>
      <w:r>
        <w:fldChar w:fldCharType="end" w:fldLock="0" w:dirty="0"/>
      </w:r>
    </w:p>
    <w:p w14:paraId="1C7B5BE5">
      <w:pPr>
        <w:pStyle w:val="000034"/>
        <w:numPr>
          <w:ilvl w:val="1"/>
          <w:numId w:val="7"/>
        </w:numPr>
        <w:spacing w:before="60" w:after="60"/>
      </w:pPr>
      <w:r>
        <w:fldChar w:fldCharType="begin" w:fldLock="0" w:dirty="0"/>
      </w:r>
      <w:r>
        <w:instrText>HYPERLINK \l "s6-4"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RCA 辅助分析实现</w:t>
      </w:r>
      <w:r>
        <w:fldChar w:fldCharType="end" w:fldLock="0" w:dirty="0"/>
      </w:r>
    </w:p>
    <w:p w14:paraId="44A445B2">
      <w:pPr>
        <w:pStyle w:val="000034"/>
        <w:numPr>
          <w:ilvl w:val="1"/>
          <w:numId w:val="7"/>
        </w:numPr>
        <w:spacing w:before="60" w:after="60"/>
      </w:pPr>
      <w:r>
        <w:fldChar w:fldCharType="begin" w:fldLock="0" w:dirty="0"/>
      </w:r>
      <w:r>
        <w:instrText>HYPERLINK \l "s6-5"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统计分析图表方案</w:t>
      </w:r>
      <w:r>
        <w:fldChar w:fldCharType="end" w:fldLock="0" w:dirty="0"/>
      </w:r>
    </w:p>
    <w:p w14:paraId="6D01AF43">
      <w:pPr>
        <w:pStyle w:val="000032"/>
        <w:numPr>
          <w:ilvl w:val="0"/>
          <w:numId w:val="3"/>
        </w:numPr>
      </w:pPr>
      <w:r>
        <w:fldChar w:fldCharType="begin" w:fldLock="0" w:dirty="0"/>
      </w:r>
      <w:r>
        <w:instrText>HYPERLINK \l "s7"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业务功能模块详细设计</w:t>
      </w:r>
      <w:r>
        <w:fldChar w:fldCharType="end" w:fldLock="0" w:dirty="0"/>
      </w:r>
    </w:p>
    <w:p w14:paraId="5948D16D">
      <w:pPr>
        <w:pStyle w:val="000034"/>
        <w:numPr>
          <w:ilvl w:val="1"/>
          <w:numId w:val="8"/>
        </w:numPr>
        <w:spacing w:before="60" w:after="60"/>
      </w:pPr>
      <w:r>
        <w:fldChar w:fldCharType="begin" w:fldLock="0" w:dirty="0"/>
      </w:r>
      <w:r>
        <w:instrText>HYPERLINK \l "s7-1"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用户权限管理</w:t>
      </w:r>
      <w:r>
        <w:fldChar w:fldCharType="end" w:fldLock="0" w:dirty="0"/>
      </w:r>
    </w:p>
    <w:p w14:paraId="0627CCAF">
      <w:pPr>
        <w:pStyle w:val="000034"/>
        <w:numPr>
          <w:ilvl w:val="1"/>
          <w:numId w:val="8"/>
        </w:numPr>
        <w:spacing w:before="60" w:after="60"/>
      </w:pPr>
      <w:r>
        <w:fldChar w:fldCharType="begin" w:fldLock="0" w:dirty="0"/>
      </w:r>
      <w:r>
        <w:instrText>HYPERLINK \l "s7-2"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不良事件填报表单</w:t>
      </w:r>
      <w:r>
        <w:fldChar w:fldCharType="end" w:fldLock="0" w:dirty="0"/>
      </w:r>
    </w:p>
    <w:p w14:paraId="24DCCA6E">
      <w:pPr>
        <w:pStyle w:val="000034"/>
        <w:numPr>
          <w:ilvl w:val="1"/>
          <w:numId w:val="8"/>
        </w:numPr>
        <w:spacing w:before="60" w:after="60"/>
      </w:pPr>
      <w:r>
        <w:fldChar w:fldCharType="begin" w:fldLock="0" w:dirty="0"/>
      </w:r>
      <w:r>
        <w:instrText>HYPERLINK \l "s7-3"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RCA 根因辅助分析模块</w:t>
      </w:r>
      <w:r>
        <w:fldChar w:fldCharType="end" w:fldLock="0" w:dirty="0"/>
      </w:r>
    </w:p>
    <w:p w14:paraId="10BDA40E">
      <w:pPr>
        <w:pStyle w:val="000034"/>
        <w:numPr>
          <w:ilvl w:val="1"/>
          <w:numId w:val="8"/>
        </w:numPr>
        <w:spacing w:before="60" w:after="60"/>
      </w:pPr>
      <w:r>
        <w:fldChar w:fldCharType="begin" w:fldLock="0" w:dirty="0"/>
      </w:r>
      <w:r>
        <w:instrText>HYPERLINK \l "s7-4"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事件检索筛选</w:t>
      </w:r>
      <w:r>
        <w:fldChar w:fldCharType="end" w:fldLock="0" w:dirty="0"/>
      </w:r>
    </w:p>
    <w:p w14:paraId="7C567EEA">
      <w:pPr>
        <w:pStyle w:val="000034"/>
        <w:numPr>
          <w:ilvl w:val="1"/>
          <w:numId w:val="8"/>
        </w:numPr>
        <w:spacing w:before="60" w:after="60"/>
      </w:pPr>
      <w:r>
        <w:fldChar w:fldCharType="begin" w:fldLock="0" w:dirty="0"/>
      </w:r>
      <w:r>
        <w:instrText>HYPERLINK \l "s7-5"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统计分析功能</w:t>
      </w:r>
      <w:r>
        <w:fldChar w:fldCharType="end" w:fldLock="0" w:dirty="0"/>
      </w:r>
    </w:p>
    <w:p w14:paraId="2C72F854">
      <w:pPr>
        <w:pStyle w:val="000034"/>
        <w:numPr>
          <w:ilvl w:val="1"/>
          <w:numId w:val="8"/>
        </w:numPr>
        <w:spacing w:before="60" w:after="60"/>
      </w:pPr>
      <w:r>
        <w:fldChar w:fldCharType="begin" w:fldLock="0" w:dirty="0"/>
      </w:r>
      <w:r>
        <w:instrText>HYPERLINK \l "s7-6"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安全约束</w:t>
      </w:r>
      <w:r>
        <w:fldChar w:fldCharType="end" w:fldLock="0" w:dirty="0"/>
      </w:r>
    </w:p>
    <w:p w14:paraId="22F2181A">
      <w:pPr>
        <w:pStyle w:val="000032"/>
        <w:numPr>
          <w:ilvl w:val="0"/>
          <w:numId w:val="3"/>
        </w:numPr>
      </w:pPr>
      <w:r>
        <w:fldChar w:fldCharType="begin" w:fldLock="0" w:dirty="0"/>
      </w:r>
      <w:r>
        <w:instrText>HYPERLINK \l "s8"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测试计划</w:t>
      </w:r>
      <w:r>
        <w:fldChar w:fldCharType="end" w:fldLock="0" w:dirty="0"/>
      </w:r>
    </w:p>
    <w:p w14:paraId="0D270DDA">
      <w:pPr>
        <w:pStyle w:val="000034"/>
        <w:numPr>
          <w:ilvl w:val="1"/>
          <w:numId w:val="9"/>
        </w:numPr>
        <w:spacing w:before="60" w:after="60"/>
      </w:pPr>
      <w:r>
        <w:fldChar w:fldCharType="begin" w:fldLock="0" w:dirty="0"/>
      </w:r>
      <w:r>
        <w:instrText>HYPERLINK \l "s8-1"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测试场景设计</w:t>
      </w:r>
      <w:r>
        <w:fldChar w:fldCharType="end" w:fldLock="0" w:dirty="0"/>
      </w:r>
    </w:p>
    <w:p w14:paraId="79AC375E">
      <w:pPr>
        <w:pStyle w:val="000034"/>
        <w:numPr>
          <w:ilvl w:val="1"/>
          <w:numId w:val="9"/>
        </w:numPr>
        <w:spacing w:before="60" w:after="60"/>
      </w:pPr>
      <w:r>
        <w:fldChar w:fldCharType="begin" w:fldLock="0" w:dirty="0"/>
      </w:r>
      <w:r>
        <w:instrText>HYPERLINK \l "s8-2"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权限隔离验证</w:t>
      </w:r>
      <w:r>
        <w:fldChar w:fldCharType="end" w:fldLock="0" w:dirty="0"/>
      </w:r>
    </w:p>
    <w:p w14:paraId="65ED711E">
      <w:pPr>
        <w:pStyle w:val="000034"/>
        <w:numPr>
          <w:ilvl w:val="1"/>
          <w:numId w:val="9"/>
        </w:numPr>
        <w:spacing w:before="60" w:after="60"/>
      </w:pPr>
      <w:r>
        <w:fldChar w:fldCharType="begin" w:fldLock="0" w:dirty="0"/>
      </w:r>
      <w:r>
        <w:instrText>HYPERLINK \l "s8-3"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测试报告结构</w:t>
      </w:r>
      <w:r>
        <w:fldChar w:fldCharType="end" w:fldLock="0" w:dirty="0"/>
      </w:r>
    </w:p>
    <w:p w14:paraId="597620E5">
      <w:pPr>
        <w:pStyle w:val="000032"/>
        <w:numPr>
          <w:ilvl w:val="0"/>
          <w:numId w:val="3"/>
        </w:numPr>
        <w:spacing w:before="60" w:after="60"/>
      </w:pPr>
      <w:r>
        <w:fldChar w:fldCharType="begin" w:fldLock="0" w:dirty="0"/>
      </w:r>
      <w:r>
        <w:instrText>HYPERLINK \l "s9"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进度安排</w:t>
      </w:r>
      <w:r>
        <w:fldChar w:fldCharType="end" w:fldLock="0" w:dirty="0"/>
      </w:r>
    </w:p>
    <w:p w14:paraId="0192BAB4">
      <w:pPr>
        <w:pStyle w:val="000032"/>
        <w:numPr>
          <w:ilvl w:val="0"/>
          <w:numId w:val="3"/>
        </w:numPr>
        <w:spacing w:before="60" w:after="60"/>
      </w:pPr>
      <w:r>
        <w:fldChar w:fldCharType="begin" w:fldLock="0" w:dirty="0"/>
      </w:r>
      <w:r>
        <w:instrText>HYPERLINK \l "s10"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预期成果与教学价值</w:t>
      </w:r>
      <w:r>
        <w:fldChar w:fldCharType="end" w:fldLock="0" w:dirty="0"/>
      </w:r>
    </w:p>
    <w:p w14:paraId="17E50185">
      <w:pPr>
        <w:pStyle w:val="000032"/>
        <w:numPr>
          <w:ilvl w:val="0"/>
          <w:numId w:val="3"/>
        </w:numPr>
        <w:spacing w:before="60" w:after="60"/>
      </w:pPr>
      <w:r>
        <w:fldChar w:fldCharType="begin" w:fldLock="0" w:dirty="0"/>
      </w:r>
      <w:r>
        <w:instrText>HYPERLINK \l "s11"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参考文献</w:t>
      </w:r>
      <w:r>
        <w:fldChar w:fldCharType="end" w:fldLock="0" w:dirty="0"/>
      </w:r>
    </w:p>
    <w:p w14:paraId="0525E488">
      <w:pPr>
        <w:pStyle w:val="00000a"/>
        <w:pBdr>
          <w:left w:val="single" w:color="1F5F8B" w:sz="30" w:space="9"/>
        </w:pBdr>
        <w:spacing w:before="570" w:after="210"/>
      </w:pPr>
      <w:bookmarkStart w:id="1" w:name="s1"/>
      <w:bookmarkEnd w:id="1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1. 设计目的</w:t>
      </w:r>
    </w:p>
    <w:p w14:paraId="7AE6F8A7">
      <w:r>
        <w:rPr>
          <w:rFonts w:hint="eastAsia" w:ascii="Microsoft YaHei" w:hAnsi="Microsoft YaHei" w:eastAsia="Microsoft YaHei" w:cs="Microsoft YaHei"/>
          <w:lang w:eastAsia="zh-CN"/>
        </w:rPr>
        <w:t>针对护理不良事件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上报流程繁琐、上报意愿低、缺少电子化根因分析辅助工具</w:t>
      </w:r>
      <w:r>
        <w:rPr>
          <w:rFonts w:hint="eastAsia" w:ascii="Microsoft YaHei" w:hAnsi="Microsoft YaHei" w:eastAsia="Microsoft YaHei" w:cs="Microsoft YaHei"/>
          <w:lang w:eastAsia="zh-CN"/>
        </w:rPr>
        <w:t>的业务现状，本课程设计旨在实现一个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住院护理不良事件上报与根因辅助分析原型系统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。通过该系统的分析与构建，达成以下教学目的：</w:t>
      </w:r>
    </w:p>
    <w:p w14:paraId="549D4EF4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掌握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医疗事件类信息系统</w:t>
      </w:r>
      <w:r>
        <w:rPr>
          <w:rFonts w:hint="eastAsia" w:ascii="Microsoft YaHei" w:hAnsi="Microsoft YaHei" w:eastAsia="Microsoft YaHei" w:cs="Microsoft YaHei"/>
          <w:lang w:eastAsia="zh-CN"/>
        </w:rPr>
        <w:t>的需求建模方法（角色、用例、业务流程、数据建模）；</w:t>
      </w:r>
    </w:p>
    <w:p w14:paraId="694E616D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理解并实践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权限系统设计</w:t>
      </w:r>
      <w:r>
        <w:rPr>
          <w:rFonts w:hint="eastAsia" w:ascii="Microsoft YaHei" w:hAnsi="Microsoft YaHei" w:eastAsia="Microsoft YaHei" w:cs="Microsoft YaHei"/>
          <w:lang w:eastAsia="zh-CN"/>
        </w:rPr>
        <w:t>：基于角色的访问控制（</w:t>
      </w:r>
      <w:r>
        <w:t>RBAC</w:t>
      </w:r>
      <w:r>
        <w:rPr>
          <w:rFonts w:hint="eastAsia" w:ascii="Microsoft YaHei" w:hAnsi="Microsoft YaHei" w:eastAsia="Microsoft YaHei" w:cs="Microsoft YaHei"/>
          <w:lang w:eastAsia="zh-CN"/>
        </w:rPr>
        <w:t>）与数据范围隔离，落实分级权限；</w:t>
      </w:r>
    </w:p>
    <w:p w14:paraId="76D8BA43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掌握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结构化表单开发</w:t>
      </w:r>
      <w:r>
        <w:rPr>
          <w:rFonts w:hint="eastAsia" w:ascii="Microsoft YaHei" w:hAnsi="Microsoft YaHei" w:eastAsia="Microsoft YaHei" w:cs="Microsoft YaHei"/>
          <w:lang w:eastAsia="zh-CN"/>
        </w:rPr>
        <w:t>：必填校验、关键字段约束、匿名上报选项；</w:t>
      </w:r>
    </w:p>
    <w:p w14:paraId="67354D89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完成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多维度统计分析</w:t>
      </w:r>
      <w:r>
        <w:rPr>
          <w:rFonts w:hint="eastAsia" w:ascii="Microsoft YaHei" w:hAnsi="Microsoft YaHei" w:eastAsia="Microsoft YaHei" w:cs="Microsoft YaHei"/>
          <w:lang w:eastAsia="zh-CN"/>
        </w:rPr>
        <w:t>：按科室、类型、损伤等级、时间区间聚合，输出可视化图表定位高频安全问题；</w:t>
      </w:r>
    </w:p>
    <w:p w14:paraId="194AD5A0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 xml:space="preserve">理解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RCA 根本原因分析（Root Cause Analysis）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在医疗安全中的应用，体会医疗安全管理业务；</w:t>
      </w:r>
    </w:p>
    <w:p w14:paraId="76F2C087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强化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医疗隐私保护</w:t>
      </w:r>
      <w:r>
        <w:rPr>
          <w:rFonts w:hint="eastAsia" w:ascii="Microsoft YaHei" w:hAnsi="Microsoft YaHei" w:eastAsia="Microsoft YaHei" w:cs="Microsoft YaHei"/>
          <w:lang w:eastAsia="zh-CN"/>
        </w:rPr>
        <w:t>与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分级权限控制</w:t>
      </w:r>
      <w:r>
        <w:rPr>
          <w:rFonts w:hint="eastAsia" w:ascii="Microsoft YaHei" w:hAnsi="Microsoft YaHei" w:eastAsia="Microsoft YaHei" w:cs="Microsoft YaHei"/>
          <w:lang w:eastAsia="zh-CN"/>
        </w:rPr>
        <w:t>的工程实践能力。</w:t>
      </w:r>
    </w:p>
    <w:p w14:paraId="60251B93">
      <w:pPr>
        <w:pStyle w:val="00000a"/>
        <w:pBdr>
          <w:left w:val="single" w:color="1F5F8B" w:sz="30" w:space="9"/>
        </w:pBdr>
        <w:spacing w:before="570" w:after="210"/>
      </w:pPr>
      <w:bookmarkStart w:id="2" w:name="s2"/>
      <w:bookmarkEnd w:id="2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2. 课题背景</w:t>
      </w:r>
    </w:p>
    <w:p w14:paraId="00078B54">
      <w:pPr>
        <w:pStyle w:val="00000c"/>
        <w:spacing w:before="360" w:after="120"/>
      </w:pPr>
      <w:bookmarkStart w:id="3" w:name="s2-1"/>
      <w:bookmarkEnd w:id="3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2.1 护理不良事件与上报现状痛点</w:t>
      </w:r>
    </w:p>
    <w:p w14:paraId="5A1566A7">
      <w:r>
        <w:rPr>
          <w:rFonts w:hint="eastAsia" w:ascii="Microsoft YaHei" w:hAnsi="Microsoft YaHei" w:eastAsia="Microsoft YaHei" w:cs="Microsoft YaHei"/>
          <w:lang w:eastAsia="zh-CN"/>
        </w:rPr>
        <w:t>护理不良事件包含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跌倒、压疮、输液外渗、坠床</w:t>
      </w:r>
      <w:r>
        <w:rPr>
          <w:rFonts w:hint="eastAsia" w:ascii="Microsoft YaHei" w:hAnsi="Microsoft YaHei" w:eastAsia="Microsoft YaHei" w:cs="Microsoft YaHei"/>
          <w:lang w:eastAsia="zh-CN"/>
        </w:rPr>
        <w:t>等。传统纸质上报流程复杂、填写项多，事后汇总统计工作量巨大。据行业调研，当前医疗安全管理普遍面临以下痛点：</w:t>
      </w:r>
    </w:p>
    <w:p w14:paraId="67009BAF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上报率低、耗时长：</w:t>
      </w:r>
      <w:r>
        <w:rPr>
          <w:rFonts w:hint="eastAsia" w:ascii="Microsoft YaHei" w:hAnsi="Microsoft YaHei" w:eastAsia="Microsoft YaHei" w:cs="Microsoft YaHei"/>
          <w:lang w:eastAsia="zh-CN"/>
        </w:rPr>
        <w:t>纸质或复杂电子表单让一线护士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报一次十几分钟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，挤压临床时间，导致主动上报意愿低；</w:t>
      </w:r>
    </w:p>
    <w:p w14:paraId="28FFE837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匿名保障不足：</w:t>
      </w:r>
      <w:r>
        <w:rPr>
          <w:rFonts w:hint="eastAsia" w:ascii="Microsoft YaHei" w:hAnsi="Microsoft YaHei" w:eastAsia="Microsoft YaHei" w:cs="Microsoft YaHei"/>
          <w:lang w:eastAsia="zh-CN"/>
        </w:rPr>
        <w:t>纸质记录或权限痕迹可能暴露上报者身份，抑制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非惩罚性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上报文化，形成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沉默螺旋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；</w:t>
      </w:r>
    </w:p>
    <w:p w14:paraId="794A42EA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分析辅助工具缺失：</w:t>
      </w:r>
      <w:r>
        <w:rPr>
          <w:rFonts w:hint="eastAsia" w:ascii="Microsoft YaHei" w:hAnsi="Microsoft YaHei" w:eastAsia="Microsoft YaHei" w:cs="Microsoft YaHei"/>
          <w:lang w:eastAsia="zh-CN"/>
        </w:rPr>
        <w:t>手工绘制鱼骨图缺乏多维度数据支撑，常将复杂事件简单归咎于个人操作失误，忽视流程、设备、环境等系统性因素；</w:t>
      </w:r>
    </w:p>
    <w:p w14:paraId="1CDD5257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闭环断裂：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分析</w:t>
      </w:r>
      <w:r>
        <w:t>—</w:t>
      </w:r>
      <w:r>
        <w:rPr>
          <w:rFonts w:hint="eastAsia" w:ascii="Microsoft YaHei" w:hAnsi="Microsoft YaHei" w:eastAsia="Microsoft YaHei" w:cs="Microsoft YaHei"/>
          <w:lang w:eastAsia="zh-CN"/>
        </w:rPr>
        <w:t>改进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传导链断裂，整改措施常停留在纸面，同类隐患反复发生。</w:t>
      </w:r>
    </w:p>
    <w:p w14:paraId="0C56DD3D">
      <w:pPr>
        <w:pBdr>
          <w:left w:val="single" w:color="F0C36D" w:sz="24" w:space="0"/>
        </w:pBdr>
        <w:shd w:val="clear" w:color="auto" w:fill="FFF6E6"/>
        <w:spacing w:before="210" w:after="210"/>
      </w:pPr>
      <w:r>
        <w:rPr>
          <w:rFonts w:hint="eastAsia" w:ascii="Microsoft YaHei" w:hAnsi="Microsoft YaHei" w:eastAsia="Microsoft YaHei" w:cs="Microsoft YaHei"/>
          <w:b w:val="1"/>
          <w:color w:val="A45C00"/>
          <w:sz w:val="21"/>
          <w:lang w:eastAsia="zh-CN"/>
        </w:rPr>
        <w:t>设计切入点：</w:t>
      </w:r>
      <w:r>
        <w:rPr>
          <w:rFonts w:hint="eastAsia" w:ascii="Microsoft YaHei" w:hAnsi="Microsoft YaHei" w:eastAsia="Microsoft YaHei" w:cs="Microsoft YaHei"/>
          <w:color w:val="A45C00"/>
          <w:sz w:val="21"/>
          <w:lang w:eastAsia="zh-CN"/>
        </w:rPr>
        <w:t>用“移动端/Web 轻量填报 + 匿名通道 + 内置 RCA 五维模板 + 自动统计”破解上述痛点，把上报成本降到最低、把根因分析变成结构化引导。</w:t>
      </w:r>
    </w:p>
    <w:p w14:paraId="45488396">
      <w:pPr>
        <w:pStyle w:val="00000c"/>
        <w:spacing w:before="360" w:after="120"/>
      </w:pPr>
      <w:bookmarkStart w:id="4" w:name="s2-2"/>
      <w:bookmarkEnd w:id="4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2.2 根因分析（RCA）在医疗安全中的应用</w:t>
      </w:r>
    </w:p>
    <w:p w14:paraId="632D02A3">
      <w:r>
        <w:t xml:space="preserve">RCA </w:t>
      </w:r>
      <w:r>
        <w:rPr>
          <w:rFonts w:hint="eastAsia" w:ascii="Microsoft YaHei" w:hAnsi="Microsoft YaHei" w:eastAsia="Microsoft YaHei" w:cs="Microsoft YaHei"/>
          <w:lang w:eastAsia="zh-CN"/>
        </w:rPr>
        <w:t>起源于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瑞士乳酪理论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，是一种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基于团体、系统、回顾性的不良事件分析方法</w:t>
      </w:r>
      <w:r>
        <w:rPr>
          <w:rFonts w:hint="eastAsia" w:ascii="Microsoft YaHei" w:hAnsi="Microsoft YaHei" w:eastAsia="Microsoft YaHei" w:cs="Microsoft YaHei"/>
          <w:lang w:eastAsia="zh-CN"/>
        </w:rPr>
        <w:t>。其核心不是追责个人，而是找出系统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流程中的风险与漏洞，从源头改进，预防同类事件再次发生。</w:t>
      </w:r>
      <w:r>
        <w:t xml:space="preserve">RCA </w:t>
      </w:r>
      <w:r>
        <w:rPr>
          <w:rFonts w:hint="eastAsia" w:ascii="Microsoft YaHei" w:hAnsi="Microsoft YaHei" w:eastAsia="Microsoft YaHei" w:cs="Microsoft YaHei"/>
          <w:lang w:eastAsia="zh-CN"/>
        </w:rPr>
        <w:t>关注</w:t>
      </w:r>
      <w:r>
        <w:t xml:space="preserve"> 5W1H</w:t>
      </w:r>
      <w:r>
        <w:rPr>
          <w:rFonts w:hint="eastAsia" w:ascii="Microsoft YaHei" w:hAnsi="Microsoft YaHei" w:eastAsia="Microsoft YaHei" w:cs="Microsoft YaHei"/>
          <w:lang w:eastAsia="zh-CN"/>
        </w:rPr>
        <w:t>：发生了什么（</w:t>
      </w:r>
      <w:r>
        <w:t>What</w:t>
      </w:r>
      <w:r>
        <w:rPr>
          <w:rFonts w:hint="eastAsia" w:ascii="Microsoft YaHei" w:hAnsi="Microsoft YaHei" w:eastAsia="Microsoft YaHei" w:cs="Microsoft YaHei"/>
          <w:lang w:eastAsia="zh-CN"/>
        </w:rPr>
        <w:t>）、在谁身上（</w:t>
      </w:r>
      <w:r>
        <w:t>Who</w:t>
      </w:r>
      <w:r>
        <w:rPr>
          <w:rFonts w:hint="eastAsia" w:ascii="Microsoft YaHei" w:hAnsi="Microsoft YaHei" w:eastAsia="Microsoft YaHei" w:cs="Microsoft YaHei"/>
          <w:lang w:eastAsia="zh-CN"/>
        </w:rPr>
        <w:t>）、何时（</w:t>
      </w:r>
      <w:r>
        <w:t>When</w:t>
      </w:r>
      <w:r>
        <w:rPr>
          <w:rFonts w:hint="eastAsia" w:ascii="Microsoft YaHei" w:hAnsi="Microsoft YaHei" w:eastAsia="Microsoft YaHei" w:cs="Microsoft YaHei"/>
          <w:lang w:eastAsia="zh-CN"/>
        </w:rPr>
        <w:t>）、何地（</w:t>
      </w:r>
      <w:r>
        <w:t>Where</w:t>
      </w:r>
      <w:r>
        <w:rPr>
          <w:rFonts w:hint="eastAsia" w:ascii="Microsoft YaHei" w:hAnsi="Microsoft YaHei" w:eastAsia="Microsoft YaHei" w:cs="Microsoft YaHei"/>
          <w:lang w:eastAsia="zh-CN"/>
        </w:rPr>
        <w:t>）、为何发生（</w:t>
      </w:r>
      <w:r>
        <w:t>Why</w:t>
      </w:r>
      <w:r>
        <w:rPr>
          <w:rFonts w:hint="eastAsia" w:ascii="Microsoft YaHei" w:hAnsi="Microsoft YaHei" w:eastAsia="Microsoft YaHei" w:cs="Microsoft YaHei"/>
          <w:lang w:eastAsia="zh-CN"/>
        </w:rPr>
        <w:t>）、如何杜绝（</w:t>
      </w:r>
      <w:r>
        <w:t>How</w:t>
      </w:r>
      <w:r>
        <w:rPr>
          <w:rFonts w:hint="eastAsia" w:ascii="Microsoft YaHei" w:hAnsi="Microsoft YaHei" w:eastAsia="Microsoft YaHei" w:cs="Microsoft YaHei"/>
          <w:lang w:eastAsia="zh-CN"/>
        </w:rPr>
        <w:t>）。</w:t>
      </w:r>
    </w:p>
    <w:p w14:paraId="217B481C">
      <w:pPr>
        <w:pStyle w:val="00000c"/>
        <w:spacing w:before="360" w:after="120"/>
      </w:pPr>
      <w:bookmarkStart w:id="5" w:name="s2-3"/>
      <w:bookmarkEnd w:id="5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2.3 隐私保护与分级权限的工程意义</w:t>
      </w:r>
    </w:p>
    <w:p w14:paraId="1ECFAD44">
      <w:r>
        <w:rPr>
          <w:rFonts w:hint="eastAsia" w:ascii="Microsoft YaHei" w:hAnsi="Microsoft YaHei" w:eastAsia="Microsoft YaHei" w:cs="Microsoft YaHei"/>
          <w:lang w:eastAsia="zh-CN"/>
        </w:rPr>
        <w:t>患者安全事件涉及敏感个人信息。国家卫生健康委要求落实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电子病历信息分级分类访问控制与权限管理</w:t>
      </w:r>
      <w:r>
        <w:rPr>
          <w:rFonts w:hint="eastAsia" w:ascii="Microsoft YaHei" w:hAnsi="Microsoft YaHei" w:eastAsia="Microsoft YaHei" w:cs="Microsoft YaHei"/>
          <w:lang w:eastAsia="zh-CN"/>
        </w:rPr>
        <w:t>，遵循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最小可用原则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，严禁未经授权查阅、复制、传播。本原型将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患者信息脱敏展示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分级数据范围隔离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全操作审计留痕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作为安全基线，使学员在原型开发中建立合规意识。</w:t>
      </w:r>
    </w:p>
    <w:p w14:paraId="03CEEEEE">
      <w:pPr>
        <w:pStyle w:val="00000a"/>
        <w:pBdr>
          <w:left w:val="single" w:color="1F5F8B" w:sz="30" w:space="9"/>
        </w:pBdr>
        <w:spacing w:before="570" w:after="210"/>
      </w:pPr>
      <w:bookmarkStart w:id="6" w:name="s3"/>
      <w:bookmarkEnd w:id="6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3. 相关资料调研综述</w:t>
      </w:r>
    </w:p>
    <w:p w14:paraId="6F486FF6">
      <w:pPr>
        <w:pStyle w:val="00000c"/>
        <w:spacing w:before="360" w:after="120"/>
      </w:pPr>
      <w:bookmarkStart w:id="7" w:name="s3-1"/>
      <w:bookmarkEnd w:id="7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3.1 护理不良事件定义与分类</w:t>
      </w:r>
    </w:p>
    <w:p w14:paraId="17DA11B5">
      <w:r>
        <w:rPr>
          <w:rFonts w:hint="eastAsia" w:ascii="Microsoft YaHei" w:hAnsi="Microsoft YaHei" w:eastAsia="Microsoft YaHei" w:cs="Microsoft YaHei"/>
          <w:lang w:eastAsia="zh-CN"/>
        </w:rPr>
        <w:t>国内普遍认为：护理不良事件是在护理过程中发生的、非计划内、未预计到的事件，包括住院期间发生的跌倒、坠床、给药错误、输液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输血意外、管路滑脱、走失、误吸、烫伤等。按事件性质，常用分类（共</w:t>
      </w:r>
      <w:r>
        <w:t xml:space="preserve"> 10 </w:t>
      </w:r>
      <w:r>
        <w:rPr>
          <w:rFonts w:hint="eastAsia" w:ascii="Microsoft YaHei" w:hAnsi="Microsoft YaHei" w:eastAsia="Microsoft YaHei" w:cs="Microsoft YaHei"/>
          <w:lang w:eastAsia="zh-CN"/>
        </w:rPr>
        <w:t>大类）如下：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3B6D7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大类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92FE9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典型事件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11862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与本题关联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2D17D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1  不良治疗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97692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给药错误、输血错误、输液 / 输血反应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BDC5F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输液外渗属静脉治疗相关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1308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2  意外事件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4A0B1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跌倒、坠床、走失、烫伤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ECC3E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本题核心：跌倒、坠床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718AD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3  护患沟通事件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F6084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护患争吵、暴力行为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9F7A4B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E6996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4  饮食 / 皮肤护理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E5A80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误吸 / 窒息、院内压疮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ECE78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本题核心：压疮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3A0C1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5  辅助诊查 / 转运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9521A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身份识别错误、标本丢失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39CDD3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ECD94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6  管道护理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57DA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管道滑脱、自行拔管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FFC8AF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80DBE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7  职业暴露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C9DB9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针刺伤、割伤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65DA15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00ED0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8  公共设施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5A05F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设施故障、有害物质泄漏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B36D25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0120D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9  医疗设备器械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6D2F4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仪器故障、器械不达标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67F75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RCA“ 机 ” 维度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C8CEE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10  供应不良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81251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消毒不达标、器械包不符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A8D84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</w:tbl>
    <w:p w14:paraId="664A0A7F">
      <w:pPr>
        <w:pStyle w:val="00000c"/>
        <w:spacing w:before="360" w:after="120"/>
      </w:pPr>
      <w:bookmarkStart w:id="8" w:name="s3-2"/>
      <w:bookmarkEnd w:id="8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3.2 损伤分级标准（中国医院协会四级）</w:t>
      </w:r>
    </w:p>
    <w:p w14:paraId="25ADBCB6">
      <w:r>
        <w:rPr>
          <w:rFonts w:hint="eastAsia" w:ascii="Microsoft YaHei" w:hAnsi="Microsoft YaHei" w:eastAsia="Microsoft YaHei" w:cs="Microsoft YaHei"/>
          <w:lang w:eastAsia="zh-CN"/>
        </w:rPr>
        <w:t>国内普遍采用中国医院协会标准，按事件严重程度由轻至重分为</w:t>
      </w:r>
      <w:r>
        <w:t xml:space="preserve"> 4 </w:t>
      </w:r>
      <w:r>
        <w:rPr>
          <w:rFonts w:hint="eastAsia" w:ascii="Microsoft YaHei" w:hAnsi="Microsoft YaHei" w:eastAsia="Microsoft YaHei" w:cs="Microsoft YaHei"/>
          <w:lang w:eastAsia="zh-CN"/>
        </w:rPr>
        <w:t>级，本原型的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损伤分级字典表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即依此建模：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811E8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级别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EC788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名称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C8DE8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定义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CA173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Ⅰ级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3D41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警告事件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ED814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非预期的死亡，或非疾病自然进展造成永久性功能丧失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F8C9F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Ⅱ级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376D7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不良后果事件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11AB0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诊疗活动中因诊疗（非疾病本身）造成患者机体与功能损害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01138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Ⅲ级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F378F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未造成后果事件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58563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发生错误事实，但未造成机体与功能损害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4A284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Ⅳ级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B55CC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隐患事件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246CF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及时发现错误、未形成事实（近似错误  / Near-miss ）</w:t>
            </w:r>
          </w:p>
        </w:tc>
      </w:tr>
    </w:tbl>
    <w:p w14:paraId="4F16B251">
      <w:pPr>
        <w:pBdr>
          <w:left w:val="single" w:color="F0C36D" w:sz="24" w:space="0"/>
        </w:pBdr>
        <w:shd w:val="clear" w:color="auto" w:fill="FFF6E6"/>
        <w:spacing w:before="210" w:after="210"/>
      </w:pPr>
      <w:r>
        <w:rPr>
          <w:rFonts w:hint="eastAsia" w:ascii="Microsoft YaHei" w:hAnsi="Microsoft YaHei" w:eastAsia="Microsoft YaHei" w:cs="Microsoft YaHei"/>
          <w:b w:val="1"/>
          <w:color w:val="A45C00"/>
          <w:sz w:val="21"/>
          <w:lang w:eastAsia="zh-CN"/>
        </w:rPr>
        <w:t>教学要点：</w:t>
      </w:r>
      <w:r>
        <w:rPr>
          <w:rFonts w:hint="eastAsia" w:ascii="Microsoft YaHei" w:hAnsi="Microsoft YaHei" w:eastAsia="Microsoft YaHei" w:cs="Microsoft YaHei"/>
          <w:color w:val="A45C00"/>
          <w:sz w:val="21"/>
          <w:lang w:eastAsia="zh-CN"/>
        </w:rPr>
        <w:t>Ⅳ级“隐患事件/近似错误”是上报意愿最低但价值最高的数据，原型通过“匿名 + 低门槛”专门鼓励此类上报。</w:t>
      </w:r>
    </w:p>
    <w:p w14:paraId="666691FE">
      <w:pPr>
        <w:pStyle w:val="00000c"/>
        <w:spacing w:before="360" w:after="120"/>
      </w:pPr>
      <w:bookmarkStart w:id="9" w:name="s3-3"/>
      <w:bookmarkEnd w:id="9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3.3 RCA 方法论：人-机-料-法-环</w:t>
      </w:r>
    </w:p>
    <w:p w14:paraId="71FDDB81">
      <w:r>
        <w:t xml:space="preserve">RCA </w:t>
      </w:r>
      <w:r>
        <w:rPr>
          <w:rFonts w:hint="eastAsia" w:ascii="Microsoft YaHei" w:hAnsi="Microsoft YaHei" w:eastAsia="Microsoft YaHei" w:cs="Microsoft YaHei"/>
          <w:lang w:eastAsia="zh-CN"/>
        </w:rPr>
        <w:t>从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人、机、料、法、环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五维度（部分扩展为六维加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测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）分析事故诱因，并辅以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鱼骨图</w:t>
      </w:r>
      <w:r>
        <w:rPr>
          <w:rFonts w:hint="eastAsia" w:ascii="Microsoft YaHei" w:hAnsi="Microsoft YaHei" w:eastAsia="Microsoft YaHei" w:cs="Microsoft YaHei"/>
          <w:lang w:eastAsia="zh-CN"/>
        </w:rPr>
        <w:t>与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时间序列表</w:t>
      </w:r>
      <w:r>
        <w:rPr>
          <w:rFonts w:hint="eastAsia" w:ascii="Microsoft YaHei" w:hAnsi="Microsoft YaHei" w:eastAsia="Microsoft YaHei" w:cs="Microsoft YaHei"/>
          <w:lang w:eastAsia="zh-CN"/>
        </w:rPr>
        <w:t>。本原型将五维度做成结构化填报模板，引导填写人员记录事件各类诱因，沉淀根因分析记录。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DA7B8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维度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11B8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含义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7860A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护理场景示例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13F2E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人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A474B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人员因素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BE2C5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低年资护士风险认知不足、查对制度落实不到位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5EEED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机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EF40A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设备因素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71470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输液泵无渗漏预警、无血管可视化辅助设备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55F70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料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35741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物料因素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8112F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高渗药物（如  10%  葡萄糖酸钙）、穿刺静脉管径细小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AD84C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法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D6733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方法 / 制度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AF82E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标准化流程缺失、交接班制度执行不严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C82C9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环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81307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环境因素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03362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夜间照明不足、地面湿滑、病区布局不合理</w:t>
            </w:r>
          </w:p>
        </w:tc>
      </w:tr>
    </w:tbl>
    <w:p w14:paraId="677AC7F9">
      <w:pPr>
        <w:pStyle w:val="00000c"/>
        <w:spacing w:before="360" w:after="120"/>
      </w:pPr>
      <w:bookmarkStart w:id="10" w:name="s3-4"/>
      <w:bookmarkEnd w:id="10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3.4 电子化上报与匿名上报机制</w:t>
      </w:r>
    </w:p>
    <w:p w14:paraId="342ACD4F">
      <w:r>
        <w:t xml:space="preserve">WHO </w:t>
      </w:r>
      <w:r>
        <w:rPr>
          <w:rFonts w:hint="eastAsia" w:ascii="Microsoft YaHei" w:hAnsi="Microsoft YaHei" w:eastAsia="Microsoft YaHei" w:cs="Microsoft YaHei"/>
          <w:lang w:eastAsia="zh-CN"/>
        </w:rPr>
        <w:t>患者安全建议：上报系统应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匿名、易用、全员可访问、基于非惩罚文化</w:t>
      </w:r>
      <w:r>
        <w:rPr>
          <w:rFonts w:hint="eastAsia" w:ascii="Microsoft YaHei" w:hAnsi="Microsoft YaHei" w:eastAsia="Microsoft YaHei" w:cs="Microsoft YaHei"/>
          <w:lang w:eastAsia="zh-CN"/>
        </w:rPr>
        <w:t>。研究表明，匿名保障缺失是抑制上报意愿的关键因素之一；而电子平台支持实时类型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时间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地点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人员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情境分析，能显著提升患者安全指标（如降低跌倒率、减少用药错误）。本原型据此设置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匿名上报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开关：勾选后系统不绑定上报人身份，审计日志以</w:t>
      </w:r>
      <w:r>
        <w:t>“ANONYMOUS”</w:t>
      </w:r>
      <w:r>
        <w:rPr>
          <w:rFonts w:hint="eastAsia" w:ascii="Microsoft YaHei" w:hAnsi="Microsoft YaHei" w:eastAsia="Microsoft YaHei" w:cs="Microsoft YaHei"/>
          <w:lang w:eastAsia="zh-CN"/>
        </w:rPr>
        <w:t>记录，杜绝身份追溯。</w:t>
      </w:r>
    </w:p>
    <w:p w14:paraId="54012267">
      <w:pPr>
        <w:pStyle w:val="00000c"/>
        <w:spacing w:before="360" w:after="120"/>
      </w:pPr>
      <w:bookmarkStart w:id="11" w:name="s3-5"/>
      <w:bookmarkEnd w:id="11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3.5 隐私保护与分级权限合规要求</w:t>
      </w:r>
    </w:p>
    <w:p w14:paraId="17A3AC39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去辨識原则：</w:t>
      </w:r>
      <w:r>
        <w:rPr>
          <w:rFonts w:hint="eastAsia" w:ascii="Microsoft YaHei" w:hAnsi="Microsoft YaHei" w:eastAsia="Microsoft YaHei" w:cs="Microsoft YaHei"/>
          <w:lang w:eastAsia="zh-CN"/>
        </w:rPr>
        <w:t>姓名、身份证号、电话、地址、病历号、床号等可辨识信息，以代号替代或脱敏，至无法推测原始信息；</w:t>
      </w:r>
    </w:p>
    <w:p w14:paraId="6C380CAE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分级权限：</w:t>
      </w:r>
      <w:r>
        <w:rPr>
          <w:rFonts w:hint="eastAsia" w:ascii="Microsoft YaHei" w:hAnsi="Microsoft YaHei" w:eastAsia="Microsoft YaHei" w:cs="Microsoft YaHei"/>
          <w:lang w:eastAsia="zh-CN"/>
        </w:rPr>
        <w:t>按角色与岗位设置分级访问权限，遵循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最小可用原则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；</w:t>
      </w:r>
    </w:p>
    <w:p w14:paraId="53C838BA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全链路留痕：</w:t>
      </w:r>
      <w:r>
        <w:rPr>
          <w:rFonts w:hint="eastAsia" w:ascii="Microsoft YaHei" w:hAnsi="Microsoft YaHei" w:eastAsia="Microsoft YaHei" w:cs="Microsoft YaHei"/>
          <w:lang w:eastAsia="zh-CN"/>
        </w:rPr>
        <w:t>填报、查看、修改、删除、导出等操作记录审计日志，实现可追溯、不可篡改。</w:t>
      </w:r>
    </w:p>
    <w:p w14:paraId="453363A6">
      <w:pPr>
        <w:pStyle w:val="00000a"/>
        <w:pBdr>
          <w:left w:val="single" w:color="1F5F8B" w:sz="30" w:space="9"/>
        </w:pBdr>
        <w:spacing w:before="570" w:after="210"/>
      </w:pPr>
      <w:bookmarkStart w:id="12" w:name="s4"/>
      <w:bookmarkEnd w:id="12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4. 需求分析</w:t>
      </w:r>
    </w:p>
    <w:p w14:paraId="3F835249">
      <w:pPr>
        <w:pStyle w:val="00000c"/>
        <w:spacing w:before="360" w:after="120"/>
      </w:pPr>
      <w:bookmarkStart w:id="13" w:name="s4-1"/>
      <w:bookmarkEnd w:id="13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4.1 业务角色与流程</w:t>
      </w:r>
    </w:p>
    <w:p w14:paraId="71ED6F97">
      <w:r>
        <w:rPr>
          <w:rFonts w:hint="eastAsia" w:ascii="Microsoft YaHei" w:hAnsi="Microsoft YaHei" w:eastAsia="Microsoft YaHei" w:cs="Microsoft YaHei"/>
          <w:lang w:eastAsia="zh-CN"/>
        </w:rPr>
        <w:t>系统三类角色：</w:t>
      </w:r>
      <w:r>
        <w:rPr>
          <w:rFonts w:hint="eastAsia" w:ascii="Microsoft YaHei" w:hAnsi="Microsoft YaHei" w:eastAsia="Microsoft YaHei" w:cs="Microsoft YaHei"/>
          <w:color w:val="15405F"/>
          <w:sz w:val="18"/>
          <w:lang w:eastAsia="zh-CN"/>
        </w:rPr>
        <w:t>普通护士 NURSE科室护士长 HEAD_NURSE系统管理员 ADMIN</w:t>
      </w:r>
      <w:r>
        <w:rPr>
          <w:rFonts w:hint="eastAsia" w:ascii="Microsoft YaHei" w:hAnsi="Microsoft YaHei" w:eastAsia="Microsoft YaHei" w:cs="Microsoft YaHei"/>
          <w:lang w:eastAsia="zh-CN"/>
        </w:rPr>
        <w:t>。核心业务流程：</w:t>
      </w:r>
    </w:p>
    <w:p w14:paraId="1901591B">
      <w:r>
        <w:rPr>
          <w:rFonts w:hint="eastAsia" w:ascii="Microsoft YaHei" w:hAnsi="Microsoft YaHei" w:eastAsia="Microsoft YaHei" w:cs="Microsoft YaHei"/>
          <w:sz w:val="19"/>
          <w:lang w:eastAsia="zh-CN"/>
        </w:rPr>
        <w:t>事件发生 → 护士填报（可匿名）→ 系统必填校验 → 写入主表+审计 → 护士长/管理员查看（按范围隔离）→ 触发 RCA 分析（五维模板）→ 生成改进措施 → 统计分析/图表 → 闭环</w:t>
      </w:r>
    </w:p>
    <w:p w14:paraId="54E359F9">
      <w:pPr>
        <w:pStyle w:val="00000c"/>
        <w:spacing w:before="360" w:after="120"/>
      </w:pPr>
      <w:bookmarkStart w:id="14" w:name="s4-2"/>
      <w:bookmarkEnd w:id="14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4.2 功能需求列表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C83DB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编号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34D5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功能模块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4AE0F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关键需求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6D574B">
            <w:pPr>
              <w:spacing w:before="60" w:after="60" w:line="240" w:lineRule="auto"/>
              <w:jc w:val="left"/>
            </w:pPr>
            <w:r>
              <w:t>F1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AD87B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用户权限管理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873E0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三角色；数据访问范围隔离；支持匿名上报选项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C8880">
            <w:pPr>
              <w:spacing w:before="60" w:after="60" w:line="240" w:lineRule="auto"/>
              <w:jc w:val="left"/>
            </w:pPr>
            <w:r>
              <w:t>F2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8259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不良事件填报表单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E4B05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事件时间 / 科室 / 类型 / 损伤等级 / 经过 / 现场；必填校验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F10AB1">
            <w:pPr>
              <w:spacing w:before="60" w:after="60" w:line="240" w:lineRule="auto"/>
              <w:jc w:val="left"/>
            </w:pPr>
            <w:r>
              <w:t>F3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D8E17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RCA  根因辅助分析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C77A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人 - 机 - 料 - 法 - 环   五维模板；时间序列表；保存分析记录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6AFFD8">
            <w:pPr>
              <w:spacing w:before="60" w:after="60" w:line="240" w:lineRule="auto"/>
              <w:jc w:val="left"/>
            </w:pPr>
            <w:r>
              <w:t>F4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3BF5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事件检索筛选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EF02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按科室 / 类型 / 损伤等级 / 时间区间筛选；护士长仅本科室，管理员全部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87CB19">
            <w:pPr>
              <w:spacing w:before="60" w:after="60" w:line="240" w:lineRule="auto"/>
              <w:jc w:val="left"/>
            </w:pPr>
            <w:r>
              <w:t>F5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76700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统计分析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8152E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各科室各类事件数量；图表定位高频安全问题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9CE95D">
            <w:pPr>
              <w:spacing w:before="60" w:after="60" w:line="240" w:lineRule="auto"/>
              <w:jc w:val="left"/>
            </w:pPr>
            <w:r>
              <w:t>F6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2345B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安全约束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CA943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患者信息脱敏；全操作审计日志</w:t>
            </w:r>
          </w:p>
        </w:tc>
      </w:tr>
    </w:tbl>
    <w:p w14:paraId="51EDAF61">
      <w:pPr>
        <w:pStyle w:val="00000c"/>
        <w:spacing w:before="360" w:after="120"/>
      </w:pPr>
      <w:bookmarkStart w:id="15" w:name="s4-3"/>
      <w:bookmarkEnd w:id="15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4.3 非功能需求</w:t>
      </w:r>
    </w:p>
    <w:p w14:paraId="77B4641A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隐私合规：</w:t>
      </w:r>
      <w:r>
        <w:rPr>
          <w:rFonts w:hint="eastAsia" w:ascii="Microsoft YaHei" w:hAnsi="Microsoft YaHei" w:eastAsia="Microsoft YaHei" w:cs="Microsoft YaHei"/>
          <w:lang w:eastAsia="zh-CN"/>
        </w:rPr>
        <w:t>患者姓名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证件号脱敏存储与展示；敏感字段在审计参数中脱敏；</w:t>
      </w:r>
    </w:p>
    <w:p w14:paraId="58FBD0CE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权限正确：</w:t>
      </w:r>
      <w:r>
        <w:rPr>
          <w:rFonts w:hint="eastAsia" w:ascii="Microsoft YaHei" w:hAnsi="Microsoft YaHei" w:eastAsia="Microsoft YaHei" w:cs="Microsoft YaHei"/>
          <w:lang w:eastAsia="zh-CN"/>
        </w:rPr>
        <w:t>越权访问必须被拒绝并返回无权限提示；</w:t>
      </w:r>
    </w:p>
    <w:p w14:paraId="694DBCA2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易用性：</w:t>
      </w:r>
      <w:r>
        <w:rPr>
          <w:rFonts w:hint="eastAsia" w:ascii="Microsoft YaHei" w:hAnsi="Microsoft YaHei" w:eastAsia="Microsoft YaHei" w:cs="Microsoft YaHei"/>
          <w:lang w:eastAsia="zh-CN"/>
        </w:rPr>
        <w:t>填报核心信息</w:t>
      </w:r>
      <w:r>
        <w:t xml:space="preserve"> 3 </w:t>
      </w:r>
      <w:r>
        <w:rPr>
          <w:rFonts w:hint="eastAsia" w:ascii="Microsoft YaHei" w:hAnsi="Microsoft YaHei" w:eastAsia="Microsoft YaHei" w:cs="Microsoft YaHei"/>
          <w:lang w:eastAsia="zh-CN"/>
        </w:rPr>
        <w:t>分钟内可完成，支持匿名；</w:t>
      </w:r>
    </w:p>
    <w:p w14:paraId="10385405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性能：</w:t>
      </w:r>
      <w:r>
        <w:rPr>
          <w:rFonts w:hint="eastAsia" w:ascii="Microsoft YaHei" w:hAnsi="Microsoft YaHei" w:eastAsia="Microsoft YaHei" w:cs="Microsoft YaHei"/>
          <w:lang w:eastAsia="zh-CN"/>
        </w:rPr>
        <w:t>原型数据量小，统计查询响应</w:t>
      </w:r>
      <w:r>
        <w:t xml:space="preserve"> &lt; 1s</w:t>
      </w:r>
      <w:r>
        <w:rPr>
          <w:rFonts w:hint="eastAsia" w:ascii="Microsoft YaHei" w:hAnsi="Microsoft YaHei" w:eastAsia="Microsoft YaHei" w:cs="Microsoft YaHei"/>
          <w:lang w:eastAsia="zh-CN"/>
        </w:rPr>
        <w:t>；</w:t>
      </w:r>
    </w:p>
    <w:p w14:paraId="0ACA7FC8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教学模拟：</w:t>
      </w:r>
      <w:r>
        <w:rPr>
          <w:rFonts w:hint="eastAsia" w:ascii="Microsoft YaHei" w:hAnsi="Microsoft YaHei" w:eastAsia="Microsoft YaHei" w:cs="Microsoft YaHei"/>
          <w:lang w:eastAsia="zh-CN"/>
        </w:rPr>
        <w:t>全部为模拟数据，界面显著标注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教学模拟，不用于临床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1AC85745">
      <w:pPr>
        <w:pStyle w:val="00000a"/>
        <w:pBdr>
          <w:left w:val="single" w:color="1F5F8B" w:sz="30" w:space="9"/>
        </w:pBdr>
        <w:spacing w:before="570" w:after="210"/>
      </w:pPr>
      <w:bookmarkStart w:id="16" w:name="s5"/>
      <w:bookmarkEnd w:id="16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5. 数据库设计</w:t>
      </w:r>
    </w:p>
    <w:p w14:paraId="44656E1A">
      <w:r>
        <w:rPr>
          <w:rFonts w:hint="eastAsia" w:ascii="Microsoft YaHei" w:hAnsi="Microsoft YaHei" w:eastAsia="Microsoft YaHei" w:cs="Microsoft YaHei"/>
          <w:lang w:eastAsia="zh-CN"/>
        </w:rPr>
        <w:t>依据课题要求，设计</w:t>
      </w:r>
      <w:r>
        <w:t xml:space="preserve"> 7 </w:t>
      </w:r>
      <w:r>
        <w:rPr>
          <w:rFonts w:hint="eastAsia" w:ascii="Microsoft YaHei" w:hAnsi="Microsoft YaHei" w:eastAsia="Microsoft YaHei" w:cs="Microsoft YaHei"/>
          <w:lang w:eastAsia="zh-CN"/>
        </w:rPr>
        <w:t>张核心表（用户表、模拟患者信息表、不良事件主表、损伤分级字典表、事件诱因记录表、</w:t>
      </w:r>
      <w:r>
        <w:t xml:space="preserve">RCA </w:t>
      </w:r>
      <w:r>
        <w:rPr>
          <w:rFonts w:hint="eastAsia" w:ascii="Microsoft YaHei" w:hAnsi="Microsoft YaHei" w:eastAsia="Microsoft YaHei" w:cs="Microsoft YaHei"/>
          <w:lang w:eastAsia="zh-CN"/>
        </w:rPr>
        <w:t>根因分析记录表、审计日志），并为支撑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按科室隔离与统计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补充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科室字典表</w:t>
      </w:r>
      <w:r>
        <w:rPr>
          <w:rFonts w:hint="eastAsia" w:ascii="Microsoft YaHei" w:hAnsi="Microsoft YaHei" w:eastAsia="Microsoft YaHei" w:cs="Microsoft YaHei"/>
          <w:lang w:eastAsia="zh-CN"/>
        </w:rPr>
        <w:t>与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事件类型字典表</w:t>
      </w:r>
      <w:r>
        <w:rPr>
          <w:rFonts w:hint="eastAsia" w:ascii="Microsoft YaHei" w:hAnsi="Microsoft YaHei" w:eastAsia="Microsoft YaHei" w:cs="Microsoft YaHei"/>
          <w:lang w:eastAsia="zh-CN"/>
        </w:rPr>
        <w:t>，共</w:t>
      </w:r>
      <w:r>
        <w:t xml:space="preserve"> 9 </w:t>
      </w:r>
      <w:r>
        <w:rPr>
          <w:rFonts w:hint="eastAsia" w:ascii="Microsoft YaHei" w:hAnsi="Microsoft YaHei" w:eastAsia="Microsoft YaHei" w:cs="Microsoft YaHei"/>
          <w:lang w:eastAsia="zh-CN"/>
        </w:rPr>
        <w:t>张表。</w:t>
      </w:r>
    </w:p>
    <w:p w14:paraId="544EB788">
      <w:pPr>
        <w:pStyle w:val="00000c"/>
        <w:spacing w:before="360" w:after="120"/>
      </w:pPr>
      <w:bookmarkStart w:id="17" w:name="s5-1"/>
      <w:bookmarkEnd w:id="17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5.1 ER 图</w:t>
      </w:r>
    </w:p>
    <w:p w14:paraId="38EA7155">
      <w:pPr>
        <w:pBdr>
          <w:top w:val="single" w:color="DBE3EA" w:sz="6" w:space="0"/>
          <w:left w:val="single" w:color="DBE3EA" w:sz="6" w:space="0"/>
          <w:bottom w:val="single" w:color="DBE3EA" w:sz="6" w:space="0"/>
          <w:right w:val="single" w:color="DBE3EA" w:sz="6" w:space="0"/>
        </w:pBdr>
        <w:shd w:val="clear" w:color="auto" w:fill="FBFDFE"/>
        <w:spacing w:before="240" w:after="240"/>
      </w:pPr>
      <w:bookmarkStart w:id="18" w:name="arrow"/>
      <w:bookmarkEnd w:id="18"/>
      <w:r>
        <w:rPr>
          <w:rFonts w:hint="eastAsia" w:ascii="Microsoft YaHei" w:hAnsi="Microsoft YaHei" w:eastAsia="Microsoft YaHei" w:cs="Microsoft YaHei"/>
          <w:lang w:eastAsia="zh-CN"/>
        </w:rPr>
        <w:t>科室字典 sys_department系统用户 sys_user</w:t>
      </w:r>
      <w:r>
        <w:t>role / dept_id / status</w:t>
      </w:r>
      <w:r>
        <w:rPr>
          <w:rFonts w:hint="eastAsia" w:ascii="Microsoft YaHei" w:hAnsi="Microsoft YaHei" w:eastAsia="Microsoft YaHei" w:cs="Microsoft YaHei"/>
          <w:lang w:eastAsia="zh-CN"/>
        </w:rPr>
        <w:t>模拟患者 patient脱敏姓名/证件号损伤分级字典事件类型字典不良事件主表 adverse_event</w:t>
      </w:r>
      <w:r>
        <w:t>event_no / event_typeinjury_level / is_anonymous</w:t>
      </w:r>
      <w:r>
        <w:rPr>
          <w:rFonts w:hint="eastAsia" w:ascii="Microsoft YaHei" w:hAnsi="Microsoft YaHei" w:eastAsia="Microsoft YaHei" w:cs="Microsoft YaHei"/>
          <w:lang w:eastAsia="zh-CN"/>
        </w:rPr>
        <w:t>事件诱因记录dimension 人/机/料/法/环RCA 根因分析记录</w:t>
      </w:r>
      <w:r>
        <w:t>root_* / improvement</w:t>
      </w:r>
      <w:r>
        <w:rPr>
          <w:rFonts w:hint="eastAsia" w:ascii="Microsoft YaHei" w:hAnsi="Microsoft YaHei" w:eastAsia="Microsoft YaHei" w:cs="Microsoft YaHei"/>
          <w:lang w:eastAsia="zh-CN"/>
        </w:rPr>
        <w:t>审计日志</w:t>
      </w:r>
      <w:r>
        <w:t>action / target / time</w:t>
      </w:r>
      <w:r>
        <w:rPr>
          <w:rFonts w:hint="eastAsia" w:ascii="Microsoft YaHei" w:hAnsi="Microsoft YaHei" w:eastAsia="Microsoft YaHei" w:cs="Microsoft YaHei"/>
          <w:lang w:eastAsia="zh-CN"/>
        </w:rPr>
        <w:t>1:N 归属科室1:N 所属科室1:N 发生科室N:1 上报人N:1 患者N:1 分级N:1 类型1:N 诱因1:N 根因N:1 分析人N:1 操作人</w:t>
      </w:r>
    </w:p>
    <w:p w14:paraId="02174916">
      <w:r>
        <w:rPr>
          <w:rFonts w:hint="eastAsia" w:ascii="Microsoft YaHei" w:hAnsi="Microsoft YaHei" w:eastAsia="Microsoft YaHei" w:cs="Microsoft YaHei"/>
          <w:color w:val="5B6B78"/>
          <w:sz w:val="18"/>
          <w:lang w:eastAsia="zh-CN"/>
        </w:rPr>
        <w:t>图</w:t>
      </w:r>
      <w:r>
        <w:rPr>
          <w:color w:val="5B6B78"/>
          <w:sz w:val="18"/>
        </w:rPr>
        <w:t xml:space="preserve"> 5-1 </w:t>
      </w:r>
      <w:r>
        <w:rPr>
          <w:rFonts w:hint="eastAsia" w:ascii="Microsoft YaHei" w:hAnsi="Microsoft YaHei" w:eastAsia="Microsoft YaHei" w:cs="Microsoft YaHei"/>
          <w:color w:val="5B6B78"/>
          <w:sz w:val="18"/>
          <w:lang w:eastAsia="zh-CN"/>
        </w:rPr>
        <w:t>实体关系图（</w:t>
      </w:r>
      <w:r>
        <w:rPr>
          <w:color w:val="5B6B78"/>
          <w:sz w:val="18"/>
        </w:rPr>
        <w:t>ER</w:t>
      </w:r>
      <w:r>
        <w:rPr>
          <w:rFonts w:hint="eastAsia" w:ascii="Microsoft YaHei" w:hAnsi="Microsoft YaHei" w:eastAsia="Microsoft YaHei" w:cs="Microsoft YaHei"/>
          <w:color w:val="5B6B78"/>
          <w:sz w:val="18"/>
          <w:lang w:eastAsia="zh-CN"/>
        </w:rPr>
        <w:t>）：实线箭头表示外键引用方向（多端</w:t>
      </w:r>
      <w:r>
        <w:rPr>
          <w:color w:val="5B6B78"/>
          <w:sz w:val="18"/>
        </w:rPr>
        <w:t>→</w:t>
      </w:r>
      <w:r>
        <w:rPr>
          <w:rFonts w:hint="eastAsia" w:ascii="Microsoft YaHei" w:hAnsi="Microsoft YaHei" w:eastAsia="Microsoft YaHei" w:cs="Microsoft YaHei"/>
          <w:color w:val="5B6B78"/>
          <w:sz w:val="18"/>
          <w:lang w:eastAsia="zh-CN"/>
        </w:rPr>
        <w:t>一端的引用表）。</w:t>
      </w:r>
    </w:p>
    <w:p w14:paraId="432E2DFF">
      <w:pPr>
        <w:pStyle w:val="00000c"/>
        <w:spacing w:before="360" w:after="120"/>
      </w:pPr>
      <w:bookmarkStart w:id="19" w:name="s5-2"/>
      <w:bookmarkEnd w:id="19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5.2 数据表清单与字段说明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0181B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表名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ED707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中文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3AFCC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核心字段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029EC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6317B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sys_user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90DFE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用户表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F43334">
            <w:pPr>
              <w:spacing w:before="60" w:after="60" w:line="240" w:lineRule="auto"/>
              <w:jc w:val="left"/>
            </w:pPr>
            <w:r>
              <w:t>user_id, username, password, role, dept_id, status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631B4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三角色；密码  BCrypt  加密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028AE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patient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11426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模拟患者信息表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3AFCC7">
            <w:pPr>
              <w:spacing w:before="60" w:after="60" w:line="240" w:lineRule="auto"/>
              <w:jc w:val="left"/>
            </w:pPr>
            <w:r>
              <w:t>patient_id, masked_name, gender, age, bed_no, id_no_masked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F4695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脱敏存储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82F16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adverse_event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9B2F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不良事件主表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754347">
            <w:pPr>
              <w:spacing w:before="60" w:after="60" w:line="240" w:lineRule="auto"/>
              <w:jc w:val="left"/>
            </w:pPr>
            <w:r>
              <w:t>event_id, event_no, reporter_id, is_anonymous, dept_id, patient_id, event_type, injury_level, occur_time, event_desc, scene_desc, status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CB43D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核心业务表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7438F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dict_injury_level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81E18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损伤分级字典表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2A374E">
            <w:pPr>
              <w:spacing w:before="60" w:after="60" w:line="240" w:lineRule="auto"/>
              <w:jc w:val="left"/>
            </w:pPr>
            <w:r>
              <w:t>level_code, level_name, level_desc, sort_no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C880F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Ⅰ/Ⅱ/Ⅲ/Ⅳ  级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30ADE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event_factor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2D157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事件诱因记录表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70A1B2">
            <w:pPr>
              <w:spacing w:before="60" w:after="60" w:line="240" w:lineRule="auto"/>
              <w:jc w:val="left"/>
            </w:pPr>
            <w:r>
              <w:t>factor_id, event_id, dimension, factor_type, factor_content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ABC6A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五维诱因采集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0AF7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rca_record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B09C0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RCA  根因分析记录表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0ED6F1">
            <w:pPr>
              <w:spacing w:before="60" w:after="60" w:line="240" w:lineRule="auto"/>
              <w:jc w:val="left"/>
            </w:pPr>
            <w:r>
              <w:t>rca_id, event_id, analyst_id, timeline, root_human/machine/material/method/env, improvement, analysis_status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A5EC4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五维根因 + 改进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3B6C5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sys_audit_log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1390B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系统操作审计日志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D8A531">
            <w:pPr>
              <w:spacing w:before="60" w:after="60" w:line="240" w:lineRule="auto"/>
              <w:jc w:val="left"/>
            </w:pPr>
            <w:r>
              <w:t>log_id, user_id, username, role, action_type, target_type, target_id, req_param, ip_addr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496C9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全操作留痕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66F71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sys_department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EF506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科室字典表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78A0EC">
            <w:pPr>
              <w:spacing w:before="60" w:after="60" w:line="240" w:lineRule="auto"/>
              <w:jc w:val="left"/>
            </w:pPr>
            <w:r>
              <w:t>dept_id, dept_code, dept_name, status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94131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支撑隔离 / 统计</w:t>
            </w:r>
          </w:p>
        </w:tc>
      </w:tr>
      <w:tr>
        <w:trPr/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91820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9"/>
              </w:rPr>
              <w:t>dict_event_type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AEDAB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事件类型字典表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2AA7B4">
            <w:pPr>
              <w:spacing w:before="60" w:after="60" w:line="240" w:lineRule="auto"/>
              <w:jc w:val="left"/>
            </w:pPr>
            <w:r>
              <w:t>type_id, type_code, type_name, category</w:t>
            </w:r>
          </w:p>
        </w:tc>
        <w:tc>
          <w:tcPr>
            <w:tcW w:w="216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90848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跌倒 / 压疮 / 外渗 / 坠床等</w:t>
            </w:r>
          </w:p>
        </w:tc>
      </w:tr>
    </w:tbl>
    <w:p w14:paraId="7A02358B">
      <w:pPr>
        <w:pStyle w:val="00000c"/>
        <w:spacing w:before="360" w:after="120"/>
      </w:pPr>
      <w:bookmarkStart w:id="20" w:name="s5-3"/>
      <w:bookmarkEnd w:id="20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5.3 建库脚本</w:t>
      </w:r>
    </w:p>
    <w:p w14:paraId="2D78F7AC">
      <w:pPr>
        <w:pBdr>
          <w:left w:val="single" w:color="F0C36D" w:sz="24" w:space="0"/>
        </w:pBdr>
        <w:shd w:val="clear" w:color="auto" w:fill="FFF6E6"/>
        <w:spacing w:before="210" w:after="210"/>
      </w:pPr>
      <w:r>
        <w:rPr>
          <w:rFonts w:hint="eastAsia" w:ascii="Microsoft YaHei" w:hAnsi="Microsoft YaHei" w:eastAsia="Microsoft YaHei" w:cs="Microsoft YaHei"/>
          <w:b w:val="1"/>
          <w:color w:val="A45C00"/>
          <w:sz w:val="21"/>
          <w:lang w:eastAsia="zh-CN"/>
        </w:rPr>
        <w:t>交付物：</w:t>
      </w:r>
      <w:r>
        <w:rPr>
          <w:rFonts w:hint="eastAsia" w:ascii="Microsoft YaHei" w:hAnsi="Microsoft YaHei" w:eastAsia="Microsoft YaHei" w:cs="Microsoft YaHei"/>
          <w:color w:val="A45C00"/>
          <w:sz w:val="21"/>
          <w:lang w:eastAsia="zh-CN"/>
        </w:rPr>
        <w:t xml:space="preserve">完整 MySQL 8.0 建库脚本已随本计划书一同提供，文件路径 </w:t>
      </w:r>
      <w:r>
        <w:rPr>
          <w:rFonts w:ascii="Consolas" w:hAnsi="Consolas"/>
          <w:color w:val="A45C00"/>
          <w:sz w:val="19"/>
        </w:rPr>
        <w:t>nursing-ae-system/sql/01_init.sql</w:t>
      </w:r>
      <w:r>
        <w:rPr>
          <w:rFonts w:hint="eastAsia" w:ascii="Microsoft YaHei" w:hAnsi="Microsoft YaHei" w:eastAsia="Microsoft YaHei" w:cs="Microsoft YaHei"/>
          <w:color w:val="A45C00"/>
          <w:sz w:val="21"/>
          <w:lang w:eastAsia="zh-CN"/>
        </w:rPr>
        <w:t>，含 9 张表 DDL、外键约束、索引与字典初始化数据。</w:t>
      </w:r>
    </w:p>
    <w:p w14:paraId="1B3FB7A8">
      <w:pPr>
        <w:pStyle w:val="00000a"/>
        <w:pBdr>
          <w:left w:val="single" w:color="1F5F8B" w:sz="30" w:space="9"/>
        </w:pBdr>
        <w:spacing w:before="570" w:after="210"/>
      </w:pPr>
      <w:bookmarkStart w:id="21" w:name="s6"/>
      <w:bookmarkEnd w:id="21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6. 技术方案</w:t>
      </w:r>
    </w:p>
    <w:p w14:paraId="2B274C4A">
      <w:pPr>
        <w:pStyle w:val="00000c"/>
        <w:spacing w:before="360" w:after="120"/>
      </w:pPr>
      <w:bookmarkStart w:id="22" w:name="s6-1"/>
      <w:bookmarkEnd w:id="22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6.1 总体架构</w:t>
      </w:r>
    </w:p>
    <w:p w14:paraId="2981D830">
      <w:r>
        <w:rPr>
          <w:rFonts w:hint="eastAsia" w:ascii="Microsoft YaHei" w:hAnsi="Microsoft YaHei" w:eastAsia="Microsoft YaHei" w:cs="Microsoft YaHei"/>
          <w:lang w:eastAsia="zh-CN"/>
        </w:rPr>
        <w:t>采用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前后端分离</w:t>
      </w:r>
      <w:r>
        <w:rPr>
          <w:rFonts w:hint="eastAsia" w:ascii="Microsoft YaHei" w:hAnsi="Microsoft YaHei" w:eastAsia="Microsoft YaHei" w:cs="Microsoft YaHei"/>
          <w:lang w:eastAsia="zh-CN"/>
        </w:rPr>
        <w:t>的</w:t>
      </w:r>
      <w:r>
        <w:t xml:space="preserve"> B/S </w:t>
      </w:r>
      <w:r>
        <w:rPr>
          <w:rFonts w:hint="eastAsia" w:ascii="Microsoft YaHei" w:hAnsi="Microsoft YaHei" w:eastAsia="Microsoft YaHei" w:cs="Microsoft YaHei"/>
          <w:lang w:eastAsia="zh-CN"/>
        </w:rPr>
        <w:t>架构：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5A6DD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层</w:t>
            </w:r>
          </w:p>
        </w:tc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0229A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职责</w:t>
            </w:r>
          </w:p>
        </w:tc>
      </w:tr>
      <w:tr>
        <w:trPr/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CB1D6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表现层</w:t>
            </w:r>
          </w:p>
        </w:tc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E7BA5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Vue3 + Element Plus  单页应用：填报、检索、 RCA  表单、统计图表</w:t>
            </w:r>
          </w:p>
        </w:tc>
      </w:tr>
      <w:tr>
        <w:trPr/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67913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控制层</w:t>
            </w:r>
          </w:p>
        </w:tc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02270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Spring Boot Controller ： RESTful API 、 JWT  鉴权、参数校验</w:t>
            </w:r>
          </w:p>
        </w:tc>
      </w:tr>
      <w:tr>
        <w:trPr/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6DB19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业务 / 安全层</w:t>
            </w:r>
          </w:p>
        </w:tc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30A31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Service + Spring Security ：权限判定、数据范围隔离、匿名脱敏、 AOP  审计</w:t>
            </w:r>
          </w:p>
        </w:tc>
      </w:tr>
      <w:tr>
        <w:trPr/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4BC23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持久层</w:t>
            </w:r>
          </w:p>
        </w:tc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7E689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MyBatis-Plus ：表映射、分页、条件构造</w:t>
            </w:r>
          </w:p>
        </w:tc>
      </w:tr>
      <w:tr>
        <w:trPr/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CCFEB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存储层</w:t>
            </w:r>
          </w:p>
        </w:tc>
        <w:tc>
          <w:tcPr>
            <w:tcW w:w="432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E6B84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MySQL 8.0 ： 9  张表</w:t>
            </w:r>
          </w:p>
        </w:tc>
      </w:tr>
    </w:tbl>
    <w:p w14:paraId="4F29FE2C">
      <w:pPr>
        <w:pStyle w:val="00000c"/>
        <w:spacing w:before="360" w:after="120"/>
      </w:pPr>
      <w:bookmarkStart w:id="23" w:name="s6-2"/>
      <w:bookmarkEnd w:id="23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6.2 技术栈选型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21C6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维度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62BE2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选型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48D9E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理由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4B11B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前端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CF4CD1">
            <w:pPr>
              <w:spacing w:before="60" w:after="60" w:line="240" w:lineRule="auto"/>
              <w:jc w:val="left"/>
            </w:pPr>
            <w:r>
              <w:t>Vue3 + Vite + Element Plus + Pinia + Axios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5579F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组件化表单、易做必填校验与脱敏展示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6DE05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图表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5528E4">
            <w:pPr>
              <w:spacing w:before="60" w:after="60" w:line="240" w:lineRule="auto"/>
              <w:jc w:val="left"/>
            </w:pPr>
            <w:r>
              <w:t>ECharts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144E7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各科室 / 类型柱状图、损伤等级饼图、时间趋势折线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69B89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后端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FC4146">
            <w:pPr>
              <w:spacing w:before="60" w:after="60" w:line="240" w:lineRule="auto"/>
              <w:jc w:val="left"/>
            </w:pPr>
            <w:r>
              <w:t>Spring Boot 3 + MyBatis-Plus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B239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贴合课程  Java  技术栈，便于权限 / 审计实践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63B83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安全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7DE199">
            <w:pPr>
              <w:spacing w:before="60" w:after="60" w:line="240" w:lineRule="auto"/>
              <w:jc w:val="left"/>
            </w:pPr>
            <w:r>
              <w:t>Spring Security + JWT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B07CD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无状态鉴权、角色与数据范围控制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7EF7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数据库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ECC7CD">
            <w:pPr>
              <w:spacing w:before="60" w:after="60" w:line="240" w:lineRule="auto"/>
              <w:jc w:val="left"/>
            </w:pPr>
            <w:r>
              <w:t>MySQL 8.0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82002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成熟稳定，支持外键 / 索引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74C97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审计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AA941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Spring AOP /  拦截器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D53B2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统一记录操作日志</w:t>
            </w:r>
          </w:p>
        </w:tc>
      </w:tr>
    </w:tbl>
    <w:p w14:paraId="6047264C">
      <w:pPr>
        <w:pBdr>
          <w:left w:val="single" w:color="F0C36D" w:sz="24" w:space="0"/>
        </w:pBdr>
        <w:shd w:val="clear" w:color="auto" w:fill="FFF6E6"/>
        <w:spacing w:before="210" w:after="210"/>
      </w:pPr>
      <w:r>
        <w:rPr>
          <w:rFonts w:hint="eastAsia" w:ascii="Microsoft YaHei" w:hAnsi="Microsoft YaHei" w:eastAsia="Microsoft YaHei" w:cs="Microsoft YaHei"/>
          <w:b w:val="1"/>
          <w:color w:val="A45C00"/>
          <w:sz w:val="21"/>
          <w:lang w:eastAsia="zh-CN"/>
        </w:rPr>
        <w:t>备选方案：</w:t>
      </w:r>
      <w:r>
        <w:rPr>
          <w:rFonts w:hint="eastAsia" w:ascii="Microsoft YaHei" w:hAnsi="Microsoft YaHei" w:eastAsia="Microsoft YaHei" w:cs="Microsoft YaHei"/>
          <w:color w:val="A45C00"/>
          <w:sz w:val="21"/>
          <w:lang w:eastAsia="zh-CN"/>
        </w:rPr>
        <w:t>若追求极简部署，可降为 Flask + SQLite + 原生前端；若仅做界面原型，可用纯前端 + Mock 数据。本计划书以 Spring Boot + Vue3 为主推方案，工程实践价值最高。</w:t>
      </w:r>
    </w:p>
    <w:p w14:paraId="4AF4D052">
      <w:pPr>
        <w:pStyle w:val="00000c"/>
        <w:spacing w:before="360" w:after="120"/>
      </w:pPr>
      <w:bookmarkStart w:id="24" w:name="s6-3"/>
      <w:bookmarkEnd w:id="24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6.3 权限与安全设计</w:t>
      </w:r>
    </w:p>
    <w:p w14:paraId="76A28536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RBAC 角色：</w:t>
      </w:r>
      <w:r>
        <w:rPr>
          <w:rFonts w:ascii="Consolas" w:hAnsi="Consolas"/>
          <w:sz w:val="19"/>
        </w:rPr>
        <w:t>NURSE / HEAD_NURSE / ADMIN</w:t>
      </w:r>
      <w:r>
        <w:rPr>
          <w:rFonts w:hint="eastAsia" w:ascii="Microsoft YaHei" w:hAnsi="Microsoft YaHei" w:eastAsia="Microsoft YaHei" w:cs="Microsoft YaHei"/>
          <w:lang w:eastAsia="zh-CN"/>
        </w:rPr>
        <w:t>，权限码控制菜单与接口；</w:t>
      </w:r>
    </w:p>
    <w:p w14:paraId="1A82176D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数据范围隔离：</w:t>
      </w:r>
      <w:r>
        <w:rPr>
          <w:rFonts w:hint="eastAsia" w:ascii="Microsoft YaHei" w:hAnsi="Microsoft YaHei" w:eastAsia="Microsoft YaHei" w:cs="Microsoft YaHei"/>
          <w:lang w:eastAsia="zh-CN"/>
        </w:rPr>
        <w:t>查询自动叠加部门条件</w:t>
      </w:r>
      <w:r>
        <w:t>——</w:t>
      </w:r>
      <w:r>
        <w:rPr>
          <w:rFonts w:hint="eastAsia" w:ascii="Microsoft YaHei" w:hAnsi="Microsoft YaHei" w:eastAsia="Microsoft YaHei" w:cs="Microsoft YaHei"/>
          <w:lang w:eastAsia="zh-CN"/>
        </w:rPr>
        <w:t>护士仅本人提交及本科室脱敏列表；护士长仅本科室全部；管理员全部；</w:t>
      </w:r>
    </w:p>
    <w:p w14:paraId="2DF7A3DE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匿名上报：</w:t>
      </w:r>
      <w:r>
        <w:rPr>
          <w:rFonts w:hint="eastAsia" w:ascii="Microsoft YaHei" w:hAnsi="Microsoft YaHei" w:eastAsia="Microsoft YaHei" w:cs="Microsoft YaHei"/>
          <w:lang w:eastAsia="zh-CN"/>
        </w:rPr>
        <w:t>前端勾选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匿名</w:t>
      </w:r>
      <w:r>
        <w:t xml:space="preserve">”→ </w:t>
      </w:r>
      <w:r>
        <w:rPr>
          <w:rFonts w:hint="eastAsia" w:ascii="Microsoft YaHei" w:hAnsi="Microsoft YaHei" w:eastAsia="Microsoft YaHei" w:cs="Microsoft YaHei"/>
          <w:lang w:eastAsia="zh-CN"/>
        </w:rPr>
        <w:t>后端</w:t>
      </w:r>
      <w:r>
        <w:t xml:space="preserve"> </w:t>
      </w:r>
      <w:r>
        <w:rPr>
          <w:rFonts w:ascii="Consolas" w:hAnsi="Consolas"/>
          <w:sz w:val="19"/>
        </w:rPr>
        <w:t>reporter_id=NULL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，审计以 </w:t>
      </w:r>
      <w:r>
        <w:rPr>
          <w:rFonts w:ascii="Consolas" w:hAnsi="Consolas"/>
          <w:sz w:val="19"/>
        </w:rPr>
        <w:t>ANONYMOUS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记录，无任何身份关联；</w:t>
      </w:r>
    </w:p>
    <w:p w14:paraId="47107E7E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脱敏展示：</w:t>
      </w:r>
      <w:r>
        <w:rPr>
          <w:rFonts w:hint="eastAsia" w:ascii="Microsoft YaHei" w:hAnsi="Microsoft YaHei" w:eastAsia="Microsoft YaHei" w:cs="Microsoft YaHei"/>
          <w:lang w:eastAsia="zh-CN"/>
        </w:rPr>
        <w:t>患者姓名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证件号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住院号脱敏存储与列表脱敏；明细页按角色授权展示；</w:t>
      </w:r>
    </w:p>
    <w:p w14:paraId="6BF79855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b w:val="1"/>
          <w:lang w:eastAsia="zh-CN"/>
        </w:rPr>
        <w:t>审计全留痕：</w:t>
      </w:r>
      <w:r>
        <w:t xml:space="preserve">AOP </w:t>
      </w:r>
      <w:r>
        <w:rPr>
          <w:rFonts w:hint="eastAsia" w:ascii="Microsoft YaHei" w:hAnsi="Microsoft YaHei" w:eastAsia="Microsoft YaHei" w:cs="Microsoft YaHei"/>
          <w:lang w:eastAsia="zh-CN"/>
        </w:rPr>
        <w:t>拦截填报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查看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修改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删除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导出，写入</w:t>
      </w:r>
      <w:r>
        <w:t xml:space="preserve"> </w:t>
      </w:r>
      <w:r>
        <w:rPr>
          <w:rFonts w:ascii="Consolas" w:hAnsi="Consolas"/>
          <w:sz w:val="19"/>
        </w:rPr>
        <w:t>sys_audit_log</w:t>
      </w:r>
      <w:r>
        <w:rPr>
          <w:rFonts w:hint="eastAsia" w:ascii="Microsoft YaHei" w:hAnsi="Microsoft YaHei" w:eastAsia="Microsoft YaHei" w:cs="Microsoft YaHei"/>
          <w:lang w:eastAsia="zh-CN"/>
        </w:rPr>
        <w:t>，敏感参数脱敏。</w:t>
      </w:r>
    </w:p>
    <w:p w14:paraId="50BDC56C">
      <w:pPr>
        <w:pStyle w:val="00000c"/>
        <w:spacing w:before="360" w:after="120"/>
      </w:pPr>
      <w:bookmarkStart w:id="25" w:name="s6-4"/>
      <w:bookmarkEnd w:id="25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6.4 RCA 辅助分析实现</w:t>
      </w:r>
    </w:p>
    <w:p w14:paraId="70CCC8A9">
      <w:r>
        <w:t xml:space="preserve">RCA </w:t>
      </w:r>
      <w:r>
        <w:rPr>
          <w:rFonts w:hint="eastAsia" w:ascii="Microsoft YaHei" w:hAnsi="Microsoft YaHei" w:eastAsia="Microsoft YaHei" w:cs="Microsoft YaHei"/>
          <w:lang w:eastAsia="zh-CN"/>
        </w:rPr>
        <w:t>模块以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五维模板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时间序列表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鱼骨图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实现辅助分析：</w:t>
      </w:r>
    </w:p>
    <w:p w14:paraId="741FB13D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表单：人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机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料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法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环</w:t>
      </w:r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五个文本域，引导填写近端原因与根本原因；</w:t>
      </w:r>
    </w:p>
    <w:p w14:paraId="49906FBD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时间序列表：按时间轴还原事件经过（结构化输入）；</w:t>
      </w:r>
    </w:p>
    <w:p w14:paraId="0EDD71AC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鱼骨图：基于五维数据用</w:t>
      </w:r>
      <w:r>
        <w:t xml:space="preserve"> ECharts </w:t>
      </w:r>
      <w:r>
        <w:rPr>
          <w:rFonts w:hint="eastAsia" w:ascii="Microsoft YaHei" w:hAnsi="Microsoft YaHei" w:eastAsia="Microsoft YaHei" w:cs="Microsoft YaHei"/>
          <w:lang w:eastAsia="zh-CN"/>
        </w:rPr>
        <w:t>渲染可视化，辅助汇报；</w:t>
      </w:r>
    </w:p>
    <w:p w14:paraId="09748928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 xml:space="preserve">保存：写入 </w:t>
      </w:r>
      <w:r>
        <w:rPr>
          <w:rFonts w:ascii="Consolas" w:hAnsi="Consolas"/>
          <w:sz w:val="19"/>
        </w:rPr>
        <w:t>event_factor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（诱因）与 </w:t>
      </w:r>
      <w:r>
        <w:rPr>
          <w:rFonts w:ascii="Consolas" w:hAnsi="Consolas"/>
          <w:sz w:val="19"/>
        </w:rPr>
        <w:t>rca_record</w:t>
      </w:r>
      <w:r>
        <w:rPr>
          <w:rFonts w:hint="eastAsia" w:ascii="Microsoft YaHei" w:hAnsi="Microsoft YaHei" w:eastAsia="Microsoft YaHei" w:cs="Microsoft YaHei"/>
          <w:lang w:eastAsia="zh-CN"/>
        </w:rPr>
        <w:t>（根因</w:t>
      </w:r>
      <w:r>
        <w:t>+</w:t>
      </w:r>
      <w:r>
        <w:rPr>
          <w:rFonts w:hint="eastAsia" w:ascii="Microsoft YaHei" w:hAnsi="Microsoft YaHei" w:eastAsia="Microsoft YaHei" w:cs="Microsoft YaHei"/>
          <w:lang w:eastAsia="zh-CN"/>
        </w:rPr>
        <w:t>改进措施），状态机</w:t>
      </w:r>
      <w:r>
        <w:t xml:space="preserve"> NOT_STARTED→ANALYZING→DONE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315D9F54">
      <w:pPr>
        <w:pStyle w:val="00000c"/>
        <w:spacing w:before="360" w:after="120"/>
      </w:pPr>
      <w:bookmarkStart w:id="26" w:name="s6-5"/>
      <w:bookmarkEnd w:id="26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6.5 统计分析图表方案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393FD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图表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1C9FC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维度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F0FF4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用途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4F0E4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柱状图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8E4DE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各科室  ×  各事件类型   数量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F910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定位高频安全问题与薄弱科室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CCAA1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饼图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024BE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损伤等级分布（ Ⅰ-Ⅳ ）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695A5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评估严重程度构成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9032F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折线图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A6EA4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按月的事件趋势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87F9D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观察改进前后变化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A6D4A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词云 / 列表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ADBC3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高频诱因关键词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E2F78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辅助  RCA  方向</w:t>
            </w:r>
          </w:p>
        </w:tc>
      </w:tr>
    </w:tbl>
    <w:p w14:paraId="31CB178B"/>
    <w:p w14:paraId="56FB18AD">
      <w:pPr>
        <w:pStyle w:val="00000a"/>
        <w:pBdr>
          <w:left w:val="single" w:color="1F5F8B" w:sz="30" w:space="9"/>
        </w:pBdr>
        <w:spacing w:before="570" w:after="210"/>
      </w:pPr>
      <w:bookmarkStart w:id="27" w:name="s7"/>
      <w:bookmarkEnd w:id="27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7. 业务功能模块详细设计</w:t>
      </w:r>
    </w:p>
    <w:p w14:paraId="029589D7">
      <w:pPr>
        <w:pStyle w:val="00000c"/>
        <w:spacing w:before="360" w:after="120"/>
      </w:pPr>
      <w:bookmarkStart w:id="28" w:name="s7-1"/>
      <w:bookmarkEnd w:id="28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7.1 用户权限管理</w:t>
      </w:r>
    </w:p>
    <w:p w14:paraId="2FE5D0B9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三角色数据访问范围：护士（本人</w:t>
      </w:r>
      <w:r>
        <w:t>+</w:t>
      </w:r>
      <w:r>
        <w:rPr>
          <w:rFonts w:hint="eastAsia" w:ascii="Microsoft YaHei" w:hAnsi="Microsoft YaHei" w:eastAsia="Microsoft YaHei" w:cs="Microsoft YaHei"/>
          <w:lang w:eastAsia="zh-CN"/>
        </w:rPr>
        <w:t>本科室脱敏）、护士长（本科室全部）、管理员（全部</w:t>
      </w:r>
      <w:r>
        <w:t>+</w:t>
      </w:r>
      <w:r>
        <w:rPr>
          <w:rFonts w:hint="eastAsia" w:ascii="Microsoft YaHei" w:hAnsi="Microsoft YaHei" w:eastAsia="Microsoft YaHei" w:cs="Microsoft YaHei"/>
          <w:lang w:eastAsia="zh-CN"/>
        </w:rPr>
        <w:t>用户管理）；</w:t>
      </w:r>
    </w:p>
    <w:p w14:paraId="43158E58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登录鉴权（</w:t>
      </w:r>
      <w:r>
        <w:t>JWT</w:t>
      </w:r>
      <w:r>
        <w:rPr>
          <w:rFonts w:hint="eastAsia" w:ascii="Microsoft YaHei" w:hAnsi="Microsoft YaHei" w:eastAsia="Microsoft YaHei" w:cs="Microsoft YaHei"/>
          <w:lang w:eastAsia="zh-CN"/>
        </w:rPr>
        <w:t>），密码加密；支持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匿名上报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选项，不改变登录态但上报时不绑定身份。</w:t>
      </w:r>
    </w:p>
    <w:p w14:paraId="482E57D4">
      <w:pPr>
        <w:pStyle w:val="00000c"/>
        <w:spacing w:before="360" w:after="120"/>
      </w:pPr>
      <w:bookmarkStart w:id="29" w:name="s7-2"/>
      <w:bookmarkEnd w:id="29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7.2 不良事件填报表单</w:t>
      </w:r>
    </w:p>
    <w:p w14:paraId="4F596500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字段：事件发生时间、科室、事件类型、损伤等级、事件经过、现场情况；</w:t>
      </w:r>
    </w:p>
    <w:p w14:paraId="4BF5907A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必填校验：上述关键字段不能为空；时间不晚于当前；类型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等级下拉取自字典表；</w:t>
      </w:r>
    </w:p>
    <w:p w14:paraId="2797F9B8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提交即写主表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审计日志；可选匿名。</w:t>
      </w:r>
    </w:p>
    <w:p w14:paraId="25C95632">
      <w:pPr>
        <w:pStyle w:val="00000c"/>
        <w:spacing w:before="360" w:after="120"/>
      </w:pPr>
      <w:bookmarkStart w:id="30" w:name="s7-3"/>
      <w:bookmarkEnd w:id="30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7.3 RCA 根因辅助分析模块</w:t>
      </w:r>
    </w:p>
    <w:p w14:paraId="204B6FF6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提供</w:t>
      </w:r>
      <w:r>
        <w:t>“</w:t>
      </w:r>
      <w:r>
        <w:rPr>
          <w:rFonts w:hint="eastAsia" w:ascii="Microsoft YaHei" w:hAnsi="Microsoft YaHei" w:eastAsia="Microsoft YaHei" w:cs="Microsoft YaHei"/>
          <w:lang w:eastAsia="zh-CN"/>
        </w:rPr>
        <w:t>人</w:t>
      </w:r>
      <w:r>
        <w:t>-</w:t>
      </w:r>
      <w:r>
        <w:rPr>
          <w:rFonts w:hint="eastAsia" w:ascii="Microsoft YaHei" w:hAnsi="Microsoft YaHei" w:eastAsia="Microsoft YaHei" w:cs="Microsoft YaHei"/>
          <w:lang w:eastAsia="zh-CN"/>
        </w:rPr>
        <w:t>机</w:t>
      </w:r>
      <w:r>
        <w:t>-</w:t>
      </w:r>
      <w:r>
        <w:rPr>
          <w:rFonts w:hint="eastAsia" w:ascii="Microsoft YaHei" w:hAnsi="Microsoft YaHei" w:eastAsia="Microsoft YaHei" w:cs="Microsoft YaHei"/>
          <w:lang w:eastAsia="zh-CN"/>
        </w:rPr>
        <w:t>料</w:t>
      </w:r>
      <w:r>
        <w:t>-</w:t>
      </w:r>
      <w:r>
        <w:rPr>
          <w:rFonts w:hint="eastAsia" w:ascii="Microsoft YaHei" w:hAnsi="Microsoft YaHei" w:eastAsia="Microsoft YaHei" w:cs="Microsoft YaHei"/>
          <w:lang w:eastAsia="zh-CN"/>
        </w:rPr>
        <w:t>法</w:t>
      </w:r>
      <w:r>
        <w:t>-</w:t>
      </w:r>
      <w:r>
        <w:rPr>
          <w:rFonts w:hint="eastAsia" w:ascii="Microsoft YaHei" w:hAnsi="Microsoft YaHei" w:eastAsia="Microsoft YaHei" w:cs="Microsoft YaHei"/>
          <w:lang w:eastAsia="zh-CN"/>
        </w:rPr>
        <w:t>环</w:t>
      </w:r>
      <w:r>
        <w:t>”</w:t>
      </w:r>
      <w:r>
        <w:rPr>
          <w:rFonts w:hint="eastAsia" w:ascii="Microsoft YaHei" w:hAnsi="Microsoft YaHei" w:eastAsia="Microsoft YaHei" w:cs="Microsoft YaHei"/>
          <w:lang w:eastAsia="zh-CN"/>
        </w:rPr>
        <w:t>五维填报模板；</w:t>
      </w:r>
    </w:p>
    <w:p w14:paraId="35DF7152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 xml:space="preserve">引导记录事件各类诱因，保存至 </w:t>
      </w:r>
      <w:r>
        <w:rPr>
          <w:rFonts w:ascii="Consolas" w:hAnsi="Consolas"/>
          <w:sz w:val="19"/>
        </w:rPr>
        <w:t>event_factor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与 </w:t>
      </w:r>
      <w:r>
        <w:rPr>
          <w:rFonts w:ascii="Consolas" w:hAnsi="Consolas"/>
          <w:sz w:val="19"/>
        </w:rPr>
        <w:t>rca_record</w:t>
      </w:r>
      <w:r>
        <w:rPr>
          <w:rFonts w:hint="eastAsia" w:ascii="Microsoft YaHei" w:hAnsi="Microsoft YaHei" w:eastAsia="Microsoft YaHei" w:cs="Microsoft YaHei"/>
          <w:lang w:eastAsia="zh-CN"/>
        </w:rPr>
        <w:t>；</w:t>
      </w:r>
    </w:p>
    <w:p w14:paraId="113E5B33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生成时间序列表与鱼骨图，输出改进措施。</w:t>
      </w:r>
    </w:p>
    <w:p w14:paraId="42A24381">
      <w:pPr>
        <w:pStyle w:val="00000c"/>
        <w:spacing w:before="360" w:after="120"/>
      </w:pPr>
      <w:bookmarkStart w:id="31" w:name="s7-4"/>
      <w:bookmarkEnd w:id="31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7.4 事件检索筛选</w:t>
      </w:r>
    </w:p>
    <w:p w14:paraId="378259EA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按科室、事件类型、损伤等级、时间区间组合筛选；</w:t>
      </w:r>
    </w:p>
    <w:p w14:paraId="1897A7E8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护士长仅可查看本科室事件；管理员查看全部；列表展示脱敏患者信息。</w:t>
      </w:r>
    </w:p>
    <w:p w14:paraId="44103E69">
      <w:pPr>
        <w:pStyle w:val="00000c"/>
        <w:spacing w:before="360" w:after="120"/>
      </w:pPr>
      <w:bookmarkStart w:id="32" w:name="s7-5"/>
      <w:bookmarkEnd w:id="32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7.5 统计分析功能</w:t>
      </w:r>
    </w:p>
    <w:p w14:paraId="4AB5A59D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统计各科室各类不良事件发生数量；</w:t>
      </w:r>
    </w:p>
    <w:p w14:paraId="0DB02A4C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输出柱状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饼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折线等图表，定位高频安全问题，支持导出统计结果。</w:t>
      </w:r>
    </w:p>
    <w:p w14:paraId="3DA5D3C2">
      <w:pPr>
        <w:pStyle w:val="00000c"/>
        <w:spacing w:before="360" w:after="120"/>
      </w:pPr>
      <w:bookmarkStart w:id="33" w:name="s7-6"/>
      <w:bookmarkEnd w:id="33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7.6 安全约束</w:t>
      </w:r>
    </w:p>
    <w:p w14:paraId="5B17BA6F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患者信息脱敏展示（姓名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证件号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住院号）；</w:t>
      </w:r>
    </w:p>
    <w:p w14:paraId="4AA916FB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所有填报、查看、修改、删除、导出操作记录审计日志。</w:t>
      </w:r>
    </w:p>
    <w:p w14:paraId="5862567F">
      <w:pPr>
        <w:pStyle w:val="00000a"/>
        <w:pBdr>
          <w:left w:val="single" w:color="1F5F8B" w:sz="30" w:space="9"/>
        </w:pBdr>
        <w:spacing w:before="570" w:after="210"/>
      </w:pPr>
      <w:bookmarkStart w:id="34" w:name="s8"/>
      <w:bookmarkEnd w:id="34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8. 测试计划</w:t>
      </w:r>
    </w:p>
    <w:p w14:paraId="04CB4028">
      <w:pPr>
        <w:pStyle w:val="00000c"/>
        <w:spacing w:before="360" w:after="120"/>
      </w:pPr>
      <w:bookmarkStart w:id="35" w:name="s8-1"/>
      <w:bookmarkEnd w:id="35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8.1 测试场景设计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94AE5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场景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B02C5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操作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558ED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预期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F9094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T1  护士填报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7FD16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护士登录，填写跌倒事件并提交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FE6B7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主表新增、审计记录、本人可见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625B9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T2  匿名上报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2BFCE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勾选匿名后提交输液外渗事件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A62CD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reporter_id=NULL ，审计记  ANONYMOUS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4FB62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T3  越权访问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35FC8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A  科护士长查询  B  科事件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3B7DE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被拒绝 / 仅返回本科室数据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DC995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T4  多类型案例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59D35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分别填报压疮、坠床、给药错误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907B6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类型字典正确归类、统计准确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CC6A3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T5  必填校验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30750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缺失损伤等级提交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DAAE9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前端 + 后端双重拦截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83885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T6 RCA  分析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CC9FC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对某事件做五维根因分析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F05E2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写入  rca_record ，可生成鱼骨图</w:t>
            </w:r>
          </w:p>
        </w:tc>
      </w:tr>
    </w:tbl>
    <w:p w14:paraId="2E904D74">
      <w:pPr>
        <w:pStyle w:val="00000c"/>
        <w:spacing w:before="360" w:after="120"/>
      </w:pPr>
      <w:bookmarkStart w:id="36" w:name="s8-2"/>
      <w:bookmarkEnd w:id="36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8.2 权限隔离验证</w:t>
      </w:r>
    </w:p>
    <w:p w14:paraId="4ECDA210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构造三角色账号，逐一验证数据范围；</w:t>
      </w:r>
    </w:p>
    <w:p w14:paraId="4A91C9DF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尝试越权</w:t>
      </w:r>
      <w:r>
        <w:t xml:space="preserve"> API</w:t>
      </w:r>
      <w:r>
        <w:rPr>
          <w:rFonts w:hint="eastAsia" w:ascii="Microsoft YaHei" w:hAnsi="Microsoft YaHei" w:eastAsia="Microsoft YaHei" w:cs="Microsoft YaHei"/>
          <w:lang w:eastAsia="zh-CN"/>
        </w:rPr>
        <w:t>（如护士长访问他科事件</w:t>
      </w:r>
      <w:r>
        <w:t xml:space="preserve"> ID</w:t>
      </w:r>
      <w:r>
        <w:rPr>
          <w:rFonts w:hint="eastAsia" w:ascii="Microsoft YaHei" w:hAnsi="Microsoft YaHei" w:eastAsia="Microsoft YaHei" w:cs="Microsoft YaHei"/>
          <w:lang w:eastAsia="zh-CN"/>
        </w:rPr>
        <w:t>），验证服务端拦截与审计记录；</w:t>
      </w:r>
    </w:p>
    <w:p w14:paraId="6D5466E7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验证匿名事件在列表中不暴露上报人。</w:t>
      </w:r>
    </w:p>
    <w:p w14:paraId="51BF1F1A">
      <w:pPr>
        <w:pStyle w:val="00000c"/>
        <w:spacing w:before="360" w:after="120"/>
      </w:pPr>
      <w:bookmarkStart w:id="37" w:name="s8-3"/>
      <w:bookmarkEnd w:id="37"/>
      <w:r>
        <w:rPr>
          <w:rFonts w:hint="eastAsia" w:ascii="Microsoft YaHei" w:hAnsi="Microsoft YaHei" w:eastAsia="Microsoft YaHei" w:cs="Microsoft YaHei"/>
          <w:color w:val="2E8B9E"/>
          <w:sz w:val="25"/>
          <w:lang w:eastAsia="zh-CN"/>
        </w:rPr>
        <w:t>8.3 测试报告结构</w:t>
      </w:r>
    </w:p>
    <w:p w14:paraId="1A792940">
      <w:r>
        <w:rPr>
          <w:rFonts w:hint="eastAsia" w:ascii="Microsoft YaHei" w:hAnsi="Microsoft YaHei" w:eastAsia="Microsoft YaHei" w:cs="Microsoft YaHei"/>
          <w:lang w:eastAsia="zh-CN"/>
        </w:rPr>
        <w:t>测试报告包含：测试环境、场景清单、用例与步骤、预期</w:t>
      </w:r>
      <w:r>
        <w:t>/</w:t>
      </w:r>
      <w:r>
        <w:rPr>
          <w:rFonts w:hint="eastAsia" w:ascii="Microsoft YaHei" w:hAnsi="Microsoft YaHei" w:eastAsia="Microsoft YaHei" w:cs="Microsoft YaHei"/>
          <w:lang w:eastAsia="zh-CN"/>
        </w:rPr>
        <w:t>实际结果、权限隔离结论、缺陷记录与改进建议。</w:t>
      </w:r>
    </w:p>
    <w:p w14:paraId="143DF4D7">
      <w:pPr>
        <w:pStyle w:val="00000a"/>
        <w:pBdr>
          <w:left w:val="single" w:color="1F5F8B" w:sz="30" w:space="9"/>
        </w:pBdr>
        <w:spacing w:before="570" w:after="210"/>
      </w:pPr>
      <w:bookmarkStart w:id="38" w:name="s9"/>
      <w:bookmarkEnd w:id="38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9. 进度安排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D9A35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阶段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90C32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周期（建议）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shd w:val="clear" w:color="auto" w:fill="EE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878B9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5405F"/>
              </w:rPr>
              <w:t>交付物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47A49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需求与调研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91C0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第  1  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49BA1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课题计划书、调研综述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90FE2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数据库设计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7BF0F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第  1-2  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207C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ER  图、建库脚本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220FC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后端开发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CE962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第  2-4  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D8FD8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权限 / 表单 /RCA/ 统计  API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59250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前端开发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0292A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第  3-5  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4C484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填报 /RCA/ 检索 / 图表页面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02B4C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测试与报告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660DA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第  5-6  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E911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测试报告、演示材料</w:t>
            </w:r>
          </w:p>
        </w:tc>
      </w:tr>
      <w:tr>
        <w:trPr/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7FEB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答辩准备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78D70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第  6  周</w:t>
            </w:r>
          </w:p>
        </w:tc>
        <w:tc>
          <w:tcPr>
            <w:tcW w:w="2880" w:type="dxa"/>
            <w:tcBorders>
              <w:top w:val="single" w:color="DBE3EA" w:sz="6" w:space="0"/>
              <w:left w:val="single" w:color="DBE3EA" w:sz="6" w:space="0"/>
              <w:bottom w:val="single" w:color="DBE3EA" w:sz="6" w:space="0"/>
              <w:right w:val="single" w:color="DBE3EA" w:sz="6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A23FB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答辩  PPT 、系统演示</w:t>
            </w:r>
          </w:p>
        </w:tc>
      </w:tr>
    </w:tbl>
    <w:p w14:paraId="014A9C7D"/>
    <w:p w14:paraId="283B8D57">
      <w:pPr>
        <w:pStyle w:val="00000a"/>
        <w:pBdr>
          <w:left w:val="single" w:color="1F5F8B" w:sz="30" w:space="9"/>
        </w:pBdr>
        <w:spacing w:before="570" w:after="210"/>
      </w:pPr>
      <w:bookmarkStart w:id="39" w:name="s10"/>
      <w:bookmarkEnd w:id="39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10. 预期成果与教学价值</w:t>
      </w:r>
    </w:p>
    <w:p w14:paraId="0E275395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一套可运行的原型系统（前端</w:t>
      </w:r>
      <w:r>
        <w:t>+</w:t>
      </w:r>
      <w:r>
        <w:rPr>
          <w:rFonts w:hint="eastAsia" w:ascii="Microsoft YaHei" w:hAnsi="Microsoft YaHei" w:eastAsia="Microsoft YaHei" w:cs="Microsoft YaHei"/>
          <w:lang w:eastAsia="zh-CN"/>
        </w:rPr>
        <w:t>后端</w:t>
      </w:r>
      <w:r>
        <w:t>+</w:t>
      </w:r>
      <w:r>
        <w:rPr>
          <w:rFonts w:hint="eastAsia" w:ascii="Microsoft YaHei" w:hAnsi="Microsoft YaHei" w:eastAsia="Microsoft YaHei" w:cs="Microsoft YaHei"/>
          <w:lang w:eastAsia="zh-CN"/>
        </w:rPr>
        <w:t>数据库），覆盖</w:t>
      </w:r>
      <w:r>
        <w:t xml:space="preserve"> F1-F6 </w:t>
      </w:r>
      <w:r>
        <w:rPr>
          <w:rFonts w:hint="eastAsia" w:ascii="Microsoft YaHei" w:hAnsi="Microsoft YaHei" w:eastAsia="Microsoft YaHei" w:cs="Microsoft YaHei"/>
          <w:lang w:eastAsia="zh-CN"/>
        </w:rPr>
        <w:t>全部功能；</w:t>
      </w:r>
    </w:p>
    <w:p w14:paraId="13A21417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完整的数据库设计（</w:t>
      </w:r>
      <w:r>
        <w:t xml:space="preserve">ER </w:t>
      </w:r>
      <w:r>
        <w:rPr>
          <w:rFonts w:hint="eastAsia" w:ascii="Microsoft YaHei" w:hAnsi="Microsoft YaHei" w:eastAsia="Microsoft YaHei" w:cs="Microsoft YaHei"/>
          <w:lang w:eastAsia="zh-CN"/>
        </w:rPr>
        <w:t>图</w:t>
      </w:r>
      <w:r>
        <w:t xml:space="preserve"> + </w:t>
      </w:r>
      <w:r>
        <w:rPr>
          <w:rFonts w:hint="eastAsia" w:ascii="Microsoft YaHei" w:hAnsi="Microsoft YaHei" w:eastAsia="Microsoft YaHei" w:cs="Microsoft YaHei"/>
          <w:lang w:eastAsia="zh-CN"/>
        </w:rPr>
        <w:t>建库脚本）与课题计划书；</w:t>
      </w:r>
    </w:p>
    <w:p w14:paraId="475A9DF8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测试报告与演示材料；</w:t>
      </w:r>
    </w:p>
    <w:p w14:paraId="54AF6C32">
      <w:pPr>
        <w:pStyle w:val="00002c"/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学员掌握医疗事件系统需求建模、</w:t>
      </w:r>
      <w:r>
        <w:t xml:space="preserve">RBAC </w:t>
      </w:r>
      <w:r>
        <w:rPr>
          <w:rFonts w:hint="eastAsia" w:ascii="Microsoft YaHei" w:hAnsi="Microsoft YaHei" w:eastAsia="Microsoft YaHei" w:cs="Microsoft YaHei"/>
          <w:lang w:eastAsia="zh-CN"/>
        </w:rPr>
        <w:t>权限、表单校验、</w:t>
      </w:r>
      <w:r>
        <w:t xml:space="preserve">RCA </w:t>
      </w:r>
      <w:r>
        <w:rPr>
          <w:rFonts w:hint="eastAsia" w:ascii="Microsoft YaHei" w:hAnsi="Microsoft YaHei" w:eastAsia="Microsoft YaHei" w:cs="Microsoft YaHei"/>
          <w:lang w:eastAsia="zh-CN"/>
        </w:rPr>
        <w:t>方法论与隐私保护工程实践。</w:t>
      </w:r>
    </w:p>
    <w:p w14:paraId="4487A484">
      <w:pPr>
        <w:pStyle w:val="00000a"/>
        <w:pBdr>
          <w:left w:val="single" w:color="1F5F8B" w:sz="30" w:space="9"/>
        </w:pBdr>
        <w:spacing w:before="570" w:after="210"/>
      </w:pPr>
      <w:bookmarkStart w:id="40" w:name="s11"/>
      <w:bookmarkEnd w:id="40"/>
      <w:r>
        <w:rPr>
          <w:rFonts w:hint="eastAsia" w:ascii="Microsoft YaHei" w:hAnsi="Microsoft YaHei" w:eastAsia="Microsoft YaHei" w:cs="Microsoft YaHei"/>
          <w:color w:val="15405F"/>
          <w:sz w:val="31"/>
          <w:lang w:eastAsia="zh-CN"/>
        </w:rPr>
        <w:t>11. 参考文献</w:t>
      </w:r>
    </w:p>
    <w:p w14:paraId="3AB3A354">
      <w:pPr>
        <w:pStyle w:val="000032"/>
        <w:numPr>
          <w:ilvl w:val="0"/>
          <w:numId w:val="10"/>
        </w:numPr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中国医院协会</w:t>
      </w:r>
      <w:r>
        <w:t xml:space="preserve">. </w:t>
      </w:r>
      <w:r>
        <w:rPr>
          <w:rFonts w:hint="eastAsia" w:ascii="Microsoft YaHei" w:hAnsi="Microsoft YaHei" w:eastAsia="Microsoft YaHei" w:cs="Microsoft YaHei"/>
          <w:lang w:eastAsia="zh-CN"/>
        </w:rPr>
        <w:t>医疗安全（不良）事件报告系统分级标准（</w:t>
      </w:r>
      <w:r>
        <w:t>Ⅰ-Ⅳ</w:t>
      </w:r>
      <w:r>
        <w:rPr>
          <w:rFonts w:hint="eastAsia" w:ascii="Microsoft YaHei" w:hAnsi="Microsoft YaHei" w:eastAsia="Microsoft YaHei" w:cs="Microsoft YaHei"/>
          <w:lang w:eastAsia="zh-CN"/>
        </w:rPr>
        <w:t>级）</w:t>
      </w:r>
      <w:r>
        <w:t>[S].</w:t>
      </w:r>
    </w:p>
    <w:p w14:paraId="5F4C5DF0">
      <w:pPr>
        <w:pStyle w:val="000032"/>
        <w:numPr>
          <w:ilvl w:val="0"/>
          <w:numId w:val="10"/>
        </w:numPr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国家卫生健康委员会</w:t>
      </w:r>
      <w:r>
        <w:t xml:space="preserve">. </w:t>
      </w:r>
      <w:r>
        <w:rPr>
          <w:rFonts w:hint="eastAsia" w:ascii="Microsoft YaHei" w:hAnsi="Microsoft YaHei" w:eastAsia="Microsoft YaHei" w:cs="Microsoft YaHei"/>
          <w:lang w:eastAsia="zh-CN"/>
        </w:rPr>
        <w:t>患者安全专项行动方案（</w:t>
      </w:r>
      <w:r>
        <w:t xml:space="preserve">2023-2025 </w:t>
      </w:r>
      <w:r>
        <w:rPr>
          <w:rFonts w:hint="eastAsia" w:ascii="Microsoft YaHei" w:hAnsi="Microsoft YaHei" w:eastAsia="Microsoft YaHei" w:cs="Microsoft YaHei"/>
          <w:lang w:eastAsia="zh-CN"/>
        </w:rPr>
        <w:t>年）</w:t>
      </w:r>
      <w:r>
        <w:t>[Z].</w:t>
      </w:r>
    </w:p>
    <w:p w14:paraId="2D5B4F3E">
      <w:pPr>
        <w:pStyle w:val="000032"/>
        <w:numPr>
          <w:ilvl w:val="0"/>
          <w:numId w:val="10"/>
        </w:numPr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国家卫生健康委员会</w:t>
      </w:r>
      <w:r>
        <w:t xml:space="preserve">. </w:t>
      </w:r>
      <w:r>
        <w:rPr>
          <w:rFonts w:hint="eastAsia" w:ascii="Microsoft YaHei" w:hAnsi="Microsoft YaHei" w:eastAsia="Microsoft YaHei" w:cs="Microsoft YaHei"/>
          <w:lang w:eastAsia="zh-CN"/>
        </w:rPr>
        <w:t>关于进一步加强医疗机构电子病历信息使用管理的通知</w:t>
      </w:r>
      <w:r>
        <w:t>[Z]. 2025.</w:t>
      </w:r>
    </w:p>
    <w:p w14:paraId="5E2E2218">
      <w:pPr>
        <w:pStyle w:val="000032"/>
        <w:numPr>
          <w:ilvl w:val="0"/>
          <w:numId w:val="10"/>
        </w:numPr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《护理管理学》（人民卫生出版社）第八章</w:t>
      </w:r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护理质量管理与持续改进</w:t>
      </w:r>
      <w:r>
        <w:t>——</w:t>
      </w:r>
      <w:r>
        <w:rPr>
          <w:rFonts w:hint="eastAsia" w:ascii="Microsoft YaHei" w:hAnsi="Microsoft YaHei" w:eastAsia="Microsoft YaHei" w:cs="Microsoft YaHei"/>
          <w:lang w:eastAsia="zh-CN"/>
        </w:rPr>
        <w:t>护理不良事件管理</w:t>
      </w:r>
      <w:r>
        <w:t>.</w:t>
      </w:r>
    </w:p>
    <w:p w14:paraId="5B38DD55">
      <w:pPr>
        <w:pStyle w:val="000032"/>
        <w:numPr>
          <w:ilvl w:val="0"/>
          <w:numId w:val="10"/>
        </w:numPr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临床护理异常事件案例分析与预防</w:t>
      </w:r>
      <w:r>
        <w:t>——</w:t>
      </w:r>
      <w:r>
        <w:rPr>
          <w:rFonts w:hint="eastAsia" w:ascii="Microsoft YaHei" w:hAnsi="Microsoft YaHei" w:eastAsia="Microsoft YaHei" w:cs="Microsoft YaHei"/>
          <w:lang w:eastAsia="zh-CN"/>
        </w:rPr>
        <w:t>根本原因分析法（</w:t>
      </w:r>
      <w:r>
        <w:t>RCA</w:t>
      </w:r>
      <w:r>
        <w:rPr>
          <w:rFonts w:hint="eastAsia" w:ascii="Microsoft YaHei" w:hAnsi="Microsoft YaHei" w:eastAsia="Microsoft YaHei" w:cs="Microsoft YaHei"/>
          <w:lang w:eastAsia="zh-CN"/>
        </w:rPr>
        <w:t>）</w:t>
      </w:r>
      <w:r>
        <w:t>[M].</w:t>
      </w:r>
    </w:p>
    <w:p w14:paraId="5F546FA7">
      <w:pPr>
        <w:pStyle w:val="000032"/>
        <w:numPr>
          <w:ilvl w:val="0"/>
          <w:numId w:val="10"/>
        </w:numPr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应用根因分析法降低急诊急救护理不良事件发生率</w:t>
      </w:r>
      <w:r>
        <w:t xml:space="preserve">[J]. </w:t>
      </w:r>
      <w:r>
        <w:rPr>
          <w:rFonts w:hint="eastAsia" w:ascii="Microsoft YaHei" w:hAnsi="Microsoft YaHei" w:eastAsia="Microsoft YaHei" w:cs="Microsoft YaHei"/>
          <w:lang w:eastAsia="zh-CN"/>
        </w:rPr>
        <w:t>职业卫生与应急救援</w:t>
      </w:r>
      <w:r>
        <w:t>.</w:t>
      </w:r>
    </w:p>
    <w:p w14:paraId="5291F1E1">
      <w:pPr>
        <w:pStyle w:val="000032"/>
        <w:numPr>
          <w:ilvl w:val="0"/>
          <w:numId w:val="10"/>
        </w:numPr>
        <w:spacing w:before="60" w:after="60"/>
      </w:pPr>
      <w:r>
        <w:t xml:space="preserve">RCA </w:t>
      </w:r>
      <w:r>
        <w:rPr>
          <w:rFonts w:hint="eastAsia" w:ascii="Microsoft YaHei" w:hAnsi="Microsoft YaHei" w:eastAsia="Microsoft YaHei" w:cs="Microsoft YaHei"/>
          <w:lang w:eastAsia="zh-CN"/>
        </w:rPr>
        <w:t>在心内科服用安眠药者跌倒或坠床事件中的应用</w:t>
      </w:r>
      <w:r>
        <w:t xml:space="preserve">[J]. </w:t>
      </w:r>
      <w:r>
        <w:rPr>
          <w:rFonts w:hint="eastAsia" w:ascii="Microsoft YaHei" w:hAnsi="Microsoft YaHei" w:eastAsia="Microsoft YaHei" w:cs="Microsoft YaHei"/>
          <w:lang w:eastAsia="zh-CN"/>
        </w:rPr>
        <w:t>现代临床医学</w:t>
      </w:r>
      <w:r>
        <w:t>.</w:t>
      </w:r>
    </w:p>
    <w:p w14:paraId="532E3413">
      <w:pPr>
        <w:pStyle w:val="000032"/>
        <w:numPr>
          <w:ilvl w:val="0"/>
          <w:numId w:val="10"/>
        </w:numPr>
        <w:spacing w:before="60" w:after="60"/>
      </w:pPr>
      <w:r>
        <w:t>WHO. Patient Safety: error reporting system principles</w:t>
      </w:r>
      <w:r>
        <w:rPr>
          <w:rFonts w:hint="eastAsia" w:ascii="Microsoft YaHei" w:hAnsi="Microsoft YaHei" w:eastAsia="Microsoft YaHei" w:cs="Microsoft YaHei"/>
          <w:lang w:eastAsia="zh-CN"/>
        </w:rPr>
        <w:t>（匿名、易用、非惩罚文化）</w:t>
      </w:r>
      <w:r>
        <w:t>[R].</w:t>
      </w:r>
    </w:p>
    <w:p w14:paraId="3E138843">
      <w:pPr>
        <w:pStyle w:val="000032"/>
        <w:numPr>
          <w:ilvl w:val="0"/>
          <w:numId w:val="10"/>
        </w:numPr>
        <w:spacing w:before="60" w:after="60"/>
      </w:pPr>
      <w:r>
        <w:rPr>
          <w:rFonts w:hint="eastAsia" w:ascii="Microsoft YaHei" w:hAnsi="Microsoft YaHei" w:eastAsia="Microsoft YaHei" w:cs="Microsoft YaHei"/>
          <w:lang w:eastAsia="zh-CN"/>
        </w:rPr>
        <w:t>台湾病人安全通报系统（</w:t>
      </w:r>
      <w:r>
        <w:t>TPR</w:t>
      </w:r>
      <w:r>
        <w:rPr>
          <w:rFonts w:hint="eastAsia" w:ascii="Microsoft YaHei" w:hAnsi="Microsoft YaHei" w:eastAsia="Microsoft YaHei" w:cs="Microsoft YaHei"/>
          <w:lang w:eastAsia="zh-CN"/>
        </w:rPr>
        <w:t>）事件管理</w:t>
      </w:r>
      <w:r>
        <w:t>——</w:t>
      </w:r>
      <w:r>
        <w:rPr>
          <w:rFonts w:hint="eastAsia" w:ascii="Microsoft YaHei" w:hAnsi="Microsoft YaHei" w:eastAsia="Microsoft YaHei" w:cs="Microsoft YaHei"/>
          <w:lang w:eastAsia="zh-CN"/>
        </w:rPr>
        <w:t>去辨識原则讲义</w:t>
      </w:r>
      <w:r>
        <w:t>[Z].</w:t>
      </w:r>
    </w:p>
    <w:p w14:paraId="4B6FD20E">
      <w:r>
        <w:rPr>
          <w:rFonts w:hint="eastAsia" w:ascii="Microsoft YaHei" w:hAnsi="Microsoft YaHei" w:eastAsia="Microsoft YaHei" w:cs="Microsoft YaHei"/>
          <w:lang w:eastAsia="zh-CN"/>
        </w:rPr>
        <w:t>本文件为课程设计《住院护理不良事件上报与根因辅助分析原型系统》课题计划书（</w:t>
      </w:r>
      <w:r>
        <w:t>V1.0</w:t>
      </w:r>
      <w:r>
        <w:rPr>
          <w:rFonts w:hint="eastAsia" w:ascii="Microsoft YaHei" w:hAnsi="Microsoft YaHei" w:eastAsia="Microsoft YaHei" w:cs="Microsoft YaHei"/>
          <w:lang w:eastAsia="zh-CN"/>
        </w:rPr>
        <w:t>）。</w:t>
      </w:r>
    </w:p>
    <w:p w14:paraId="0B6B3039">
      <w:r>
        <w:t xml:space="preserve">⚠ </w:t>
      </w:r>
      <w:r>
        <w:rPr>
          <w:rFonts w:hint="eastAsia" w:ascii="Microsoft YaHei" w:hAnsi="Microsoft YaHei" w:eastAsia="Microsoft YaHei" w:cs="Microsoft YaHei"/>
          <w:lang w:eastAsia="zh-CN"/>
        </w:rPr>
        <w:t>系统仅用于教学模拟，不连接真实临床数据，不用于临床诊断或诊疗决策。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7">
    <w:abstractNumId w:val="5"/>
    <w:lvlOverride w:ilvl="0">
      <w:startOverride w:val="1"/>
    </w:lvlOverride>
  </w:num>
  <w:num w:numId="2">
    <w:abstractNumId w:val="5"/>
    <w:lvlOverride w:ilvl="0">
      <w:startOverride w:val="1"/>
    </w:lvlOverride>
  </w:num>
  <w:num w:numId="15">
    <w:abstractNumId w:val="0"/>
  </w:num>
  <w:num w:numId="14">
    <w:abstractNumId w:val="3"/>
  </w:num>
  <w:num w:numId="1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16">
    <w:abstractNumId w:val="2"/>
  </w:num>
  <w:num w:numId="13">
    <w:abstractNumId w:val="1"/>
  </w:num>
  <w:num w:numId="10">
    <w:abstractNumId w:val="4"/>
    <w:lvlOverride w:ilvl="0">
      <w:startOverride w:val="1"/>
    </w:lvlOverride>
  </w:num>
  <w:num w:numId="12">
    <w:abstractNumId w:val="4"/>
  </w:num>
  <w:num w:numId="5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11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6" w:uiPriority="39"/>
    <w:lsdException w:name="Medium Grid 1 Accent 1" w:uiPriority="67" w:semiHidden="0" w:unhideWhenUsed="0"/>
    <w:lsdException w:name="Colorful Grid Accent 5" w:uiPriority="73" w:semiHidden="0" w:unhideWhenUsed="0"/>
    <w:lsdException w:name="Medium List 1 Accent 6" w:uiPriority="65" w:semiHidden="0" w:unhideWhenUsed="0"/>
    <w:lsdException w:name="Medium Grid 2 Accent 5" w:uiPriority="68" w:semiHidden="0" w:unhideWhenUsed="0"/>
    <w:lsdException w:name="Medium Shading 2 Accent 3" w:uiPriority="64" w:semiHidden="0" w:unhideWhenUsed="0"/>
    <w:lsdException w:name="heading 3" w:uiPriority="9" w:qFormat="1"/>
    <w:lsdException w:name="Medium Grid 1 Accent 4" w:uiPriority="67" w:semiHidden="0" w:unhideWhenUsed="0"/>
    <w:lsdException w:name="Light List Accent 2" w:uiPriority="61" w:semiHidden="0" w:unhideWhenUsed="0"/>
    <w:lsdException w:name="Colorful Shading Accent 6" w:uiPriority="71" w:semiHidden="0" w:unhideWhenUsed="0"/>
    <w:lsdException w:name="TOC Heading" w:uiPriority="39" w:qFormat="1"/>
    <w:lsdException w:name="Medium List 2 Accent 1" w:uiPriority="66" w:semiHidden="0" w:unhideWhenUsed="0"/>
    <w:lsdException w:name="toc 4" w:uiPriority="39"/>
    <w:lsdException w:name="Medium Shading 1 Accent 2" w:uiPriority="63" w:semiHidden="0" w:unhideWhenUsed="0"/>
    <w:lsdException w:name="Light List Accent 6" w:uiPriority="61" w:semiHidden="0" w:unhideWhenUsed="0"/>
    <w:lsdException w:name="Light List Accent 4" w:uiPriority="61" w:semiHidden="0" w:unhideWhenUsed="0"/>
    <w:lsdException w:name="caption" w:uiPriority="35" w:qFormat="1"/>
    <w:lsdException w:name="Subtle Emphasis" w:uiPriority="19" w:semiHidden="0" w:unhideWhenUsed="0" w:qFormat="1"/>
    <w:lsdException w:name="toc 8" w:uiPriority="39"/>
    <w:lsdException w:name="Medium Shading 2 Accent 4" w:uiPriority="64" w:semiHidden="0" w:unhideWhenUsed="0"/>
    <w:lsdException w:name="Medium List 1 Accent 3" w:uiPriority="65" w:semiHidden="0" w:unhideWhenUsed="0"/>
    <w:lsdException w:name="Medium Grid 1 Accent 3" w:uiPriority="67" w:semiHidden="0" w:unhideWhenUsed="0"/>
    <w:lsdException w:name="Placeholder Text" w:unhideWhenUsed="0"/>
    <w:lsdException w:name="Dark List Accent 5" w:uiPriority="70" w:semiHidden="0" w:unhideWhenUsed="0"/>
    <w:lsdException w:name="Medium Grid 1 Accent 5" w:uiPriority="67" w:semiHidden="0" w:unhideWhenUsed="0"/>
    <w:lsdException w:name="Strong" w:uiPriority="22" w:semiHidden="0" w:unhideWhenUsed="0" w:qFormat="1"/>
    <w:lsdException w:name="Light Grid Accent 3" w:uiPriority="62" w:semiHidden="0" w:unhideWhenUsed="0"/>
    <w:lsdException w:name="Colorful Shading Accent 2" w:uiPriority="71" w:semiHidden="0" w:unhideWhenUsed="0"/>
    <w:lsdException w:name="Light Shading Accent 3" w:uiPriority="60" w:semiHidden="0" w:unhideWhenUsed="0"/>
    <w:lsdException w:name="Medium Shading 2 Accent 1" w:uiPriority="64" w:semiHidden="0" w:unhideWhenUsed="0"/>
    <w:lsdException w:name="No Spacing" w:uiPriority="1" w:semiHidden="0" w:unhideWhenUsed="0" w:qFormat="1"/>
    <w:lsdException w:name="Medium List 1 Accent 5" w:uiPriority="65" w:semiHidden="0" w:unhideWhenUsed="0"/>
    <w:lsdException w:name="Colorful Shading Accent 3" w:uiPriority="71" w:semiHidden="0" w:unhideWhenUsed="0"/>
    <w:lsdException w:name="Light Shading Accent 1" w:uiPriority="60" w:semiHidden="0" w:unhideWhenUsed="0"/>
    <w:lsdException w:name="Medium Grid 2 Accent 3" w:uiPriority="68" w:semiHidden="0" w:unhideWhenUsed="0"/>
    <w:lsdException w:name="Medium Grid 3 Accent 6" w:uiPriority="69" w:semiHidden="0" w:unhideWhenUsed="0"/>
    <w:lsdException w:name="Medium List 2 Accent 2" w:uiPriority="66" w:semiHidden="0" w:unhideWhenUsed="0"/>
    <w:lsdException w:name="Medium Grid 2 Accent 1" w:uiPriority="68" w:semiHidden="0" w:unhideWhenUsed="0"/>
    <w:lsdException w:name="Colorful List Accent 3" w:uiPriority="72" w:semiHidden="0" w:unhideWhenUsed="0"/>
    <w:lsdException w:name="Colorful List Accent 1" w:uiPriority="72" w:semiHidden="0" w:unhideWhenUsed="0"/>
    <w:lsdException w:name="Medium List 2 Accent 6" w:uiPriority="66" w:semiHidden="0" w:unhideWhenUsed="0"/>
    <w:lsdException w:name="Light List" w:uiPriority="61" w:semiHidden="0" w:unhideWhenUsed="0"/>
    <w:lsdException w:name="Colorful Grid Accent 3" w:uiPriority="73" w:semiHidden="0" w:unhideWhenUsed="0"/>
    <w:lsdException w:name="Medium List 2 Accent 4" w:uiPriority="66" w:semiHidden="0" w:unhideWhenUsed="0"/>
    <w:lsdException w:name="Colorful Grid Accent 1" w:uiPriority="73" w:semiHidden="0" w:unhideWhenUsed="0"/>
    <w:lsdException w:name="Title" w:uiPriority="10" w:semiHidden="0" w:unhideWhenUsed="0" w:qFormat="1"/>
    <w:lsdException w:name="Default Paragraph Font" w:uiPriority="1"/>
    <w:lsdException w:name="Medium Shading 2" w:uiPriority="64" w:semiHidden="0" w:unhideWhenUsed="0"/>
    <w:lsdException w:name="Medium Grid 2" w:uiPriority="68" w:semiHidden="0" w:unhideWhenUsed="0"/>
    <w:lsdException w:name="toc 2" w:uiPriority="39"/>
    <w:lsdException w:name="Dark List Accent 3" w:uiPriority="70" w:semiHidden="0" w:unhideWhenUsed="0"/>
    <w:lsdException w:name="Medium List 1" w:uiPriority="65" w:semiHidden="0" w:unhideWhenUsed="0"/>
    <w:lsdException w:name="Medium Shading 2 Accent 2" w:uiPriority="64" w:semiHidden="0" w:unhideWhenUsed="0"/>
    <w:lsdException w:name="heading 6" w:uiPriority="9" w:qFormat="1"/>
    <w:lsdException w:name="heading 4" w:uiPriority="9" w:qFormat="1"/>
    <w:lsdException w:name="Light Grid Accent 5" w:uiPriority="62" w:semiHidden="0" w:unhideWhenUsed="0"/>
    <w:lsdException w:name="Light Grid Accent 6" w:uiPriority="62" w:semiHidden="0" w:unhideWhenUsed="0"/>
    <w:lsdException w:name="Light Grid Accent 4" w:uiPriority="62" w:semiHidden="0" w:unhideWhenUsed="0"/>
    <w:lsdException w:name="Normal" w:uiPriority="0" w:semiHidden="0" w:unhideWhenUsed="0" w:qFormat="1"/>
    <w:lsdException w:name="Medium List 1 Accent 1" w:uiPriority="65" w:semiHidden="0" w:unhideWhenUsed="0"/>
    <w:lsdException w:name="Light Shading Accent 5" w:uiPriority="60" w:semiHidden="0" w:unhideWhenUsed="0"/>
    <w:lsdException w:name="Quote" w:uiPriority="29" w:semiHidden="0" w:unhideWhenUsed="0" w:qFormat="1"/>
    <w:lsdException w:name="heading 5" w:uiPriority="9" w:qFormat="1"/>
    <w:lsdException w:name="Medium Grid 1 Accent 6" w:uiPriority="67" w:semiHidden="0" w:unhideWhenUsed="0"/>
    <w:lsdException w:name="Medium Shading 1 Accent 5" w:uiPriority="63" w:semiHidden="0" w:unhideWhenUsed="0"/>
    <w:lsdException w:name="Colorful Shading Accent 1" w:uiPriority="71" w:semiHidden="0" w:unhideWhenUsed="0"/>
    <w:lsdException w:name="Colorful List Accent 5" w:uiPriority="72" w:semiHidden="0" w:unhideWhenUsed="0"/>
    <w:lsdException w:name="Revision" w:unhideWhenUsed="0"/>
    <w:lsdException w:name="Light List Accent 3" w:uiPriority="61" w:semiHidden="0" w:unhideWhenUsed="0"/>
    <w:lsdException w:name="Subtle Reference" w:uiPriority="31" w:semiHidden="0" w:unhideWhenUsed="0" w:qFormat="1"/>
    <w:lsdException w:name="toc 7" w:uiPriority="39"/>
    <w:lsdException w:name="Light Shading" w:uiPriority="60" w:semiHidden="0" w:unhideWhenUsed="0"/>
    <w:lsdException w:name="Light Shading Accent 4" w:uiPriority="60" w:semiHidden="0" w:unhideWhenUsed="0"/>
    <w:lsdException w:name="Medium Shading 1 Accent 3" w:uiPriority="63" w:semiHidden="0" w:unhideWhenUsed="0"/>
    <w:lsdException w:name="Colorful Grid" w:uiPriority="73" w:semiHidden="0" w:unhideWhenUsed="0"/>
    <w:lsdException w:name="Colorful List" w:uiPriority="72" w:semiHidden="0" w:unhideWhenUsed="0"/>
    <w:lsdException w:name="Medium Grid 3 Accent 3" w:uiPriority="69" w:semiHidden="0" w:unhideWhenUsed="0"/>
    <w:lsdException w:name="Medium Grid 3 Accent 2" w:uiPriority="69" w:semiHidden="0" w:unhideWhenUsed="0"/>
    <w:lsdException w:name="toc 1" w:uiPriority="39"/>
    <w:lsdException w:name="heading 8" w:uiPriority="9" w:qFormat="1"/>
    <w:lsdException w:name="Book Title" w:uiPriority="33" w:semiHidden="0" w:unhideWhenUsed="0" w:qFormat="1"/>
    <w:lsdException w:name="Colorful List Accent 4" w:uiPriority="72" w:semiHidden="0" w:unhideWhenUsed="0"/>
    <w:lsdException w:name="Medium Shading 1 Accent 6" w:uiPriority="63" w:semiHidden="0" w:unhideWhenUsed="0"/>
    <w:lsdException w:name="heading 2" w:uiPriority="9" w:qFormat="1"/>
    <w:lsdException w:name="Bibliography" w:uiPriority="37"/>
    <w:lsdException w:name="Colorful Grid Accent 4" w:uiPriority="73" w:semiHidden="0" w:unhideWhenUsed="0"/>
    <w:lsdException w:name="Medium Grid 2 Accent 6" w:uiPriority="68" w:semiHidden="0" w:unhideWhenUsed="0"/>
    <w:lsdException w:name="Dark List Accent 6" w:uiPriority="70" w:semiHidden="0" w:unhideWhenUsed="0"/>
    <w:lsdException w:name="Medium Grid 1" w:uiPriority="67" w:semiHidden="0" w:unhideWhenUsed="0"/>
    <w:lsdException w:name="Light List Accent 5" w:uiPriority="61" w:semiHidden="0" w:unhideWhenUsed="0"/>
    <w:lsdException w:name="Light Grid" w:uiPriority="62" w:semiHidden="0" w:unhideWhenUsed="0"/>
    <w:lsdException w:name="Medium Grid 2 Accent 2" w:uiPriority="68" w:semiHidden="0" w:unhideWhenUsed="0"/>
    <w:lsdException w:name="toc 9" w:uiPriority="39"/>
    <w:lsdException w:name="Medium Shading 1 Accent 1" w:uiPriority="63" w:semiHidden="0" w:unhideWhenUsed="0"/>
    <w:lsdException w:name="Light Shading Accent 6" w:uiPriority="60" w:semiHidden="0" w:unhideWhenUsed="0"/>
    <w:lsdException w:name="Subtitle" w:uiPriority="11" w:semiHidden="0" w:unhideWhenUsed="0" w:qFormat="1"/>
    <w:lsdException w:name="Medium List 1 Accent 2" w:uiPriority="65" w:semiHidden="0" w:unhideWhenUsed="0"/>
    <w:lsdException w:name="Intense Quote" w:uiPriority="30" w:semiHidden="0" w:unhideWhenUsed="0" w:qFormat="1"/>
    <w:lsdException w:name="Dark List" w:uiPriority="70" w:semiHidden="0" w:unhideWhenUsed="0"/>
    <w:lsdException w:name="toc 5" w:uiPriority="39"/>
    <w:lsdException w:name="toc 3" w:uiPriority="39"/>
    <w:lsdException w:name="Light List Accent 1" w:uiPriority="61" w:semiHidden="0" w:unhideWhenUsed="0"/>
    <w:lsdException w:name="Dark List Accent 1" w:uiPriority="70" w:semiHidden="0" w:unhideWhenUsed="0"/>
    <w:lsdException w:name="Emphasis" w:uiPriority="20" w:semiHidden="0" w:unhideWhenUsed="0" w:qFormat="1"/>
    <w:lsdException w:name="Medium List 2" w:uiPriority="66" w:semiHidden="0" w:unhideWhenUsed="0"/>
    <w:lsdException w:name="Light Shading Accent 2" w:uiPriority="60" w:semiHidden="0" w:unhideWhenUsed="0"/>
    <w:lsdException w:name="Intense Reference" w:uiPriority="32" w:semiHidden="0" w:unhideWhenUsed="0" w:qFormat="1"/>
    <w:lsdException w:name="Intense Emphasis" w:uiPriority="21" w:semiHidden="0" w:unhideWhenUsed="0" w:qFormat="1"/>
    <w:lsdException w:name="heading 7" w:uiPriority="9" w:qFormat="1"/>
    <w:lsdException w:name="Colorful List Accent 6" w:uiPriority="72" w:semiHidden="0" w:unhideWhenUsed="0"/>
    <w:lsdException w:name="Colorful Shading" w:uiPriority="71" w:semiHidden="0" w:unhideWhenUsed="0"/>
    <w:lsdException w:name="Medium List 2 Accent 3" w:uiPriority="66" w:semiHidden="0" w:unhideWhenUsed="0"/>
    <w:lsdException w:name="Colorful Shading Accent 5" w:uiPriority="71" w:semiHidden="0" w:unhideWhenUsed="0"/>
    <w:lsdException w:name="Colorful Grid Accent 6" w:uiPriority="73" w:semiHidden="0" w:unhideWhenUsed="0"/>
    <w:lsdException w:name="Medium Shading 2 Accent 6" w:uiPriority="64" w:semiHidden="0" w:unhideWhenUsed="0"/>
    <w:lsdException w:name="Medium Shading 2 Accent 5" w:uiPriority="64" w:semiHidden="0" w:unhideWhenUsed="0"/>
    <w:lsdException w:name="List Paragraph" w:uiPriority="34" w:semiHidden="0" w:unhideWhenUsed="0" w:qFormat="1"/>
    <w:lsdException w:name="Dark List Accent 4" w:uiPriority="70" w:semiHidden="0" w:unhideWhenUsed="0"/>
    <w:lsdException w:name="Colorful List Accent 2" w:uiPriority="72" w:semiHidden="0" w:unhideWhenUsed="0"/>
    <w:lsdException w:name="Medium Grid 1 Accent 2" w:uiPriority="67" w:semiHidden="0" w:unhideWhenUsed="0"/>
    <w:lsdException w:name="Light Grid Accent 2" w:uiPriority="62" w:semiHidden="0" w:unhideWhenUsed="0"/>
    <w:lsdException w:name="Medium Grid 3" w:uiPriority="69" w:semiHidden="0" w:unhideWhenUsed="0"/>
    <w:lsdException w:name="Colorful Grid Accent 2" w:uiPriority="73" w:semiHidden="0" w:unhideWhenUsed="0"/>
    <w:lsdException w:name="Medium Shading 1" w:uiPriority="63" w:semiHidden="0" w:unhideWhenUsed="0"/>
    <w:lsdException w:name="Medium Grid 2 Accent 4" w:uiPriority="68" w:semiHidden="0" w:unhideWhenUsed="0"/>
    <w:lsdException w:name="Medium Grid 3 Accent 5" w:uiPriority="69" w:semiHidden="0" w:unhideWhenUsed="0"/>
    <w:lsdException w:name="Medium List 1 Accent 4" w:uiPriority="65" w:semiHidden="0" w:unhideWhenUsed="0"/>
    <w:lsdException w:name="Dark List Accent 2" w:uiPriority="70" w:semiHidden="0" w:unhideWhenUsed="0"/>
    <w:lsdException w:name="Table Grid" w:uiPriority="59" w:semiHidden="0" w:unhideWhenUsed="0"/>
    <w:lsdException w:name="Medium Grid 3 Accent 1" w:uiPriority="69" w:semiHidden="0" w:unhideWhenUsed="0"/>
    <w:lsdException w:name="heading 1" w:uiPriority="9" w:semiHidden="0" w:unhideWhenUsed="0" w:qFormat="1"/>
    <w:lsdException w:name="Colorful Shading Accent 4" w:uiPriority="71" w:semiHidden="0" w:unhideWhenUsed="0"/>
    <w:lsdException w:name="Light Grid Accent 1" w:uiPriority="62" w:semiHidden="0" w:unhideWhenUsed="0"/>
    <w:lsdException w:name="heading 9" w:uiPriority="9" w:qFormat="1"/>
    <w:lsdException w:name="Medium Shading 1 Accent 4" w:uiPriority="63" w:semiHidden="0" w:unhideWhenUsed="0"/>
    <w:lsdException w:name="Medium List 2 Accent 5" w:uiPriority="66" w:semiHidden="0" w:unhideWhenUsed="0"/>
    <w:lsdException w:name="Medium Grid 3 Accent 4" w:uiPriority="69" w:semiHidden="0" w:unhideWhenUsed="0"/>
  </w:latentStyles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1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2"/>
      </w:numPr>
      <w:contextualSpacing w:val="1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3"/>
      </w:numPr>
      <w:contextualSpacing w:val="1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4"/>
      </w:numPr>
      <w:contextualSpacing w:val="1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5"/>
      </w:numPr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6"/>
      </w:numPr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02" w:default="1">
    <w:name w:val="Normal"/>
    <w:qFormat w:val="1"/>
    <w:rsid w:val="00FC693F"/>
    <w:pPr>
      <w:spacing w:line="357" w:lineRule="auto"/>
    </w:pPr>
    <w:rPr>
      <w:rFonts w:ascii="Microsoft YaHei" w:hAnsi="Microsoft YaHei" w:eastAsia="Microsoft YaHei"/>
      <w:color w:val="23303A"/>
      <w:sz w:val="22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2026-10-13T20:17:39Z</dcterms:created>
  <dcterms:modified xsi:type="dcterms:W3CDTF">2026-10-13T20:17:39Z</dcterms:modified>
</cp:coreProperties>
</file>