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557"/>
          <w:sz w:val="36"/>
        </w:rPr>
        <w:t>Q2 Product Claim and Copy Register</w:t>
      </w:r>
    </w:p>
    <w:p>
      <w:pPr>
        <w:jc w:val="center"/>
      </w:pPr>
      <w:r>
        <w:rPr>
          <w:i/>
          <w:color w:val="536271"/>
          <w:sz w:val="18"/>
        </w:rPr>
        <w:t>Internal working register | last reviewed 2026-06-06</w:t>
      </w:r>
    </w:p>
    <w:p>
      <w:r>
        <w:t>Only rows that match the selected product, audience key, placement copy revision, Approved state, and active date window may be published. Draft, Legal Review, Rejected, Retired, Superseded, and future Scheduled rows are not current customer-facing copy.</w:t>
      </w:r>
    </w:p>
    <w:tbl>
      <w:tblPr>
        <w:tblStyle w:val="TableGrid"/>
        <w:tblW w:type="auto" w:w="0"/>
        <w:jc w:val="center"/>
        <w:tblLook w:firstColumn="1" w:firstRow="1" w:lastColumn="0" w:lastRow="0" w:noHBand="0" w:noVBand="1" w:val="04A0"/>
      </w:tblPr>
      <w:tblGrid>
        <w:gridCol w:w="2139"/>
        <w:gridCol w:w="2139"/>
        <w:gridCol w:w="2139"/>
        <w:gridCol w:w="2139"/>
        <w:gridCol w:w="2139"/>
        <w:gridCol w:w="2139"/>
        <w:gridCol w:w="2139"/>
      </w:tblGrid>
      <w:tr>
        <w:tc>
          <w:tcPr>
            <w:tcW w:type="dxa" w:w="2139"/>
            <w:shd w:fill="1D3557"/>
            <w:vAlign w:val="center"/>
          </w:tcPr>
          <w:p>
            <w:r>
              <w:rPr>
                <w:b/>
                <w:color w:val="FFFFFF"/>
                <w:sz w:val="16"/>
              </w:rPr>
              <w:t>Content ID</w:t>
            </w:r>
          </w:p>
        </w:tc>
        <w:tc>
          <w:tcPr>
            <w:tcW w:type="dxa" w:w="2139"/>
            <w:shd w:fill="1D3557"/>
            <w:vAlign w:val="center"/>
          </w:tcPr>
          <w:p>
            <w:r>
              <w:rPr>
                <w:b/>
                <w:color w:val="FFFFFF"/>
                <w:sz w:val="16"/>
              </w:rPr>
              <w:t>Product / audience</w:t>
            </w:r>
          </w:p>
        </w:tc>
        <w:tc>
          <w:tcPr>
            <w:tcW w:type="dxa" w:w="2139"/>
            <w:shd w:fill="1D3557"/>
            <w:vAlign w:val="center"/>
          </w:tcPr>
          <w:p>
            <w:r>
              <w:rPr>
                <w:b/>
                <w:color w:val="FFFFFF"/>
                <w:sz w:val="16"/>
              </w:rPr>
              <w:t>Revision</w:t>
            </w:r>
          </w:p>
        </w:tc>
        <w:tc>
          <w:tcPr>
            <w:tcW w:type="dxa" w:w="2139"/>
            <w:shd w:fill="1D3557"/>
            <w:vAlign w:val="center"/>
          </w:tcPr>
          <w:p>
            <w:r>
              <w:rPr>
                <w:b/>
                <w:color w:val="FFFFFF"/>
                <w:sz w:val="16"/>
              </w:rPr>
              <w:t>Role</w:t>
            </w:r>
          </w:p>
        </w:tc>
        <w:tc>
          <w:tcPr>
            <w:tcW w:type="dxa" w:w="2139"/>
            <w:shd w:fill="1D3557"/>
            <w:vAlign w:val="center"/>
          </w:tcPr>
          <w:p>
            <w:r>
              <w:rPr>
                <w:b/>
                <w:color w:val="FFFFFF"/>
                <w:sz w:val="16"/>
              </w:rPr>
              <w:t>Customer-facing text</w:t>
            </w:r>
          </w:p>
        </w:tc>
        <w:tc>
          <w:tcPr>
            <w:tcW w:type="dxa" w:w="2139"/>
            <w:shd w:fill="1D3557"/>
            <w:vAlign w:val="center"/>
          </w:tcPr>
          <w:p>
            <w:r>
              <w:rPr>
                <w:b/>
                <w:color w:val="FFFFFF"/>
                <w:sz w:val="16"/>
              </w:rPr>
              <w:t>State</w:t>
            </w:r>
          </w:p>
        </w:tc>
        <w:tc>
          <w:tcPr>
            <w:tcW w:type="dxa" w:w="2139"/>
            <w:shd w:fill="1D3557"/>
            <w:vAlign w:val="center"/>
          </w:tcPr>
          <w:p>
            <w:r>
              <w:rPr>
                <w:b/>
                <w:color w:val="FFFFFF"/>
                <w:sz w:val="16"/>
              </w:rPr>
              <w:t>Active window</w:t>
            </w:r>
          </w:p>
        </w:tc>
      </w:tr>
      <w:tr>
        <w:tc>
          <w:tcPr>
            <w:tcW w:type="dxa" w:w="2139"/>
            <w:vAlign w:val="center"/>
          </w:tcPr>
          <w:p>
            <w:r>
              <w:rPr>
                <w:sz w:val="14"/>
              </w:rPr>
              <w:t>BT4-01</w:t>
            </w:r>
          </w:p>
        </w:tc>
        <w:tc>
          <w:tcPr>
            <w:tcW w:type="dxa" w:w="2139"/>
            <w:vAlign w:val="center"/>
          </w:tcPr>
          <w:p>
            <w:r>
              <w:rPr>
                <w:sz w:val="14"/>
              </w:rPr>
              <w:t>All selected products</w:t>
              <w:br/>
              <w:t>FIELD_CONSULTANTS</w:t>
            </w:r>
          </w:p>
        </w:tc>
        <w:tc>
          <w:tcPr>
            <w:tcW w:type="dxa" w:w="2139"/>
            <w:vAlign w:val="center"/>
          </w:tcPr>
          <w:p>
            <w:r>
              <w:rPr>
                <w:sz w:val="14"/>
              </w:rPr>
              <w:t>BT-R4</w:t>
            </w:r>
          </w:p>
        </w:tc>
        <w:tc>
          <w:tcPr>
            <w:tcW w:type="dxa" w:w="2139"/>
            <w:vAlign w:val="center"/>
          </w:tcPr>
          <w:p>
            <w:r>
              <w:rPr>
                <w:sz w:val="14"/>
              </w:rPr>
              <w:t>campaign label</w:t>
            </w:r>
          </w:p>
        </w:tc>
        <w:tc>
          <w:tcPr>
            <w:tcW w:type="dxa" w:w="2139"/>
            <w:vAlign w:val="center"/>
          </w:tcPr>
          <w:p>
            <w:r>
              <w:rPr>
                <w:sz w:val="14"/>
              </w:rPr>
              <w:t>FIELD MOBILITY PILOT</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BT4-02</w:t>
            </w:r>
          </w:p>
        </w:tc>
        <w:tc>
          <w:tcPr>
            <w:tcW w:type="dxa" w:w="2139"/>
            <w:vAlign w:val="center"/>
          </w:tcPr>
          <w:p>
            <w:r>
              <w:rPr>
                <w:sz w:val="14"/>
              </w:rPr>
              <w:t>All selected products</w:t>
              <w:br/>
              <w:t>FIELD_CONSULTANTS</w:t>
            </w:r>
          </w:p>
        </w:tc>
        <w:tc>
          <w:tcPr>
            <w:tcW w:type="dxa" w:w="2139"/>
            <w:vAlign w:val="center"/>
          </w:tcPr>
          <w:p>
            <w:r>
              <w:rPr>
                <w:sz w:val="14"/>
              </w:rPr>
              <w:t>BT-R4</w:t>
            </w:r>
          </w:p>
        </w:tc>
        <w:tc>
          <w:tcPr>
            <w:tcW w:type="dxa" w:w="2139"/>
            <w:vAlign w:val="center"/>
          </w:tcPr>
          <w:p>
            <w:r>
              <w:rPr>
                <w:sz w:val="14"/>
              </w:rPr>
              <w:t>performance badge</w:t>
            </w:r>
          </w:p>
        </w:tc>
        <w:tc>
          <w:tcPr>
            <w:tcW w:type="dxa" w:w="2139"/>
            <w:vAlign w:val="center"/>
          </w:tcPr>
          <w:p>
            <w:r>
              <w:rPr>
                <w:sz w:val="14"/>
              </w:rPr>
              <w:t>May 2026 Program-Eligible Contribution Leader</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BT4-03</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lead benefit</w:t>
            </w:r>
          </w:p>
        </w:tc>
        <w:tc>
          <w:tcPr>
            <w:tcW w:type="dxa" w:w="2139"/>
            <w:vAlign w:val="center"/>
          </w:tcPr>
          <w:p>
            <w:r>
              <w:rPr>
                <w:sz w:val="14"/>
              </w:rPr>
              <w:t>Move from airport to client site with one organized travel pack.</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BT4-04</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Clamshell access separates site gear from client-ready clothing.</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BT4-05</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Padded 16-inch tech sleeve keeps a laptop and charger within reach.</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BT4-11</w:t>
            </w:r>
          </w:p>
        </w:tc>
        <w:tc>
          <w:tcPr>
            <w:tcW w:type="dxa" w:w="2139"/>
            <w:vAlign w:val="center"/>
          </w:tcPr>
          <w:p>
            <w:r>
              <w:rPr>
                <w:sz w:val="14"/>
              </w:rPr>
              <w:t>NovaPack Pro</w:t>
              <w:br/>
              <w:t>FIELD_CONSULTANTS</w:t>
            </w:r>
          </w:p>
        </w:tc>
        <w:tc>
          <w:tcPr>
            <w:tcW w:type="dxa" w:w="2139"/>
            <w:vAlign w:val="center"/>
          </w:tcPr>
          <w:p>
            <w:r>
              <w:rPr>
                <w:sz w:val="14"/>
              </w:rPr>
              <w:t>BT-R4</w:t>
            </w:r>
          </w:p>
        </w:tc>
        <w:tc>
          <w:tcPr>
            <w:tcW w:type="dxa" w:w="2139"/>
            <w:vAlign w:val="center"/>
          </w:tcPr>
          <w:p>
            <w:r>
              <w:rPr>
                <w:sz w:val="14"/>
              </w:rPr>
              <w:t>lead benefit</w:t>
            </w:r>
          </w:p>
        </w:tc>
        <w:tc>
          <w:tcPr>
            <w:tcW w:type="dxa" w:w="2139"/>
            <w:vAlign w:val="center"/>
          </w:tcPr>
          <w:p>
            <w:r>
              <w:rPr>
                <w:sz w:val="14"/>
              </w:rPr>
              <w:t>Keep client-ready clothing organized in a structured carry-on.</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BT4-12</w:t>
            </w:r>
          </w:p>
        </w:tc>
        <w:tc>
          <w:tcPr>
            <w:tcW w:type="dxa" w:w="2139"/>
            <w:vAlign w:val="center"/>
          </w:tcPr>
          <w:p>
            <w:r>
              <w:rPr>
                <w:sz w:val="14"/>
              </w:rPr>
              <w:t>NovaPack Pro</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Dual compression panels tighten packed workwear.</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BT4-13</w:t>
            </w:r>
          </w:p>
        </w:tc>
        <w:tc>
          <w:tcPr>
            <w:tcW w:type="dxa" w:w="2139"/>
            <w:vAlign w:val="center"/>
          </w:tcPr>
          <w:p>
            <w:r>
              <w:rPr>
                <w:sz w:val="14"/>
              </w:rPr>
              <w:t>NovaPack Pro</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A padded tech pocket keeps a laptop close during terminal checks.</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BT4-21</w:t>
            </w:r>
          </w:p>
        </w:tc>
        <w:tc>
          <w:tcPr>
            <w:tcW w:type="dxa" w:w="2139"/>
            <w:vAlign w:val="center"/>
          </w:tcPr>
          <w:p>
            <w:r>
              <w:rPr>
                <w:sz w:val="14"/>
              </w:rPr>
              <w:t>NovaPack Expand</w:t>
              <w:br/>
              <w:t>FIELD_CONSULTANTS</w:t>
            </w:r>
          </w:p>
        </w:tc>
        <w:tc>
          <w:tcPr>
            <w:tcW w:type="dxa" w:w="2139"/>
            <w:vAlign w:val="center"/>
          </w:tcPr>
          <w:p>
            <w:r>
              <w:rPr>
                <w:sz w:val="14"/>
              </w:rPr>
              <w:t>BT-R4</w:t>
            </w:r>
          </w:p>
        </w:tc>
        <w:tc>
          <w:tcPr>
            <w:tcW w:type="dxa" w:w="2139"/>
            <w:vAlign w:val="center"/>
          </w:tcPr>
          <w:p>
            <w:r>
              <w:rPr>
                <w:sz w:val="14"/>
              </w:rPr>
              <w:t>lead benefit</w:t>
            </w:r>
          </w:p>
        </w:tc>
        <w:tc>
          <w:tcPr>
            <w:tcW w:type="dxa" w:w="2139"/>
            <w:vAlign w:val="center"/>
          </w:tcPr>
          <w:p>
            <w:r>
              <w:rPr>
                <w:sz w:val="14"/>
              </w:rPr>
              <w:t>Adapt one case to longer client-site assignments.</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BT4-22</w:t>
            </w:r>
          </w:p>
        </w:tc>
        <w:tc>
          <w:tcPr>
            <w:tcW w:type="dxa" w:w="2139"/>
            <w:vAlign w:val="center"/>
          </w:tcPr>
          <w:p>
            <w:r>
              <w:rPr>
                <w:sz w:val="14"/>
              </w:rPr>
              <w:t>NovaPack Expand</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Expandable storage makes room for added workwear.</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BT4-23</w:t>
            </w:r>
          </w:p>
        </w:tc>
        <w:tc>
          <w:tcPr>
            <w:tcW w:type="dxa" w:w="2139"/>
            <w:vAlign w:val="center"/>
          </w:tcPr>
          <w:p>
            <w:r>
              <w:rPr>
                <w:sz w:val="14"/>
              </w:rPr>
              <w:t>NovaPack Expand</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Internal dividers separate electronics from clothing.</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BT4-31</w:t>
            </w:r>
          </w:p>
        </w:tc>
        <w:tc>
          <w:tcPr>
            <w:tcW w:type="dxa" w:w="2139"/>
            <w:vAlign w:val="center"/>
          </w:tcPr>
          <w:p>
            <w:r>
              <w:rPr>
                <w:sz w:val="14"/>
              </w:rPr>
              <w:t>NovaPack Mini</w:t>
              <w:br/>
              <w:t>FIELD_CONSULTANTS</w:t>
            </w:r>
          </w:p>
        </w:tc>
        <w:tc>
          <w:tcPr>
            <w:tcW w:type="dxa" w:w="2139"/>
            <w:vAlign w:val="center"/>
          </w:tcPr>
          <w:p>
            <w:r>
              <w:rPr>
                <w:sz w:val="14"/>
              </w:rPr>
              <w:t>BT-R4</w:t>
            </w:r>
          </w:p>
        </w:tc>
        <w:tc>
          <w:tcPr>
            <w:tcW w:type="dxa" w:w="2139"/>
            <w:vAlign w:val="center"/>
          </w:tcPr>
          <w:p>
            <w:r>
              <w:rPr>
                <w:sz w:val="14"/>
              </w:rPr>
              <w:t>lead benefit</w:t>
            </w:r>
          </w:p>
        </w:tc>
        <w:tc>
          <w:tcPr>
            <w:tcW w:type="dxa" w:w="2139"/>
            <w:vAlign w:val="center"/>
          </w:tcPr>
          <w:p>
            <w:r>
              <w:rPr>
                <w:sz w:val="14"/>
              </w:rPr>
              <w:t>Keep daily client-site essentials in one compact organizer.</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BT4-32</w:t>
            </w:r>
          </w:p>
        </w:tc>
        <w:tc>
          <w:tcPr>
            <w:tcW w:type="dxa" w:w="2139"/>
            <w:vAlign w:val="center"/>
          </w:tcPr>
          <w:p>
            <w:r>
              <w:rPr>
                <w:sz w:val="14"/>
              </w:rPr>
              <w:t>NovaPack Mini</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Small-item loops keep adapters and cables separated.</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BT4-33</w:t>
            </w:r>
          </w:p>
        </w:tc>
        <w:tc>
          <w:tcPr>
            <w:tcW w:type="dxa" w:w="2139"/>
            <w:vAlign w:val="center"/>
          </w:tcPr>
          <w:p>
            <w:r>
              <w:rPr>
                <w:sz w:val="14"/>
              </w:rPr>
              <w:t>NovaPack Mini</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Compact dimensions fit inside a larger work bag.</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BT4-41</w:t>
            </w:r>
          </w:p>
        </w:tc>
        <w:tc>
          <w:tcPr>
            <w:tcW w:type="dxa" w:w="2139"/>
            <w:vAlign w:val="center"/>
          </w:tcPr>
          <w:p>
            <w:r>
              <w:rPr>
                <w:sz w:val="14"/>
              </w:rPr>
              <w:t>NovaPack Fold</w:t>
              <w:br/>
              <w:t>FIELD_CONSULTANTS</w:t>
            </w:r>
          </w:p>
        </w:tc>
        <w:tc>
          <w:tcPr>
            <w:tcW w:type="dxa" w:w="2139"/>
            <w:vAlign w:val="center"/>
          </w:tcPr>
          <w:p>
            <w:r>
              <w:rPr>
                <w:sz w:val="14"/>
              </w:rPr>
              <w:t>BT-R4</w:t>
            </w:r>
          </w:p>
        </w:tc>
        <w:tc>
          <w:tcPr>
            <w:tcW w:type="dxa" w:w="2139"/>
            <w:vAlign w:val="center"/>
          </w:tcPr>
          <w:p>
            <w:r>
              <w:rPr>
                <w:sz w:val="14"/>
              </w:rPr>
              <w:t>lead benefit</w:t>
            </w:r>
          </w:p>
        </w:tc>
        <w:tc>
          <w:tcPr>
            <w:tcW w:type="dxa" w:w="2139"/>
            <w:vAlign w:val="center"/>
          </w:tcPr>
          <w:p>
            <w:r>
              <w:rPr>
                <w:sz w:val="14"/>
              </w:rPr>
              <w:t>Pack a flat secondary tote for return-trip materials.</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BT4-42</w:t>
            </w:r>
          </w:p>
        </w:tc>
        <w:tc>
          <w:tcPr>
            <w:tcW w:type="dxa" w:w="2139"/>
            <w:vAlign w:val="center"/>
          </w:tcPr>
          <w:p>
            <w:r>
              <w:rPr>
                <w:sz w:val="14"/>
              </w:rPr>
              <w:t>NovaPack Fold</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The body folds flat between uses.</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BT4-43</w:t>
            </w:r>
          </w:p>
        </w:tc>
        <w:tc>
          <w:tcPr>
            <w:tcW w:type="dxa" w:w="2139"/>
            <w:vAlign w:val="center"/>
          </w:tcPr>
          <w:p>
            <w:r>
              <w:rPr>
                <w:sz w:val="14"/>
              </w:rPr>
              <w:t>NovaPack Fold</w:t>
              <w:br/>
              <w:t>FIELD_CONSULTANTS</w:t>
            </w:r>
          </w:p>
        </w:tc>
        <w:tc>
          <w:tcPr>
            <w:tcW w:type="dxa" w:w="2139"/>
            <w:vAlign w:val="center"/>
          </w:tcPr>
          <w:p>
            <w:r>
              <w:rPr>
                <w:sz w:val="14"/>
              </w:rPr>
              <w:t>BT-R4</w:t>
            </w:r>
          </w:p>
        </w:tc>
        <w:tc>
          <w:tcPr>
            <w:tcW w:type="dxa" w:w="2139"/>
            <w:vAlign w:val="center"/>
          </w:tcPr>
          <w:p>
            <w:r>
              <w:rPr>
                <w:sz w:val="14"/>
              </w:rPr>
              <w:t>proof</w:t>
            </w:r>
          </w:p>
        </w:tc>
        <w:tc>
          <w:tcPr>
            <w:tcW w:type="dxa" w:w="2139"/>
            <w:vAlign w:val="center"/>
          </w:tcPr>
          <w:p>
            <w:r>
              <w:rPr>
                <w:sz w:val="14"/>
              </w:rPr>
              <w:t>Flexible handles support documents and light travel items.</w:t>
            </w:r>
          </w:p>
        </w:tc>
        <w:tc>
          <w:tcPr>
            <w:tcW w:type="dxa" w:w="2139"/>
            <w:vAlign w:val="center"/>
          </w:tcPr>
          <w:p>
            <w:r>
              <w:rPr>
                <w:sz w:val="14"/>
              </w:rPr>
              <w:t>Approved</w:t>
            </w:r>
          </w:p>
        </w:tc>
        <w:tc>
          <w:tcPr>
            <w:tcW w:type="dxa" w:w="2139"/>
            <w:vAlign w:val="center"/>
          </w:tcPr>
          <w:p>
            <w:r>
              <w:rPr>
                <w:sz w:val="14"/>
              </w:rPr>
              <w:t>2026-06-05</w:t>
              <w:br/>
              <w:t>open</w:t>
            </w:r>
          </w:p>
        </w:tc>
      </w:tr>
      <w:tr>
        <w:tc>
          <w:tcPr>
            <w:tcW w:type="dxa" w:w="2139"/>
            <w:vAlign w:val="center"/>
          </w:tcPr>
          <w:p>
            <w:r>
              <w:rPr>
                <w:sz w:val="14"/>
              </w:rPr>
              <w:t>BT3-01</w:t>
            </w:r>
          </w:p>
        </w:tc>
        <w:tc>
          <w:tcPr>
            <w:tcW w:type="dxa" w:w="2139"/>
            <w:vAlign w:val="center"/>
          </w:tcPr>
          <w:p>
            <w:r>
              <w:rPr>
                <w:sz w:val="14"/>
              </w:rPr>
              <w:t>NovaPack Pro</w:t>
              <w:br/>
              <w:t>GENERAL_TRAVEL</w:t>
            </w:r>
          </w:p>
        </w:tc>
        <w:tc>
          <w:tcPr>
            <w:tcW w:type="dxa" w:w="2139"/>
            <w:vAlign w:val="center"/>
          </w:tcPr>
          <w:p>
            <w:r>
              <w:rPr>
                <w:sz w:val="14"/>
              </w:rPr>
              <w:t>BT-R3</w:t>
            </w:r>
          </w:p>
        </w:tc>
        <w:tc>
          <w:tcPr>
            <w:tcW w:type="dxa" w:w="2139"/>
            <w:vAlign w:val="center"/>
          </w:tcPr>
          <w:p>
            <w:r>
              <w:rPr>
                <w:sz w:val="14"/>
              </w:rPr>
              <w:t>performance badge</w:t>
            </w:r>
          </w:p>
        </w:tc>
        <w:tc>
          <w:tcPr>
            <w:tcW w:type="dxa" w:w="2139"/>
            <w:vAlign w:val="center"/>
          </w:tcPr>
          <w:p>
            <w:r>
              <w:rPr>
                <w:sz w:val="14"/>
              </w:rPr>
              <w:t>May sales leader</w:t>
            </w:r>
          </w:p>
        </w:tc>
        <w:tc>
          <w:tcPr>
            <w:tcW w:type="dxa" w:w="2139"/>
            <w:vAlign w:val="center"/>
          </w:tcPr>
          <w:p>
            <w:r>
              <w:rPr>
                <w:sz w:val="14"/>
              </w:rPr>
              <w:t>Superseded</w:t>
            </w:r>
          </w:p>
        </w:tc>
        <w:tc>
          <w:tcPr>
            <w:tcW w:type="dxa" w:w="2139"/>
            <w:vAlign w:val="center"/>
          </w:tcPr>
          <w:p>
            <w:r>
              <w:rPr>
                <w:sz w:val="14"/>
              </w:rPr>
              <w:t>2026-05-01</w:t>
              <w:br/>
              <w:t>2026-06-04</w:t>
            </w:r>
          </w:p>
        </w:tc>
      </w:tr>
      <w:tr>
        <w:tc>
          <w:tcPr>
            <w:tcW w:type="dxa" w:w="2139"/>
            <w:vAlign w:val="center"/>
          </w:tcPr>
          <w:p>
            <w:r>
              <w:rPr>
                <w:sz w:val="14"/>
              </w:rPr>
              <w:t>BT3-02</w:t>
            </w:r>
          </w:p>
        </w:tc>
        <w:tc>
          <w:tcPr>
            <w:tcW w:type="dxa" w:w="2139"/>
            <w:vAlign w:val="center"/>
          </w:tcPr>
          <w:p>
            <w:r>
              <w:rPr>
                <w:sz w:val="14"/>
              </w:rPr>
              <w:t>NovaPack Pro</w:t>
              <w:br/>
              <w:t>GENERAL_TRAVEL</w:t>
            </w:r>
          </w:p>
        </w:tc>
        <w:tc>
          <w:tcPr>
            <w:tcW w:type="dxa" w:w="2139"/>
            <w:vAlign w:val="center"/>
          </w:tcPr>
          <w:p>
            <w:r>
              <w:rPr>
                <w:sz w:val="14"/>
              </w:rPr>
              <w:t>BT-R3</w:t>
            </w:r>
          </w:p>
        </w:tc>
        <w:tc>
          <w:tcPr>
            <w:tcW w:type="dxa" w:w="2139"/>
            <w:vAlign w:val="center"/>
          </w:tcPr>
          <w:p>
            <w:r>
              <w:rPr>
                <w:sz w:val="14"/>
              </w:rPr>
              <w:t>lead benefit</w:t>
            </w:r>
          </w:p>
        </w:tc>
        <w:tc>
          <w:tcPr>
            <w:tcW w:type="dxa" w:w="2139"/>
            <w:vAlign w:val="center"/>
          </w:tcPr>
          <w:p>
            <w:r>
              <w:rPr>
                <w:sz w:val="14"/>
              </w:rPr>
              <w:t>Dual compression panels help organize packed clothing.</w:t>
            </w:r>
          </w:p>
        </w:tc>
        <w:tc>
          <w:tcPr>
            <w:tcW w:type="dxa" w:w="2139"/>
            <w:vAlign w:val="center"/>
          </w:tcPr>
          <w:p>
            <w:r>
              <w:rPr>
                <w:sz w:val="14"/>
              </w:rPr>
              <w:t>Superseded</w:t>
            </w:r>
          </w:p>
        </w:tc>
        <w:tc>
          <w:tcPr>
            <w:tcW w:type="dxa" w:w="2139"/>
            <w:vAlign w:val="center"/>
          </w:tcPr>
          <w:p>
            <w:r>
              <w:rPr>
                <w:sz w:val="14"/>
              </w:rPr>
              <w:t>2026-05-01</w:t>
              <w:br/>
              <w:t>2026-06-04</w:t>
            </w:r>
          </w:p>
        </w:tc>
      </w:tr>
      <w:tr>
        <w:tc>
          <w:tcPr>
            <w:tcW w:type="dxa" w:w="2139"/>
            <w:vAlign w:val="center"/>
          </w:tcPr>
          <w:p>
            <w:r>
              <w:rPr>
                <w:sz w:val="14"/>
              </w:rPr>
              <w:t>BT3-03</w:t>
            </w:r>
          </w:p>
        </w:tc>
        <w:tc>
          <w:tcPr>
            <w:tcW w:type="dxa" w:w="2139"/>
            <w:vAlign w:val="center"/>
          </w:tcPr>
          <w:p>
            <w:r>
              <w:rPr>
                <w:sz w:val="14"/>
              </w:rPr>
              <w:t>NovaPack Pro</w:t>
              <w:br/>
              <w:t>GENERAL_TRAVEL</w:t>
            </w:r>
          </w:p>
        </w:tc>
        <w:tc>
          <w:tcPr>
            <w:tcW w:type="dxa" w:w="2139"/>
            <w:vAlign w:val="center"/>
          </w:tcPr>
          <w:p>
            <w:r>
              <w:rPr>
                <w:sz w:val="14"/>
              </w:rPr>
              <w:t>BT-R3</w:t>
            </w:r>
          </w:p>
        </w:tc>
        <w:tc>
          <w:tcPr>
            <w:tcW w:type="dxa" w:w="2139"/>
            <w:vAlign w:val="center"/>
          </w:tcPr>
          <w:p>
            <w:r>
              <w:rPr>
                <w:sz w:val="14"/>
              </w:rPr>
              <w:t>proof</w:t>
            </w:r>
          </w:p>
        </w:tc>
        <w:tc>
          <w:tcPr>
            <w:tcW w:type="dxa" w:w="2139"/>
            <w:vAlign w:val="center"/>
          </w:tcPr>
          <w:p>
            <w:r>
              <w:rPr>
                <w:sz w:val="14"/>
              </w:rPr>
              <w:t>Weather-resistant hard shell supports routine travel.</w:t>
            </w:r>
          </w:p>
        </w:tc>
        <w:tc>
          <w:tcPr>
            <w:tcW w:type="dxa" w:w="2139"/>
            <w:vAlign w:val="center"/>
          </w:tcPr>
          <w:p>
            <w:r>
              <w:rPr>
                <w:sz w:val="14"/>
              </w:rPr>
              <w:t>Superseded</w:t>
            </w:r>
          </w:p>
        </w:tc>
        <w:tc>
          <w:tcPr>
            <w:tcW w:type="dxa" w:w="2139"/>
            <w:vAlign w:val="center"/>
          </w:tcPr>
          <w:p>
            <w:r>
              <w:rPr>
                <w:sz w:val="14"/>
              </w:rPr>
              <w:t>2026-05-01</w:t>
              <w:br/>
              <w:t>2026-06-04</w:t>
            </w:r>
          </w:p>
        </w:tc>
      </w:tr>
      <w:tr>
        <w:tc>
          <w:tcPr>
            <w:tcW w:type="dxa" w:w="2139"/>
            <w:vAlign w:val="center"/>
          </w:tcPr>
          <w:p>
            <w:r>
              <w:rPr>
                <w:sz w:val="14"/>
              </w:rPr>
              <w:t>BT3-04</w:t>
            </w:r>
          </w:p>
        </w:tc>
        <w:tc>
          <w:tcPr>
            <w:tcW w:type="dxa" w:w="2139"/>
            <w:vAlign w:val="center"/>
          </w:tcPr>
          <w:p>
            <w:r>
              <w:rPr>
                <w:sz w:val="14"/>
              </w:rPr>
              <w:t>NovaPack Pro</w:t>
              <w:br/>
              <w:t>GENERAL_TRAVEL</w:t>
            </w:r>
          </w:p>
        </w:tc>
        <w:tc>
          <w:tcPr>
            <w:tcW w:type="dxa" w:w="2139"/>
            <w:vAlign w:val="center"/>
          </w:tcPr>
          <w:p>
            <w:r>
              <w:rPr>
                <w:sz w:val="14"/>
              </w:rPr>
              <w:t>BT-R3</w:t>
            </w:r>
          </w:p>
        </w:tc>
        <w:tc>
          <w:tcPr>
            <w:tcW w:type="dxa" w:w="2139"/>
            <w:vAlign w:val="center"/>
          </w:tcPr>
          <w:p>
            <w:r>
              <w:rPr>
                <w:sz w:val="14"/>
              </w:rPr>
              <w:t>proof</w:t>
            </w:r>
          </w:p>
        </w:tc>
        <w:tc>
          <w:tcPr>
            <w:tcW w:type="dxa" w:w="2139"/>
            <w:vAlign w:val="center"/>
          </w:tcPr>
          <w:p>
            <w:r>
              <w:rPr>
                <w:sz w:val="14"/>
              </w:rPr>
              <w:t>Quick-access padded tech pocket keeps electronics close.</w:t>
            </w:r>
          </w:p>
        </w:tc>
        <w:tc>
          <w:tcPr>
            <w:tcW w:type="dxa" w:w="2139"/>
            <w:vAlign w:val="center"/>
          </w:tcPr>
          <w:p>
            <w:r>
              <w:rPr>
                <w:sz w:val="14"/>
              </w:rPr>
              <w:t>Superseded</w:t>
            </w:r>
          </w:p>
        </w:tc>
        <w:tc>
          <w:tcPr>
            <w:tcW w:type="dxa" w:w="2139"/>
            <w:vAlign w:val="center"/>
          </w:tcPr>
          <w:p>
            <w:r>
              <w:rPr>
                <w:sz w:val="14"/>
              </w:rPr>
              <w:t>2026-05-01</w:t>
              <w:br/>
              <w:t>2026-06-04</w:t>
            </w:r>
          </w:p>
        </w:tc>
      </w:tr>
      <w:tr>
        <w:tc>
          <w:tcPr>
            <w:tcW w:type="dxa" w:w="2139"/>
            <w:vAlign w:val="center"/>
          </w:tcPr>
          <w:p>
            <w:r>
              <w:rPr>
                <w:sz w:val="14"/>
              </w:rPr>
              <w:t>BT5-01</w:t>
            </w:r>
          </w:p>
        </w:tc>
        <w:tc>
          <w:tcPr>
            <w:tcW w:type="dxa" w:w="2139"/>
            <w:vAlign w:val="center"/>
          </w:tcPr>
          <w:p>
            <w:r>
              <w:rPr>
                <w:sz w:val="14"/>
              </w:rPr>
              <w:t>All selected products</w:t>
              <w:br/>
              <w:t>FIELD_CONSULTANTS</w:t>
            </w:r>
          </w:p>
        </w:tc>
        <w:tc>
          <w:tcPr>
            <w:tcW w:type="dxa" w:w="2139"/>
            <w:vAlign w:val="center"/>
          </w:tcPr>
          <w:p>
            <w:r>
              <w:rPr>
                <w:sz w:val="14"/>
              </w:rPr>
              <w:t>BT-R5</w:t>
            </w:r>
          </w:p>
        </w:tc>
        <w:tc>
          <w:tcPr>
            <w:tcW w:type="dxa" w:w="2139"/>
            <w:vAlign w:val="center"/>
          </w:tcPr>
          <w:p>
            <w:r>
              <w:rPr>
                <w:sz w:val="14"/>
              </w:rPr>
              <w:t>campaign label</w:t>
            </w:r>
          </w:p>
        </w:tc>
        <w:tc>
          <w:tcPr>
            <w:tcW w:type="dxa" w:w="2139"/>
            <w:vAlign w:val="center"/>
          </w:tcPr>
          <w:p>
            <w:r>
              <w:rPr>
                <w:sz w:val="14"/>
              </w:rPr>
              <w:t>CLIENT-SITE READY</w:t>
            </w:r>
          </w:p>
        </w:tc>
        <w:tc>
          <w:tcPr>
            <w:tcW w:type="dxa" w:w="2139"/>
            <w:vAlign w:val="center"/>
          </w:tcPr>
          <w:p>
            <w:r>
              <w:rPr>
                <w:sz w:val="14"/>
              </w:rPr>
              <w:t>Scheduled</w:t>
            </w:r>
          </w:p>
        </w:tc>
        <w:tc>
          <w:tcPr>
            <w:tcW w:type="dxa" w:w="2139"/>
            <w:vAlign w:val="center"/>
          </w:tcPr>
          <w:p>
            <w:r>
              <w:rPr>
                <w:sz w:val="14"/>
              </w:rPr>
              <w:t>2026-06-10</w:t>
              <w:br/>
              <w:t>open</w:t>
            </w:r>
          </w:p>
        </w:tc>
      </w:tr>
      <w:tr>
        <w:tc>
          <w:tcPr>
            <w:tcW w:type="dxa" w:w="2139"/>
            <w:vAlign w:val="center"/>
          </w:tcPr>
          <w:p>
            <w:r>
              <w:rPr>
                <w:sz w:val="14"/>
              </w:rPr>
              <w:t>BT5-02</w:t>
            </w:r>
          </w:p>
        </w:tc>
        <w:tc>
          <w:tcPr>
            <w:tcW w:type="dxa" w:w="2139"/>
            <w:vAlign w:val="center"/>
          </w:tcPr>
          <w:p>
            <w:r>
              <w:rPr>
                <w:sz w:val="14"/>
              </w:rPr>
              <w:t>NovaPack Trek</w:t>
              <w:br/>
              <w:t>FIELD_CONSULTANTS</w:t>
            </w:r>
          </w:p>
        </w:tc>
        <w:tc>
          <w:tcPr>
            <w:tcW w:type="dxa" w:w="2139"/>
            <w:vAlign w:val="center"/>
          </w:tcPr>
          <w:p>
            <w:r>
              <w:rPr>
                <w:sz w:val="14"/>
              </w:rPr>
              <w:t>BT-R5</w:t>
            </w:r>
          </w:p>
        </w:tc>
        <w:tc>
          <w:tcPr>
            <w:tcW w:type="dxa" w:w="2139"/>
            <w:vAlign w:val="center"/>
          </w:tcPr>
          <w:p>
            <w:r>
              <w:rPr>
                <w:sz w:val="14"/>
              </w:rPr>
              <w:t>lead benefit</w:t>
            </w:r>
          </w:p>
        </w:tc>
        <w:tc>
          <w:tcPr>
            <w:tcW w:type="dxa" w:w="2139"/>
            <w:vAlign w:val="center"/>
          </w:tcPr>
          <w:p>
            <w:r>
              <w:rPr>
                <w:sz w:val="14"/>
              </w:rPr>
              <w:t>One pack from departure gate to field deployment.</w:t>
            </w:r>
          </w:p>
        </w:tc>
        <w:tc>
          <w:tcPr>
            <w:tcW w:type="dxa" w:w="2139"/>
            <w:vAlign w:val="center"/>
          </w:tcPr>
          <w:p>
            <w:r>
              <w:rPr>
                <w:sz w:val="14"/>
              </w:rPr>
              <w:t>Scheduled</w:t>
            </w:r>
          </w:p>
        </w:tc>
        <w:tc>
          <w:tcPr>
            <w:tcW w:type="dxa" w:w="2139"/>
            <w:vAlign w:val="center"/>
          </w:tcPr>
          <w:p>
            <w:r>
              <w:rPr>
                <w:sz w:val="14"/>
              </w:rPr>
              <w:t>2026-06-10</w:t>
              <w:br/>
              <w:t>open</w:t>
            </w:r>
          </w:p>
        </w:tc>
      </w:tr>
      <w:tr>
        <w:tc>
          <w:tcPr>
            <w:tcW w:type="dxa" w:w="2139"/>
            <w:vAlign w:val="center"/>
          </w:tcPr>
          <w:p>
            <w:r>
              <w:rPr>
                <w:sz w:val="14"/>
              </w:rPr>
              <w:t>TR2-01</w:t>
            </w:r>
          </w:p>
        </w:tc>
        <w:tc>
          <w:tcPr>
            <w:tcW w:type="dxa" w:w="2139"/>
            <w:vAlign w:val="center"/>
          </w:tcPr>
          <w:p>
            <w:r>
              <w:rPr>
                <w:sz w:val="14"/>
              </w:rPr>
              <w:t>NovaPack Trek</w:t>
              <w:br/>
              <w:t>WEEKEND_ADVENTURERS</w:t>
            </w:r>
          </w:p>
        </w:tc>
        <w:tc>
          <w:tcPr>
            <w:tcW w:type="dxa" w:w="2139"/>
            <w:vAlign w:val="center"/>
          </w:tcPr>
          <w:p>
            <w:r>
              <w:rPr>
                <w:sz w:val="14"/>
              </w:rPr>
              <w:t>TR-R2</w:t>
            </w:r>
          </w:p>
        </w:tc>
        <w:tc>
          <w:tcPr>
            <w:tcW w:type="dxa" w:w="2139"/>
            <w:vAlign w:val="center"/>
          </w:tcPr>
          <w:p>
            <w:r>
              <w:rPr>
                <w:sz w:val="14"/>
              </w:rPr>
              <w:t>lead benefit</w:t>
            </w:r>
          </w:p>
        </w:tc>
        <w:tc>
          <w:tcPr>
            <w:tcW w:type="dxa" w:w="2139"/>
            <w:vAlign w:val="center"/>
          </w:tcPr>
          <w:p>
            <w:r>
              <w:rPr>
                <w:sz w:val="14"/>
              </w:rPr>
              <w:t>Reinforced straps and rugged panels support weekend gear.</w:t>
            </w:r>
          </w:p>
        </w:tc>
        <w:tc>
          <w:tcPr>
            <w:tcW w:type="dxa" w:w="2139"/>
            <w:vAlign w:val="center"/>
          </w:tcPr>
          <w:p>
            <w:r>
              <w:rPr>
                <w:sz w:val="14"/>
              </w:rPr>
              <w:t>Approved</w:t>
            </w:r>
          </w:p>
        </w:tc>
        <w:tc>
          <w:tcPr>
            <w:tcW w:type="dxa" w:w="2139"/>
            <w:vAlign w:val="center"/>
          </w:tcPr>
          <w:p>
            <w:r>
              <w:rPr>
                <w:sz w:val="14"/>
              </w:rPr>
              <w:t>2026-03-01</w:t>
              <w:br/>
              <w:t>open</w:t>
            </w:r>
          </w:p>
        </w:tc>
      </w:tr>
      <w:tr>
        <w:tc>
          <w:tcPr>
            <w:tcW w:type="dxa" w:w="2139"/>
            <w:vAlign w:val="center"/>
          </w:tcPr>
          <w:p>
            <w:r>
              <w:rPr>
                <w:sz w:val="14"/>
              </w:rPr>
              <w:t>TR2-02</w:t>
            </w:r>
          </w:p>
        </w:tc>
        <w:tc>
          <w:tcPr>
            <w:tcW w:type="dxa" w:w="2139"/>
            <w:vAlign w:val="center"/>
          </w:tcPr>
          <w:p>
            <w:r>
              <w:rPr>
                <w:sz w:val="14"/>
              </w:rPr>
              <w:t>NovaPack Trek</w:t>
              <w:br/>
              <w:t>WEEKEND_ADVENTURERS</w:t>
            </w:r>
          </w:p>
        </w:tc>
        <w:tc>
          <w:tcPr>
            <w:tcW w:type="dxa" w:w="2139"/>
            <w:vAlign w:val="center"/>
          </w:tcPr>
          <w:p>
            <w:r>
              <w:rPr>
                <w:sz w:val="14"/>
              </w:rPr>
              <w:t>TR-R2</w:t>
            </w:r>
          </w:p>
        </w:tc>
        <w:tc>
          <w:tcPr>
            <w:tcW w:type="dxa" w:w="2139"/>
            <w:vAlign w:val="center"/>
          </w:tcPr>
          <w:p>
            <w:r>
              <w:rPr>
                <w:sz w:val="14"/>
              </w:rPr>
              <w:t>proof</w:t>
            </w:r>
          </w:p>
        </w:tc>
        <w:tc>
          <w:tcPr>
            <w:tcW w:type="dxa" w:w="2139"/>
            <w:vAlign w:val="center"/>
          </w:tcPr>
          <w:p>
            <w:r>
              <w:rPr>
                <w:sz w:val="14"/>
              </w:rPr>
              <w:t>Weather-resistant outer fabric helps with changing conditions.</w:t>
            </w:r>
          </w:p>
        </w:tc>
        <w:tc>
          <w:tcPr>
            <w:tcW w:type="dxa" w:w="2139"/>
            <w:vAlign w:val="center"/>
          </w:tcPr>
          <w:p>
            <w:r>
              <w:rPr>
                <w:sz w:val="14"/>
              </w:rPr>
              <w:t>Approved</w:t>
            </w:r>
          </w:p>
        </w:tc>
        <w:tc>
          <w:tcPr>
            <w:tcW w:type="dxa" w:w="2139"/>
            <w:vAlign w:val="center"/>
          </w:tcPr>
          <w:p>
            <w:r>
              <w:rPr>
                <w:sz w:val="14"/>
              </w:rPr>
              <w:t>2026-03-01</w:t>
              <w:br/>
              <w:t>open</w:t>
            </w:r>
          </w:p>
        </w:tc>
      </w:tr>
      <w:tr>
        <w:tc>
          <w:tcPr>
            <w:tcW w:type="dxa" w:w="2139"/>
            <w:vAlign w:val="center"/>
          </w:tcPr>
          <w:p>
            <w:r>
              <w:rPr>
                <w:sz w:val="14"/>
              </w:rPr>
              <w:t>NPX-01</w:t>
            </w:r>
          </w:p>
        </w:tc>
        <w:tc>
          <w:tcPr>
            <w:tcW w:type="dxa" w:w="2139"/>
            <w:vAlign w:val="center"/>
          </w:tcPr>
          <w:p>
            <w:r>
              <w:rPr>
                <w:sz w:val="14"/>
              </w:rPr>
              <w:t>NovaPack Expand</w:t>
              <w:br/>
              <w:t>REMOTE_WORKERS</w:t>
            </w:r>
          </w:p>
        </w:tc>
        <w:tc>
          <w:tcPr>
            <w:tcW w:type="dxa" w:w="2139"/>
            <w:vAlign w:val="center"/>
          </w:tcPr>
          <w:p>
            <w:r>
              <w:rPr>
                <w:sz w:val="14"/>
              </w:rPr>
              <w:t>HX-R2</w:t>
            </w:r>
          </w:p>
        </w:tc>
        <w:tc>
          <w:tcPr>
            <w:tcW w:type="dxa" w:w="2139"/>
            <w:vAlign w:val="center"/>
          </w:tcPr>
          <w:p>
            <w:r>
              <w:rPr>
                <w:sz w:val="14"/>
              </w:rPr>
              <w:t>lead benefit</w:t>
            </w:r>
          </w:p>
        </w:tc>
        <w:tc>
          <w:tcPr>
            <w:tcW w:type="dxa" w:w="2139"/>
            <w:vAlign w:val="center"/>
          </w:tcPr>
          <w:p>
            <w:r>
              <w:rPr>
                <w:sz w:val="14"/>
              </w:rPr>
              <w:t>Expandable storage adapts to longer mixed-purpose stays.</w:t>
            </w:r>
          </w:p>
        </w:tc>
        <w:tc>
          <w:tcPr>
            <w:tcW w:type="dxa" w:w="2139"/>
            <w:vAlign w:val="center"/>
          </w:tcPr>
          <w:p>
            <w:r>
              <w:rPr>
                <w:sz w:val="14"/>
              </w:rPr>
              <w:t>Approved</w:t>
            </w:r>
          </w:p>
        </w:tc>
        <w:tc>
          <w:tcPr>
            <w:tcW w:type="dxa" w:w="2139"/>
            <w:vAlign w:val="center"/>
          </w:tcPr>
          <w:p>
            <w:r>
              <w:rPr>
                <w:sz w:val="14"/>
              </w:rPr>
              <w:t>2026-02-01</w:t>
              <w:br/>
              <w:t>open</w:t>
            </w:r>
          </w:p>
        </w:tc>
      </w:tr>
      <w:tr>
        <w:tc>
          <w:tcPr>
            <w:tcW w:type="dxa" w:w="2139"/>
            <w:vAlign w:val="center"/>
          </w:tcPr>
          <w:p>
            <w:r>
              <w:rPr>
                <w:sz w:val="14"/>
              </w:rPr>
              <w:t>NPF-01</w:t>
            </w:r>
          </w:p>
        </w:tc>
        <w:tc>
          <w:tcPr>
            <w:tcW w:type="dxa" w:w="2139"/>
            <w:vAlign w:val="center"/>
          </w:tcPr>
          <w:p>
            <w:r>
              <w:rPr>
                <w:sz w:val="14"/>
              </w:rPr>
              <w:t>NovaPack Fold</w:t>
              <w:br/>
              <w:t>FAMILY_ORGANIZERS</w:t>
            </w:r>
          </w:p>
        </w:tc>
        <w:tc>
          <w:tcPr>
            <w:tcW w:type="dxa" w:w="2139"/>
            <w:vAlign w:val="center"/>
          </w:tcPr>
          <w:p>
            <w:r>
              <w:rPr>
                <w:sz w:val="14"/>
              </w:rPr>
              <w:t>FM-R1</w:t>
            </w:r>
          </w:p>
        </w:tc>
        <w:tc>
          <w:tcPr>
            <w:tcW w:type="dxa" w:w="2139"/>
            <w:vAlign w:val="center"/>
          </w:tcPr>
          <w:p>
            <w:r>
              <w:rPr>
                <w:sz w:val="14"/>
              </w:rPr>
              <w:t>lead benefit</w:t>
            </w:r>
          </w:p>
        </w:tc>
        <w:tc>
          <w:tcPr>
            <w:tcW w:type="dxa" w:w="2139"/>
            <w:vAlign w:val="center"/>
          </w:tcPr>
          <w:p>
            <w:r>
              <w:rPr>
                <w:sz w:val="14"/>
              </w:rPr>
              <w:t>Folds flat for return-trip overflow.</w:t>
            </w:r>
          </w:p>
        </w:tc>
        <w:tc>
          <w:tcPr>
            <w:tcW w:type="dxa" w:w="2139"/>
            <w:vAlign w:val="center"/>
          </w:tcPr>
          <w:p>
            <w:r>
              <w:rPr>
                <w:sz w:val="14"/>
              </w:rPr>
              <w:t>Approved</w:t>
            </w:r>
          </w:p>
        </w:tc>
        <w:tc>
          <w:tcPr>
            <w:tcW w:type="dxa" w:w="2139"/>
            <w:vAlign w:val="center"/>
          </w:tcPr>
          <w:p>
            <w:r>
              <w:rPr>
                <w:sz w:val="14"/>
              </w:rPr>
              <w:t>2026-01-10</w:t>
              <w:br/>
              <w:t>open</w:t>
            </w:r>
          </w:p>
        </w:tc>
      </w:tr>
      <w:tr>
        <w:tc>
          <w:tcPr>
            <w:tcW w:type="dxa" w:w="2139"/>
            <w:vAlign w:val="center"/>
          </w:tcPr>
          <w:p>
            <w:r>
              <w:rPr>
                <w:sz w:val="14"/>
              </w:rPr>
              <w:t>BAD-01</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claim</w:t>
            </w:r>
          </w:p>
        </w:tc>
        <w:tc>
          <w:tcPr>
            <w:tcW w:type="dxa" w:w="2139"/>
            <w:vAlign w:val="center"/>
          </w:tcPr>
          <w:p>
            <w:r>
              <w:rPr>
                <w:sz w:val="14"/>
              </w:rPr>
              <w:t>Fully waterproof in all conditions.</w:t>
            </w:r>
          </w:p>
        </w:tc>
        <w:tc>
          <w:tcPr>
            <w:tcW w:type="dxa" w:w="2139"/>
            <w:vAlign w:val="center"/>
          </w:tcPr>
          <w:p>
            <w:r>
              <w:rPr>
                <w:sz w:val="14"/>
              </w:rPr>
              <w:t>Retired</w:t>
            </w:r>
          </w:p>
        </w:tc>
        <w:tc>
          <w:tcPr>
            <w:tcW w:type="dxa" w:w="2139"/>
            <w:vAlign w:val="center"/>
          </w:tcPr>
          <w:p>
            <w:r>
              <w:rPr>
                <w:sz w:val="14"/>
              </w:rPr>
              <w:t>2025-04-01</w:t>
              <w:br/>
              <w:t>2026-02-28</w:t>
            </w:r>
          </w:p>
        </w:tc>
      </w:tr>
      <w:tr>
        <w:tc>
          <w:tcPr>
            <w:tcW w:type="dxa" w:w="2139"/>
            <w:vAlign w:val="center"/>
          </w:tcPr>
          <w:p>
            <w:r>
              <w:rPr>
                <w:sz w:val="14"/>
              </w:rPr>
              <w:t>BAD-02</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claim</w:t>
            </w:r>
          </w:p>
        </w:tc>
        <w:tc>
          <w:tcPr>
            <w:tcW w:type="dxa" w:w="2139"/>
            <w:vAlign w:val="center"/>
          </w:tcPr>
          <w:p>
            <w:r>
              <w:rPr>
                <w:sz w:val="14"/>
              </w:rPr>
              <w:t>Cuts packing volume by 50 percent on every trip.</w:t>
            </w:r>
          </w:p>
        </w:tc>
        <w:tc>
          <w:tcPr>
            <w:tcW w:type="dxa" w:w="2139"/>
            <w:vAlign w:val="center"/>
          </w:tcPr>
          <w:p>
            <w:r>
              <w:rPr>
                <w:sz w:val="14"/>
              </w:rPr>
              <w:t>Legal Review</w:t>
            </w:r>
          </w:p>
        </w:tc>
        <w:tc>
          <w:tcPr>
            <w:tcW w:type="dxa" w:w="2139"/>
            <w:vAlign w:val="center"/>
          </w:tcPr>
          <w:p>
            <w:r>
              <w:rPr>
                <w:sz w:val="14"/>
              </w:rPr>
              <w:t>2026-05-15</w:t>
              <w:br/>
              <w:t>open</w:t>
            </w:r>
          </w:p>
        </w:tc>
      </w:tr>
      <w:tr>
        <w:tc>
          <w:tcPr>
            <w:tcW w:type="dxa" w:w="2139"/>
            <w:vAlign w:val="center"/>
          </w:tcPr>
          <w:p>
            <w:r>
              <w:rPr>
                <w:sz w:val="14"/>
              </w:rPr>
              <w:t>BAD-03</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claim</w:t>
            </w:r>
          </w:p>
        </w:tc>
        <w:tc>
          <w:tcPr>
            <w:tcW w:type="dxa" w:w="2139"/>
            <w:vAlign w:val="center"/>
          </w:tcPr>
          <w:p>
            <w:r>
              <w:rPr>
                <w:sz w:val="14"/>
              </w:rPr>
              <w:t>Lifetime airline-damage replacement.</w:t>
            </w:r>
          </w:p>
        </w:tc>
        <w:tc>
          <w:tcPr>
            <w:tcW w:type="dxa" w:w="2139"/>
            <w:vAlign w:val="center"/>
          </w:tcPr>
          <w:p>
            <w:r>
              <w:rPr>
                <w:sz w:val="14"/>
              </w:rPr>
              <w:t>Rejected</w:t>
            </w:r>
          </w:p>
        </w:tc>
        <w:tc>
          <w:tcPr>
            <w:tcW w:type="dxa" w:w="2139"/>
            <w:vAlign w:val="center"/>
          </w:tcPr>
          <w:p>
            <w:r>
              <w:rPr>
                <w:sz w:val="14"/>
              </w:rPr>
              <w:t>2026-05-20</w:t>
              <w:br/>
              <w:t>open</w:t>
            </w:r>
          </w:p>
        </w:tc>
      </w:tr>
      <w:tr>
        <w:tc>
          <w:tcPr>
            <w:tcW w:type="dxa" w:w="2139"/>
            <w:vAlign w:val="center"/>
          </w:tcPr>
          <w:p>
            <w:r>
              <w:rPr>
                <w:sz w:val="14"/>
              </w:rPr>
              <w:t>BAD-04</w:t>
            </w:r>
          </w:p>
        </w:tc>
        <w:tc>
          <w:tcPr>
            <w:tcW w:type="dxa" w:w="2139"/>
            <w:vAlign w:val="center"/>
          </w:tcPr>
          <w:p>
            <w:r>
              <w:rPr>
                <w:sz w:val="14"/>
              </w:rPr>
              <w:t>NovaPack Trek</w:t>
              <w:br/>
              <w:t>FIELD_CONSULTANTS</w:t>
            </w:r>
          </w:p>
        </w:tc>
        <w:tc>
          <w:tcPr>
            <w:tcW w:type="dxa" w:w="2139"/>
            <w:vAlign w:val="center"/>
          </w:tcPr>
          <w:p>
            <w:r>
              <w:rPr>
                <w:sz w:val="14"/>
              </w:rPr>
              <w:t>BT-R4</w:t>
            </w:r>
          </w:p>
        </w:tc>
        <w:tc>
          <w:tcPr>
            <w:tcW w:type="dxa" w:w="2139"/>
            <w:vAlign w:val="center"/>
          </w:tcPr>
          <w:p>
            <w:r>
              <w:rPr>
                <w:sz w:val="14"/>
              </w:rPr>
              <w:t>claim</w:t>
            </w:r>
          </w:p>
        </w:tc>
        <w:tc>
          <w:tcPr>
            <w:tcW w:type="dxa" w:w="2139"/>
            <w:vAlign w:val="center"/>
          </w:tcPr>
          <w:p>
            <w:r>
              <w:rPr>
                <w:sz w:val="14"/>
              </w:rPr>
              <w:t>Built for extreme expedition survival.</w:t>
            </w:r>
          </w:p>
        </w:tc>
        <w:tc>
          <w:tcPr>
            <w:tcW w:type="dxa" w:w="2139"/>
            <w:vAlign w:val="center"/>
          </w:tcPr>
          <w:p>
            <w:r>
              <w:rPr>
                <w:sz w:val="14"/>
              </w:rPr>
              <w:t>Draft</w:t>
            </w:r>
          </w:p>
        </w:tc>
        <w:tc>
          <w:tcPr>
            <w:tcW w:type="dxa" w:w="2139"/>
            <w:vAlign w:val="center"/>
          </w:tcPr>
          <w:p>
            <w:r>
              <w:rPr>
                <w:sz w:val="14"/>
              </w:rPr>
              <w:t>2026-06-01</w:t>
              <w:br/>
              <w:t>open</w:t>
            </w:r>
          </w:p>
        </w:tc>
      </w:tr>
    </w:tbl>
    <w:sectPr w:rsidR="00FC693F" w:rsidRPr="0006063C" w:rsidSect="00034616">
      <w:pgSz w:w="15840" w:h="12240" w:orient="landscape"/>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