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BIO 214 Teaching Laboratory Operations Bulletins</w:t>
      </w:r>
    </w:p>
    <w:p>
      <w:r>
        <w:t>These bulletins are retained together for audit purposes. For a scheduled class,</w:t>
      </w:r>
    </w:p>
    <w:p>
      <w:r>
        <w:t>use only an entry whose status is Approved and whose effective date is on or</w:t>
      </w:r>
    </w:p>
    <w:p>
      <w:r>
        <w:t>before the class date. If more than one approved entry applies, the entry with</w:t>
      </w:r>
    </w:p>
    <w:p>
      <w:r>
        <w:t>the latest effective date controls only the topics it explicitly addresses.</w:t>
      </w:r>
    </w:p>
    <w:p>
      <w:r>
        <w:t>Draft, pending, and superseded entries do not change student instructions.</w:t>
      </w:r>
    </w:p>
    <w:p>
      <w:r>
        <w:t>---</w:t>
      </w:r>
    </w:p>
    <w:p>
      <w:pPr>
        <w:pStyle w:val="Heading2"/>
      </w:pPr>
      <w:r>
        <w:t>OPS-24 - Early pilot configuration</w:t>
      </w:r>
    </w:p>
    <w:p>
      <w:pPr>
        <w:pStyle w:val="ListBullet"/>
      </w:pPr>
      <w:r>
        <w:t>Status: Superseded</w:t>
      </w:r>
    </w:p>
    <w:p>
      <w:pPr>
        <w:pStyle w:val="ListBullet"/>
      </w:pPr>
      <w:r>
        <w:t>Issued: 2026-08-18</w:t>
      </w:r>
    </w:p>
    <w:p>
      <w:pPr>
        <w:pStyle w:val="ListBullet"/>
      </w:pPr>
      <w:r>
        <w:t>Effective: 2026-08-24</w:t>
      </w:r>
    </w:p>
    <w:p>
      <w:pPr>
        <w:pStyle w:val="ListBullet"/>
      </w:pPr>
      <w:r>
        <w:t>Applies to: BIO 214 outbreak-tracing ELISA pilot</w:t>
      </w:r>
    </w:p>
    <w:p>
      <w:r>
        <w:t>The pilot used one 12-well strip for a four-student station, a 5% shared-reagent</w:t>
      </w:r>
    </w:p>
    <w:p>
      <w:r>
        <w:t>reserve, and an "any blue replicate" rule. Results were read after 20 minutes.</w:t>
      </w:r>
    </w:p>
    <w:p>
      <w:r>
        <w:t>This configuration was replaced after the pilot review.</w:t>
      </w:r>
    </w:p>
    <w:p>
      <w:r>
        <w:t>---</w:t>
      </w:r>
    </w:p>
    <w:p>
      <w:pPr>
        <w:pStyle w:val="Heading2"/>
      </w:pPr>
      <w:r>
        <w:t>OPS-27 - Section 02 station and result-control update</w:t>
      </w:r>
    </w:p>
    <w:p>
      <w:pPr>
        <w:pStyle w:val="ListBullet"/>
      </w:pPr>
      <w:r>
        <w:t>Status: Approved</w:t>
      </w:r>
    </w:p>
    <w:p>
      <w:pPr>
        <w:pStyle w:val="ListBullet"/>
      </w:pPr>
      <w:r>
        <w:t>Issued: 2026-09-10</w:t>
      </w:r>
    </w:p>
    <w:p>
      <w:pPr>
        <w:pStyle w:val="ListBullet"/>
      </w:pPr>
      <w:r>
        <w:t>Effective: 2026-09-14</w:t>
      </w:r>
    </w:p>
    <w:p>
      <w:pPr>
        <w:pStyle w:val="ListBullet"/>
      </w:pPr>
      <w:r>
        <w:t>Applies to: BIO 214 Section 02, Outbreak Tracing ELISA</w:t>
      </w:r>
    </w:p>
    <w:p>
      <w:pPr>
        <w:pStyle w:val="ListBullet"/>
      </w:pPr>
      <w:r>
        <w:t>Reference: use with the official Antigen Detection ELISA student procedure</w:t>
      </w:r>
    </w:p>
    <w:p>
      <w:pPr>
        <w:pStyle w:val="Heading2"/>
      </w:pPr>
      <w:r>
        <w:t>Station layout</w:t>
      </w:r>
    </w:p>
    <w:p>
      <w:r>
        <w:t>Each four-student workstation uses two 12-well strips. Students A and B share</w:t>
      </w:r>
    </w:p>
    <w:p>
      <w:r>
        <w:t>Strip 1; students C and D share Strip 2. On each strip, keep the wells in this</w:t>
      </w:r>
    </w:p>
    <w:p>
      <w:r>
        <w:t>left-to-right order:</w:t>
      </w:r>
    </w:p>
    <w:p>
      <w:pPr>
        <w:pStyle w:val="ListNumber"/>
      </w:pPr>
      <w:r>
        <w:t>three positive-control wells,</w:t>
      </w:r>
    </w:p>
    <w:p>
      <w:pPr>
        <w:pStyle w:val="ListNumber"/>
      </w:pPr>
      <w:r>
        <w:t>three negative-control wells,</w:t>
      </w:r>
    </w:p>
    <w:p>
      <w:pPr>
        <w:pStyle w:val="ListNumber"/>
      </w:pPr>
      <w:r>
        <w:t>three wells for the first student in the pair,</w:t>
      </w:r>
    </w:p>
    <w:p>
      <w:pPr>
        <w:pStyle w:val="ListNumber"/>
      </w:pPr>
      <w:r>
        <w:t>three wells for the second student in the pair.</w:t>
      </w:r>
    </w:p>
    <w:p>
      <w:r>
        <w:t>The official 50 microliter per-well loading volume is unchanged.</w:t>
      </w:r>
    </w:p>
    <w:p>
      <w:pPr>
        <w:pStyle w:val="Heading2"/>
      </w:pPr>
      <w:r>
        <w:t>Issue reserve and tip isolation</w:t>
      </w:r>
    </w:p>
    <w:p>
      <w:r>
        <w:t>For station issue quantities, add a 10% reserve to shared positive control,</w:t>
      </w:r>
    </w:p>
    <w:p>
      <w:r>
        <w:t>shared negative control, primary antibody, secondary antibody, and enzyme</w:t>
      </w:r>
    </w:p>
    <w:p>
      <w:r>
        <w:t>substrate. Do not apply the reserve to student samples and do not pool student</w:t>
      </w:r>
    </w:p>
    <w:p>
      <w:r>
        <w:t>samples.</w:t>
      </w:r>
    </w:p>
    <w:p>
      <w:r>
        <w:t>On each strip, use one dedicated fresh micropipette tip for each source liquid:</w:t>
      </w:r>
    </w:p>
    <w:p>
      <w:r>
        <w:t>positive control, negative control, the first student's sample, the second</w:t>
      </w:r>
    </w:p>
    <w:p>
      <w:r>
        <w:t>student's sample, primary antibody, secondary antibody, and substrate. A tip</w:t>
      </w:r>
    </w:p>
    <w:p>
      <w:r>
        <w:t>must never move from one strip to the other. Sample-sharing plastic transfer</w:t>
      </w:r>
    </w:p>
    <w:p>
      <w:r>
        <w:t>pipets and wash-buffer transfer pipets are separate items and are not included</w:t>
      </w:r>
    </w:p>
    <w:p>
      <w:r>
        <w:t>in this micropipette-tip count.</w:t>
      </w:r>
    </w:p>
    <w:p>
      <w:r>
        <w:t>Assign one wash-buffer transfer pipet to each strip. It may be reused for wash</w:t>
      </w:r>
    </w:p>
    <w:p>
      <w:r>
        <w:t>buffer on that same strip throughout the procedure, but it must not touch a</w:t>
      </w:r>
    </w:p>
    <w:p>
      <w:r>
        <w:t>sample or reagent source and must not be moved to the other strip.</w:t>
      </w:r>
    </w:p>
    <w:p>
      <w:pPr>
        <w:pStyle w:val="Heading2"/>
      </w:pPr>
      <w:r>
        <w:t>Control validation and replicate calls</w:t>
      </w:r>
    </w:p>
    <w:p>
      <w:r>
        <w:t>Validate each strip independently before interpreting either student's wells.</w:t>
      </w:r>
    </w:p>
    <w:p>
      <w:r>
        <w:t>A strip is valid only when all three positive-control wells are blue and all</w:t>
      </w:r>
    </w:p>
    <w:p>
      <w:r>
        <w:t>three negative-control wells remain colorless.</w:t>
      </w:r>
    </w:p>
    <w:p>
      <w:r>
        <w:t>For a valid strip:</w:t>
      </w:r>
    </w:p>
    <w:p>
      <w:pPr>
        <w:pStyle w:val="ListBullet"/>
      </w:pPr>
      <w:r>
        <w:t>3 of 3 blue student wells = positive,</w:t>
      </w:r>
    </w:p>
    <w:p>
      <w:pPr>
        <w:pStyle w:val="ListBullet"/>
      </w:pPr>
      <w:r>
        <w:t>0 of 3 blue student wells = negative,</w:t>
      </w:r>
    </w:p>
    <w:p>
      <w:pPr>
        <w:pStyle w:val="ListBullet"/>
      </w:pPr>
      <w:r>
        <w:t>1 of 3 or 2 of 3 blue student wells = indeterminate.</w:t>
      </w:r>
    </w:p>
    <w:p>
      <w:r>
        <w:t>Do not convert an indeterminate pattern into a positive or negative by majority</w:t>
      </w:r>
    </w:p>
    <w:p>
      <w:r>
        <w:t>vote. If the controls are invalid, mark the strip invalid, do not interpret</w:t>
      </w:r>
    </w:p>
    <w:p>
      <w:r>
        <w:t>student wells on that strip, and notify the instructor.</w:t>
      </w:r>
    </w:p>
    <w:p>
      <w:r>
        <w:t>Read and record the color pattern from 5 through 10 minutes after substrate is</w:t>
      </w:r>
    </w:p>
    <w:p>
      <w:r>
        <w:t>added. Do not use the pilot's 20-minute reading rule.</w:t>
      </w:r>
    </w:p>
    <w:p>
      <w:pPr>
        <w:pStyle w:val="Heading2"/>
      </w:pPr>
      <w:r>
        <w:t>Reporting and tracing</w:t>
      </w:r>
    </w:p>
    <w:p>
      <w:r>
        <w:t>Record the three sample-sharing partners in exchange order. Trace a possible</w:t>
      </w:r>
    </w:p>
    <w:p>
      <w:r>
        <w:t>transmission link only from a valid strip with a definite positive student call.</w:t>
      </w:r>
    </w:p>
    <w:p>
      <w:r>
        <w:t>Do not trace from an invalid strip or an indeterminate student pattern.</w:t>
      </w:r>
    </w:p>
    <w:p>
      <w:pPr>
        <w:pStyle w:val="Heading2"/>
      </w:pPr>
      <w:r>
        <w:t>Local safety reminder</w:t>
      </w:r>
    </w:p>
    <w:p>
      <w:r>
        <w:t>Wear gloves and protective eyewear, keep food and drink out of the work area,</w:t>
      </w:r>
    </w:p>
    <w:p>
      <w:r>
        <w:t>and wash hands with soap before and after the exercise. For an eye splash,</w:t>
      </w:r>
    </w:p>
    <w:p>
      <w:r>
        <w:t>start the eyewash immediately, rinse for at least 15 minutes, and alert the</w:t>
      </w:r>
    </w:p>
    <w:p>
      <w:r>
        <w:t>instructor.</w:t>
      </w:r>
    </w:p>
    <w:p>
      <w:r>
        <w:t>---</w:t>
      </w:r>
    </w:p>
    <w:p>
      <w:pPr>
        <w:pStyle w:val="Heading2"/>
      </w:pPr>
      <w:r>
        <w:t>OPS-29 - Proposed room contingency</w:t>
      </w:r>
    </w:p>
    <w:p>
      <w:pPr>
        <w:pStyle w:val="ListBullet"/>
      </w:pPr>
      <w:r>
        <w:t>Status: Pending</w:t>
      </w:r>
    </w:p>
    <w:p>
      <w:pPr>
        <w:pStyle w:val="ListBullet"/>
      </w:pPr>
      <w:r>
        <w:t>Issued: 2026-09-15</w:t>
      </w:r>
    </w:p>
    <w:p>
      <w:pPr>
        <w:pStyle w:val="ListBullet"/>
      </w:pPr>
      <w:r>
        <w:t>Proposed effective date: 2026-09-16</w:t>
      </w:r>
    </w:p>
    <w:p>
      <w:pPr>
        <w:pStyle w:val="ListBullet"/>
      </w:pPr>
      <w:r>
        <w:t>Applies to: possible move to SCI-216</w:t>
      </w:r>
    </w:p>
    <w:p>
      <w:r>
        <w:t>The proposal would use a 15% reserve, one strip per pair at separate two-person</w:t>
      </w:r>
    </w:p>
    <w:p>
      <w:r>
        <w:t>stations, and a 15-minute result read. It has not been approved and must not be</w:t>
      </w:r>
    </w:p>
    <w:p>
      <w:r>
        <w:t>used unless a later approved change record is issued.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