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8FEEE" w14:textId="77777777" w:rsidR="00392854" w:rsidRDefault="00000000">
      <w:pPr>
        <w:pStyle w:val="Titre"/>
        <w:spacing w:before="360" w:after="180"/>
      </w:pPr>
      <w:r>
        <w:t>Spécifications techniques</w:t>
      </w:r>
    </w:p>
    <w:p w14:paraId="22C8D5D7" w14:textId="77777777" w:rsidR="00392854" w:rsidRDefault="00000000">
      <w:pPr>
        <w:pStyle w:val="Standard"/>
      </w:pPr>
      <w:r>
        <w:t xml:space="preserve">Projet « </w:t>
      </w:r>
      <w:proofErr w:type="spellStart"/>
      <w:r>
        <w:t>MultiPrep</w:t>
      </w:r>
      <w:proofErr w:type="spellEnd"/>
      <w:r>
        <w:t xml:space="preserve"> » - application desktop Windows de préparation et fusion de documents PDF</w:t>
      </w:r>
    </w:p>
    <w:p w14:paraId="0DC069BB" w14:textId="77777777" w:rsidR="00392854" w:rsidRDefault="00000000">
      <w:pPr>
        <w:pStyle w:val="Standard"/>
      </w:pPr>
      <w:r>
        <w:t>Version documentée : v1.1.1</w:t>
      </w:r>
    </w:p>
    <w:p w14:paraId="29A4EF7F" w14:textId="08A6E61A" w:rsidR="00392854" w:rsidRDefault="00000000">
      <w:pPr>
        <w:pStyle w:val="Standard"/>
      </w:pPr>
      <w:r>
        <w:t xml:space="preserve">Date : 1 juin 2026</w:t>
      </w:r>
      <w:r w:rsidR="00E61324">
        <w:t xml:space="preserve"/>
      </w:r>
      <w:r>
        <w:t/>
      </w:r>
    </w:p>
    <w:p w14:paraId="37849655" w14:textId="77777777" w:rsidR="00392854" w:rsidRDefault="00392854">
      <w:pPr>
        <w:pStyle w:val="Standard"/>
      </w:pPr>
    </w:p>
    <w:p w14:paraId="74880162" w14:textId="77777777" w:rsidR="00392854" w:rsidRDefault="00000000">
      <w:pPr>
        <w:pStyle w:val="Titre2"/>
        <w:spacing w:before="360" w:after="180"/>
      </w:pPr>
      <w:r>
        <w:t>Sommaire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3157"/>
        <w:gridCol w:w="5298"/>
      </w:tblGrid>
      <w:tr w:rsidR="00392854" w14:paraId="4DC48EE1" w14:textId="77777777">
        <w:tc>
          <w:tcPr>
            <w:tcW w:w="0" w:type="auto"/>
            <w:shd w:val="clear" w:color="auto" w:fill="CFE2F3"/>
          </w:tcPr>
          <w:p w14:paraId="20AA09E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Partie</w:t>
            </w:r>
          </w:p>
        </w:tc>
        <w:tc>
          <w:tcPr>
            <w:tcW w:w="0" w:type="auto"/>
            <w:shd w:val="clear" w:color="auto" w:fill="CFE2F3"/>
          </w:tcPr>
          <w:p w14:paraId="3649F18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Contenu</w:t>
            </w:r>
          </w:p>
        </w:tc>
      </w:tr>
      <w:tr w:rsidR="00392854" w14:paraId="76A0E65D" w14:textId="77777777">
        <w:tc>
          <w:tcPr>
            <w:tcW w:w="0" w:type="auto"/>
            <w:shd w:val="clear" w:color="auto" w:fill="F3F6FA"/>
          </w:tcPr>
          <w:p w14:paraId="08AA33B8" w14:textId="77777777" w:rsidR="000165B9" w:rsidRDefault="000165B9">
            <w:pPr>
              <w:pStyle w:val="Standard"/>
              <w:spacing w:before="40" w:after="80" w:line="260" w:lineRule="auto"/>
            </w:pPr>
            <w:hyperlink w:anchor="sec_1_context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1. Contexte et objectif</w:t>
              </w:r>
            </w:hyperlink>
          </w:p>
        </w:tc>
        <w:tc>
          <w:tcPr>
            <w:tcW w:w="0" w:type="auto"/>
          </w:tcPr>
          <w:p w14:paraId="048ED57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Pourquoi l’outil existe et quel problème il résout.</w:t>
            </w:r>
          </w:p>
        </w:tc>
      </w:tr>
      <w:tr w:rsidR="00392854" w14:paraId="23475F9B" w14:textId="77777777">
        <w:tc>
          <w:tcPr>
            <w:tcW w:w="0" w:type="auto"/>
            <w:shd w:val="clear" w:color="auto" w:fill="F3F6FA"/>
          </w:tcPr>
          <w:p w14:paraId="15B26258" w14:textId="77777777" w:rsidR="000165B9" w:rsidRDefault="000165B9">
            <w:pPr>
              <w:pStyle w:val="Standard"/>
              <w:spacing w:before="40" w:after="80" w:line="260" w:lineRule="auto"/>
            </w:pPr>
            <w:hyperlink w:anchor="sec_2_perimetr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2. Périmètre fonctionnel</w:t>
              </w:r>
            </w:hyperlink>
          </w:p>
        </w:tc>
        <w:tc>
          <w:tcPr>
            <w:tcW w:w="0" w:type="auto"/>
          </w:tcPr>
          <w:p w14:paraId="7773747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Fonctions couvertes par la version actuelle.</w:t>
            </w:r>
          </w:p>
        </w:tc>
      </w:tr>
      <w:tr w:rsidR="00392854" w14:paraId="757E7644" w14:textId="77777777">
        <w:tc>
          <w:tcPr>
            <w:tcW w:w="0" w:type="auto"/>
            <w:shd w:val="clear" w:color="auto" w:fill="F3F6FA"/>
          </w:tcPr>
          <w:p w14:paraId="042B92A8" w14:textId="77777777" w:rsidR="000165B9" w:rsidRDefault="000165B9">
            <w:pPr>
              <w:pStyle w:val="Standard"/>
              <w:spacing w:before="40" w:after="80" w:line="260" w:lineRule="auto"/>
            </w:pPr>
            <w:hyperlink w:anchor="sec_3_technos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3. Choix technologiques</w:t>
              </w:r>
            </w:hyperlink>
          </w:p>
        </w:tc>
        <w:tc>
          <w:tcPr>
            <w:tcW w:w="0" w:type="auto"/>
          </w:tcPr>
          <w:p w14:paraId="16A5E63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Python, version, bibliothèques et justification.</w:t>
            </w:r>
          </w:p>
        </w:tc>
      </w:tr>
      <w:tr w:rsidR="00392854" w14:paraId="26931CCD" w14:textId="77777777">
        <w:tc>
          <w:tcPr>
            <w:tcW w:w="0" w:type="auto"/>
            <w:shd w:val="clear" w:color="auto" w:fill="F3F6FA"/>
          </w:tcPr>
          <w:p w14:paraId="0F8C132E" w14:textId="77777777" w:rsidR="000165B9" w:rsidRDefault="000165B9">
            <w:pPr>
              <w:pStyle w:val="Standard"/>
              <w:spacing w:before="40" w:after="80" w:line="260" w:lineRule="auto"/>
            </w:pPr>
            <w:hyperlink w:anchor="sec_4_architectur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4. Architecture</w:t>
              </w:r>
            </w:hyperlink>
          </w:p>
        </w:tc>
        <w:tc>
          <w:tcPr>
            <w:tcW w:w="0" w:type="auto"/>
          </w:tcPr>
          <w:p w14:paraId="0BC884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Organisation du projet et rôle des dossiers.</w:t>
            </w:r>
          </w:p>
        </w:tc>
      </w:tr>
      <w:tr w:rsidR="00392854" w14:paraId="456D0774" w14:textId="77777777">
        <w:tc>
          <w:tcPr>
            <w:tcW w:w="0" w:type="auto"/>
            <w:shd w:val="clear" w:color="auto" w:fill="F3F6FA"/>
          </w:tcPr>
          <w:p w14:paraId="74C4A1B0" w14:textId="77777777" w:rsidR="000165B9" w:rsidRDefault="000165B9">
            <w:pPr>
              <w:pStyle w:val="Standard"/>
              <w:spacing w:before="40" w:after="80" w:line="260" w:lineRule="auto"/>
            </w:pPr>
            <w:hyperlink w:anchor="sec_5_fonctionnement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5. Fonctionnement technique</w:t>
              </w:r>
            </w:hyperlink>
          </w:p>
        </w:tc>
        <w:tc>
          <w:tcPr>
            <w:tcW w:w="0" w:type="auto"/>
          </w:tcPr>
          <w:p w14:paraId="367BC62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Flux d’import, de manipulation et de génération PDF.</w:t>
            </w:r>
          </w:p>
        </w:tc>
      </w:tr>
      <w:tr w:rsidR="00392854" w14:paraId="150B0ED0" w14:textId="77777777">
        <w:tc>
          <w:tcPr>
            <w:tcW w:w="0" w:type="auto"/>
            <w:shd w:val="clear" w:color="auto" w:fill="F3F6FA"/>
          </w:tcPr>
          <w:p w14:paraId="02C3C5B6" w14:textId="77777777" w:rsidR="000165B9" w:rsidRDefault="000165B9">
            <w:pPr>
              <w:pStyle w:val="Standard"/>
              <w:spacing w:before="40" w:after="80" w:line="260" w:lineRule="auto"/>
            </w:pPr>
            <w:hyperlink w:anchor="sec_6_fichiers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6. Fichiers et données</w:t>
              </w:r>
            </w:hyperlink>
          </w:p>
        </w:tc>
        <w:tc>
          <w:tcPr>
            <w:tcW w:w="0" w:type="auto"/>
          </w:tcPr>
          <w:p w14:paraId="2B847F0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Dossiers de travail, exports, temporaires et configuration.</w:t>
            </w:r>
          </w:p>
        </w:tc>
      </w:tr>
      <w:tr w:rsidR="00392854" w14:paraId="1BFC0A67" w14:textId="77777777">
        <w:tc>
          <w:tcPr>
            <w:tcW w:w="0" w:type="auto"/>
            <w:shd w:val="clear" w:color="auto" w:fill="F3F6FA"/>
          </w:tcPr>
          <w:p w14:paraId="6443FA0E" w14:textId="77777777" w:rsidR="000165B9" w:rsidRDefault="000165B9">
            <w:pPr>
              <w:pStyle w:val="Standard"/>
              <w:spacing w:before="40" w:after="80" w:line="260" w:lineRule="auto"/>
            </w:pPr>
            <w:hyperlink w:anchor="sec_7_packaging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7. Packaging</w:t>
              </w:r>
            </w:hyperlink>
          </w:p>
        </w:tc>
        <w:tc>
          <w:tcPr>
            <w:tcW w:w="0" w:type="auto"/>
          </w:tcPr>
          <w:p w14:paraId="1EDCE9A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Construction de l’exécutable Windows avec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21C8A9FF" w14:textId="77777777">
        <w:tc>
          <w:tcPr>
            <w:tcW w:w="0" w:type="auto"/>
            <w:shd w:val="clear" w:color="auto" w:fill="F3F6FA"/>
          </w:tcPr>
          <w:p w14:paraId="2F27D262" w14:textId="77777777" w:rsidR="000165B9" w:rsidRDefault="000165B9">
            <w:pPr>
              <w:pStyle w:val="Standard"/>
              <w:spacing w:before="40" w:after="80" w:line="260" w:lineRule="auto"/>
            </w:pPr>
            <w:hyperlink w:anchor="sec_8_securit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8. Robustesse et sécurité</w:t>
              </w:r>
            </w:hyperlink>
          </w:p>
        </w:tc>
        <w:tc>
          <w:tcPr>
            <w:tcW w:w="0" w:type="auto"/>
          </w:tcPr>
          <w:p w14:paraId="25BEBF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Validations, limites et confidentialité locale.</w:t>
            </w:r>
          </w:p>
        </w:tc>
      </w:tr>
      <w:tr w:rsidR="00392854" w14:paraId="1A52742C" w14:textId="77777777">
        <w:tc>
          <w:tcPr>
            <w:tcW w:w="0" w:type="auto"/>
            <w:shd w:val="clear" w:color="auto" w:fill="F3F6FA"/>
          </w:tcPr>
          <w:p w14:paraId="2A2E6093" w14:textId="77777777" w:rsidR="000165B9" w:rsidRDefault="000165B9">
            <w:pPr>
              <w:pStyle w:val="Standard"/>
              <w:spacing w:before="40" w:after="80" w:line="260" w:lineRule="auto"/>
            </w:pPr>
            <w:hyperlink w:anchor="sec_9_maintenance" w:history="1">
              <w:r>
                <w:rPr>
                  <w:b/>
                  <w:color w:val="111827"/>
                  <w:sz w:val="21"/>
                  <w:szCs w:val="21"/>
                  <w:u w:val="single"/>
                </w:rPr>
                <w:t>9. Maintenance</w:t>
              </w:r>
            </w:hyperlink>
          </w:p>
        </w:tc>
        <w:tc>
          <w:tcPr>
            <w:tcW w:w="0" w:type="auto"/>
          </w:tcPr>
          <w:p w14:paraId="503B9F1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Mises à jour et évolutions possibles.</w:t>
            </w:r>
          </w:p>
        </w:tc>
      </w:tr>
    </w:tbl>
    <w:p w14:paraId="683F6E69" w14:textId="77777777" w:rsidR="000165B9" w:rsidRDefault="000165B9">
      <w:pPr>
        <w:spacing w:before="120" w:after="120"/>
      </w:pPr>
    </w:p>
    <w:p w14:paraId="647B9559" w14:textId="77777777" w:rsidR="00392854" w:rsidRDefault="00392854">
      <w:pPr>
        <w:pStyle w:val="Standard"/>
      </w:pPr>
    </w:p>
    <w:p w14:paraId="741D640D" w14:textId="77777777" w:rsidR="00392854" w:rsidRDefault="00000000">
      <w:pPr>
        <w:pStyle w:val="Titre2"/>
        <w:spacing w:before="360" w:after="180"/>
      </w:pPr>
      <w:bookmarkStart w:id="0" w:name="sec_1_contexte"/>
      <w:r>
        <w:t>1. Contexte et objectif de l’outil</w:t>
      </w:r>
      <w:bookmarkEnd w:id="0"/>
    </w:p>
    <w:p w14:paraId="26943611" w14:textId="020489CA" w:rsidR="00392854" w:rsidRDefault="00000000">
      <w:pPr>
        <w:pStyle w:val="Standard"/>
      </w:pPr>
      <w:proofErr w:type="spellStart"/>
      <w:r>
        <w:t>MultiPrep</w:t>
      </w:r>
      <w:proofErr w:type="spellEnd"/>
      <w:r>
        <w:t xml:space="preserve"> est une application desktop Windows développée en Python avec PySide6. Son objectif est de faciliter la préparation d’un dossier PDF</w:t>
      </w:r>
      <w:r w:rsidR="00133DF5">
        <w:t xml:space="preserve"> selon les règles de renommage de la MDPH27</w:t>
      </w:r>
      <w:r>
        <w:t xml:space="preserve"> final à partir de plusieurs sources : fichiers PDF, images JPG/PNG, captures </w:t>
      </w:r>
      <w:r w:rsidR="0007554A">
        <w:t xml:space="preserve">d’écran </w:t>
      </w:r>
      <w:r>
        <w:t>collées depuis le presse-papiers et PDF de séparation prédéfinis.</w:t>
      </w:r>
    </w:p>
    <w:p w14:paraId="1EEB0105" w14:textId="77777777" w:rsidR="00392854" w:rsidRDefault="00000000">
      <w:pPr>
        <w:pStyle w:val="Standard"/>
      </w:pPr>
      <w:r>
        <w:t>L’outil répond à un besoin opérationnel : assembler rapidement des documents dans un ordre précis, insérer des séparateurs lisibles, contrôler visuellement les pages importées, puis produire un PDF final nommé selon une convention métier.</w:t>
      </w:r>
    </w:p>
    <w:p w14:paraId="3892E44C" w14:textId="77777777" w:rsidR="00FF4115" w:rsidRDefault="00FF4115">
      <w:pPr>
        <w:pStyle w:val="Standard"/>
      </w:pPr>
    </w:p>
    <w:p w14:paraId="764D1C63" w14:textId="77777777" w:rsidR="00FF4115" w:rsidRDefault="00FF4115">
      <w:pPr>
        <w:pStyle w:val="Standard"/>
      </w:pPr>
    </w:p>
    <w:p w14:paraId="2EDFA676" w14:textId="77777777" w:rsidR="00FF4115" w:rsidRDefault="00FF4115">
      <w:pPr>
        <w:pStyle w:val="Standard"/>
      </w:pPr>
    </w:p>
    <w:p w14:paraId="5501B8D0" w14:textId="77777777" w:rsidR="00FF4115" w:rsidRDefault="00FF4115">
      <w:pPr>
        <w:pStyle w:val="Standard"/>
      </w:pPr>
    </w:p>
    <w:p w14:paraId="3E1BDA08" w14:textId="77777777" w:rsidR="00FF4115" w:rsidRDefault="00FF4115">
      <w:pPr>
        <w:pStyle w:val="Standard"/>
      </w:pP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3368"/>
        <w:gridCol w:w="9628"/>
      </w:tblGrid>
      <w:tr w:rsidR="00392854" w14:paraId="0D2BED7E" w14:textId="77777777">
        <w:tc>
          <w:tcPr>
            <w:tcW w:w="0" w:type="auto"/>
            <w:shd w:val="clear" w:color="auto" w:fill="CFE2F3"/>
          </w:tcPr>
          <w:p w14:paraId="4D882FE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Besoin</w:t>
            </w:r>
          </w:p>
        </w:tc>
        <w:tc>
          <w:tcPr>
            <w:tcW w:w="0" w:type="auto"/>
            <w:shd w:val="clear" w:color="auto" w:fill="CFE2F3"/>
          </w:tcPr>
          <w:p w14:paraId="7CA2D0A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 xml:space="preserve">Réponse technique dans </w:t>
            </w:r>
            <w:proofErr w:type="spellStart"/>
            <w:r>
              <w:rPr>
                <w:b/>
                <w:color w:val="1F2937"/>
              </w:rPr>
              <w:t>MultiPrep</w:t>
            </w:r>
            <w:proofErr w:type="spellEnd"/>
          </w:p>
        </w:tc>
      </w:tr>
      <w:tr w:rsidR="00392854" w14:paraId="4692FA3F" w14:textId="77777777">
        <w:tc>
          <w:tcPr>
            <w:tcW w:w="0" w:type="auto"/>
            <w:shd w:val="clear" w:color="auto" w:fill="F3F6FA"/>
          </w:tcPr>
          <w:p w14:paraId="6942A54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Assembler plusieurs documents</w:t>
            </w:r>
          </w:p>
        </w:tc>
        <w:tc>
          <w:tcPr>
            <w:tcW w:w="0" w:type="auto"/>
          </w:tcPr>
          <w:p w14:paraId="3CCAAE7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Import PDF/images, conversion en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puis fusion finale avec </w:t>
            </w:r>
            <w:proofErr w:type="spellStart"/>
            <w:r>
              <w:rPr>
                <w:color w:val="111827"/>
                <w:sz w:val="20"/>
                <w:szCs w:val="20"/>
              </w:rPr>
              <w:t>pypdf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079EE97C" w14:textId="77777777">
        <w:tc>
          <w:tcPr>
            <w:tcW w:w="0" w:type="auto"/>
            <w:shd w:val="clear" w:color="auto" w:fill="F3F6FA"/>
          </w:tcPr>
          <w:p w14:paraId="0F970A8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Contrôler visuellement le dossier</w:t>
            </w:r>
          </w:p>
        </w:tc>
        <w:tc>
          <w:tcPr>
            <w:tcW w:w="0" w:type="auto"/>
          </w:tcPr>
          <w:p w14:paraId="307B5CA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Miniatures générées avec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affichées dans une grille PySide6.</w:t>
            </w:r>
          </w:p>
        </w:tc>
      </w:tr>
      <w:tr w:rsidR="00392854" w14:paraId="4CB4A2EF" w14:textId="77777777">
        <w:tc>
          <w:tcPr>
            <w:tcW w:w="0" w:type="auto"/>
            <w:shd w:val="clear" w:color="auto" w:fill="F3F6FA"/>
          </w:tcPr>
          <w:p w14:paraId="766FF9F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Réorganiser rapidement les pages</w:t>
            </w:r>
          </w:p>
        </w:tc>
        <w:tc>
          <w:tcPr>
            <w:tcW w:w="0" w:type="auto"/>
          </w:tcPr>
          <w:p w14:paraId="40D529E2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QListWidget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en mode </w:t>
            </w:r>
            <w:proofErr w:type="spellStart"/>
            <w:r>
              <w:rPr>
                <w:color w:val="111827"/>
                <w:sz w:val="20"/>
                <w:szCs w:val="20"/>
              </w:rPr>
              <w:t>IconMode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avec drag and drop personnalisé optimisé pour limiter les reconstructions de miniatures.</w:t>
            </w:r>
          </w:p>
        </w:tc>
      </w:tr>
      <w:tr w:rsidR="00392854" w14:paraId="1ECCA488" w14:textId="77777777">
        <w:tc>
          <w:tcPr>
            <w:tcW w:w="0" w:type="auto"/>
            <w:shd w:val="clear" w:color="auto" w:fill="F3F6FA"/>
          </w:tcPr>
          <w:p w14:paraId="48DB90E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Ajouter des séparateurs métier</w:t>
            </w:r>
          </w:p>
        </w:tc>
        <w:tc>
          <w:tcPr>
            <w:tcW w:w="0" w:type="auto"/>
          </w:tcPr>
          <w:p w14:paraId="2A51CA5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Lecture des PDF placés dans le dossier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>
              <w:rPr>
                <w:color w:val="111827"/>
                <w:sz w:val="20"/>
                <w:szCs w:val="20"/>
              </w:rPr>
              <w:t>/.</w:t>
            </w:r>
          </w:p>
        </w:tc>
      </w:tr>
      <w:tr w:rsidR="00392854" w14:paraId="74AB3822" w14:textId="77777777">
        <w:tc>
          <w:tcPr>
            <w:tcW w:w="0" w:type="auto"/>
            <w:shd w:val="clear" w:color="auto" w:fill="F3F6FA"/>
          </w:tcPr>
          <w:p w14:paraId="2BD0B3F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Produire un fichier prêt à l’emploi</w:t>
            </w:r>
          </w:p>
        </w:tc>
        <w:tc>
          <w:tcPr>
            <w:tcW w:w="0" w:type="auto"/>
          </w:tcPr>
          <w:p w14:paraId="009524A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Export automatique dans exports/ avec nom normalisé.</w:t>
            </w:r>
          </w:p>
        </w:tc>
      </w:tr>
    </w:tbl>
    <w:p w14:paraId="67957606" w14:textId="77777777" w:rsidR="000165B9" w:rsidRDefault="000165B9">
      <w:pPr>
        <w:spacing w:before="120" w:after="120"/>
      </w:pPr>
    </w:p>
    <w:p w14:paraId="6BDDAB5B" w14:textId="77777777" w:rsidR="00392854" w:rsidRDefault="00000000">
      <w:pPr>
        <w:pStyle w:val="Titre2"/>
        <w:spacing w:before="360" w:after="180"/>
      </w:pPr>
      <w:bookmarkStart w:id="1" w:name="sec_2_perimetre"/>
      <w:r>
        <w:lastRenderedPageBreak/>
        <w:t>2. Périmètre fonctionnel</w:t>
      </w:r>
      <w:bookmarkEnd w:id="1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322"/>
        <w:gridCol w:w="6737"/>
        <w:gridCol w:w="3937"/>
      </w:tblGrid>
      <w:tr w:rsidR="00392854" w14:paraId="31CC1376" w14:textId="77777777">
        <w:tc>
          <w:tcPr>
            <w:tcW w:w="0" w:type="auto"/>
            <w:shd w:val="clear" w:color="auto" w:fill="CFE2F3"/>
          </w:tcPr>
          <w:p w14:paraId="3203A07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Fonction</w:t>
            </w:r>
          </w:p>
        </w:tc>
        <w:tc>
          <w:tcPr>
            <w:tcW w:w="0" w:type="auto"/>
            <w:shd w:val="clear" w:color="auto" w:fill="CFE2F3"/>
          </w:tcPr>
          <w:p w14:paraId="502FF05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Description</w:t>
            </w:r>
          </w:p>
        </w:tc>
        <w:tc>
          <w:tcPr>
            <w:tcW w:w="0" w:type="auto"/>
            <w:shd w:val="clear" w:color="auto" w:fill="CFE2F3"/>
          </w:tcPr>
          <w:p w14:paraId="5A23FDC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Fichiers concernés</w:t>
            </w:r>
          </w:p>
        </w:tc>
      </w:tr>
      <w:tr w:rsidR="00392854" w14:paraId="3D170587" w14:textId="77777777">
        <w:tc>
          <w:tcPr>
            <w:tcW w:w="0" w:type="auto"/>
            <w:shd w:val="clear" w:color="auto" w:fill="F3F6FA"/>
          </w:tcPr>
          <w:p w14:paraId="7D1370F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Import PDF/images</w:t>
            </w:r>
          </w:p>
        </w:tc>
        <w:tc>
          <w:tcPr>
            <w:tcW w:w="0" w:type="auto"/>
          </w:tcPr>
          <w:p w14:paraId="6DE2223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Import par bouton ou glisser-déposer de PDF, JPG, JPEG et PNG.</w:t>
            </w:r>
          </w:p>
        </w:tc>
        <w:tc>
          <w:tcPr>
            <w:tcW w:w="0" w:type="auto"/>
          </w:tcPr>
          <w:p w14:paraId="1747EB3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main_window_actions.py, pdf_service.py, drop_service.py</w:t>
            </w:r>
          </w:p>
        </w:tc>
      </w:tr>
      <w:tr w:rsidR="00392854" w14:paraId="3E92C839" w14:textId="77777777">
        <w:tc>
          <w:tcPr>
            <w:tcW w:w="0" w:type="auto"/>
            <w:shd w:val="clear" w:color="auto" w:fill="F3F6FA"/>
          </w:tcPr>
          <w:p w14:paraId="373BEB81" w14:textId="50001414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Collage de capture</w:t>
            </w:r>
            <w:r w:rsidR="003245A9">
              <w:rPr>
                <w:b/>
                <w:color w:val="111827"/>
                <w:sz w:val="21"/>
                <w:szCs w:val="21"/>
              </w:rPr>
              <w:t xml:space="preserve"> d’écran</w:t>
            </w:r>
          </w:p>
        </w:tc>
        <w:tc>
          <w:tcPr>
            <w:tcW w:w="0" w:type="auto"/>
          </w:tcPr>
          <w:p w14:paraId="10C6771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Collage d’une image depuis le presse-papiers avec Ctrl + V ou clic droit.</w:t>
            </w:r>
          </w:p>
        </w:tc>
        <w:tc>
          <w:tcPr>
            <w:tcW w:w="0" w:type="auto"/>
          </w:tcPr>
          <w:p w14:paraId="28D2EB1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clipboard_service.py, main_window_actions.py</w:t>
            </w:r>
          </w:p>
        </w:tc>
      </w:tr>
      <w:tr w:rsidR="00392854" w14:paraId="7E62702D" w14:textId="77777777">
        <w:tc>
          <w:tcPr>
            <w:tcW w:w="0" w:type="auto"/>
            <w:shd w:val="clear" w:color="auto" w:fill="F3F6FA"/>
          </w:tcPr>
          <w:p w14:paraId="201802E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Miniatures</w:t>
            </w:r>
          </w:p>
        </w:tc>
        <w:tc>
          <w:tcPr>
            <w:tcW w:w="0" w:type="auto"/>
          </w:tcPr>
          <w:p w14:paraId="54335937" w14:textId="2A1F0647" w:rsidR="00392854" w:rsidRDefault="00CA0147">
            <w:pPr>
              <w:pStyle w:val="Standard"/>
              <w:spacing w:before="40" w:after="80" w:line="260" w:lineRule="auto"/>
            </w:pPr>
            <w:r w:rsidRPr="00CA0147">
              <w:rPr>
                <w:color w:val="111827"/>
                <w:sz w:val="20"/>
                <w:szCs w:val="20"/>
              </w:rPr>
              <w:t>Affichage de chaque page sous forme de carte, avec une couleur commune pour toutes les pages provenant du même document importé.</w:t>
            </w:r>
          </w:p>
        </w:tc>
        <w:tc>
          <w:tcPr>
            <w:tcW w:w="0" w:type="auto"/>
          </w:tcPr>
          <w:p w14:paraId="50F266E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thumbnail_service.py, page_thumbnail.py</w:t>
            </w:r>
          </w:p>
        </w:tc>
      </w:tr>
      <w:tr w:rsidR="00392854" w14:paraId="236F1998" w14:textId="77777777">
        <w:tc>
          <w:tcPr>
            <w:tcW w:w="0" w:type="auto"/>
            <w:shd w:val="clear" w:color="auto" w:fill="F3F6FA"/>
          </w:tcPr>
          <w:p w14:paraId="21765A6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Réorganisation</w:t>
            </w:r>
          </w:p>
        </w:tc>
        <w:tc>
          <w:tcPr>
            <w:tcW w:w="0" w:type="auto"/>
          </w:tcPr>
          <w:p w14:paraId="5476ABD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Déplacement d’une ou plusieurs pages avec </w:t>
            </w:r>
            <w:proofErr w:type="spellStart"/>
            <w:r>
              <w:rPr>
                <w:color w:val="111827"/>
                <w:sz w:val="20"/>
                <w:szCs w:val="20"/>
              </w:rPr>
              <w:t>placeholder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visuel déplacé pendant le mouvement, puis reconstruction finale au dépôt.</w:t>
            </w:r>
          </w:p>
        </w:tc>
        <w:tc>
          <w:tcPr>
            <w:tcW w:w="0" w:type="auto"/>
          </w:tcPr>
          <w:p w14:paraId="67AAEDB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page_grid_list.py, page_board.py</w:t>
            </w:r>
          </w:p>
        </w:tc>
      </w:tr>
      <w:tr w:rsidR="00392854" w14:paraId="16F86DD7" w14:textId="77777777">
        <w:tc>
          <w:tcPr>
            <w:tcW w:w="0" w:type="auto"/>
            <w:shd w:val="clear" w:color="auto" w:fill="F3F6FA"/>
          </w:tcPr>
          <w:p w14:paraId="78359CF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Rotation</w:t>
            </w:r>
          </w:p>
        </w:tc>
        <w:tc>
          <w:tcPr>
            <w:tcW w:w="0" w:type="auto"/>
          </w:tcPr>
          <w:p w14:paraId="3BD33A7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Rotation gauche/droite appliquée dans l’aperçu et le PDF final.</w:t>
            </w:r>
          </w:p>
        </w:tc>
        <w:tc>
          <w:tcPr>
            <w:tcW w:w="0" w:type="auto"/>
          </w:tcPr>
          <w:p w14:paraId="3176005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main_window_actions.py, page_preview.py, pdf_service.py</w:t>
            </w:r>
          </w:p>
        </w:tc>
      </w:tr>
      <w:tr w:rsidR="00392854" w14:paraId="46E9B761" w14:textId="77777777">
        <w:tc>
          <w:tcPr>
            <w:tcW w:w="0" w:type="auto"/>
            <w:shd w:val="clear" w:color="auto" w:fill="F3F6FA"/>
          </w:tcPr>
          <w:p w14:paraId="539A8F3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Séparateurs</w:t>
            </w:r>
          </w:p>
        </w:tc>
        <w:tc>
          <w:tcPr>
            <w:tcW w:w="0" w:type="auto"/>
          </w:tcPr>
          <w:p w14:paraId="6B75476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Insertion de pages PDF de séparation avant/après une page ou à la fin.</w:t>
            </w:r>
          </w:p>
        </w:tc>
        <w:tc>
          <w:tcPr>
            <w:tcW w:w="0" w:type="auto"/>
          </w:tcPr>
          <w:p w14:paraId="0D42635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dialogs.py, pdf_service.py</w:t>
            </w:r>
          </w:p>
        </w:tc>
      </w:tr>
      <w:tr w:rsidR="00392854" w14:paraId="3559CB14" w14:textId="77777777">
        <w:tc>
          <w:tcPr>
            <w:tcW w:w="0" w:type="auto"/>
            <w:shd w:val="clear" w:color="auto" w:fill="F3F6FA"/>
          </w:tcPr>
          <w:p w14:paraId="0F2CD59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Export PDF</w:t>
            </w:r>
          </w:p>
        </w:tc>
        <w:tc>
          <w:tcPr>
            <w:tcW w:w="0" w:type="auto"/>
          </w:tcPr>
          <w:p w14:paraId="460BA58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Fusion dans l’ordre affiché avec nom de fichier normalisé.</w:t>
            </w:r>
          </w:p>
        </w:tc>
        <w:tc>
          <w:tcPr>
            <w:tcW w:w="0" w:type="auto"/>
          </w:tcPr>
          <w:p w14:paraId="47DAF0E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name_service.py, pdf_service.py</w:t>
            </w:r>
          </w:p>
        </w:tc>
      </w:tr>
      <w:tr w:rsidR="00392854" w14:paraId="0D3B3CBD" w14:textId="77777777">
        <w:tc>
          <w:tcPr>
            <w:tcW w:w="0" w:type="auto"/>
            <w:shd w:val="clear" w:color="auto" w:fill="F3F6FA"/>
          </w:tcPr>
          <w:p w14:paraId="50D0985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Écran résultat</w:t>
            </w:r>
          </w:p>
        </w:tc>
        <w:tc>
          <w:tcPr>
            <w:tcW w:w="0" w:type="auto"/>
          </w:tcPr>
          <w:p w14:paraId="6D70B51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Affichage du fichier généré et zone </w:t>
            </w:r>
            <w:proofErr w:type="spellStart"/>
            <w:r>
              <w:rPr>
                <w:color w:val="111827"/>
                <w:sz w:val="20"/>
                <w:szCs w:val="20"/>
              </w:rPr>
              <w:t>draggable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vers une autre application.</w:t>
            </w:r>
          </w:p>
        </w:tc>
        <w:tc>
          <w:tcPr>
            <w:tcW w:w="0" w:type="auto"/>
          </w:tcPr>
          <w:p w14:paraId="17E026B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result_view.py, dialogs.py</w:t>
            </w:r>
          </w:p>
        </w:tc>
      </w:tr>
    </w:tbl>
    <w:p w14:paraId="3495DFD9" w14:textId="77777777" w:rsidR="000165B9" w:rsidRDefault="000165B9">
      <w:pPr>
        <w:spacing w:before="120" w:after="120"/>
      </w:pPr>
    </w:p>
    <w:p w14:paraId="66A8987E" w14:textId="77777777" w:rsidR="00FF61F8" w:rsidRDefault="00FF61F8">
      <w:pPr>
        <w:spacing w:before="120" w:after="120"/>
      </w:pPr>
    </w:p>
    <w:p w14:paraId="74B962B8" w14:textId="77777777" w:rsidR="00392854" w:rsidRDefault="00000000">
      <w:pPr>
        <w:pStyle w:val="Titre2"/>
        <w:spacing w:before="360" w:after="180"/>
      </w:pPr>
      <w:bookmarkStart w:id="2" w:name="sec_3_technos"/>
      <w:r>
        <w:lastRenderedPageBreak/>
        <w:t>3. Choix technologiques</w:t>
      </w:r>
      <w:bookmarkEnd w:id="2"/>
    </w:p>
    <w:p w14:paraId="070D1359" w14:textId="77777777" w:rsidR="00392854" w:rsidRDefault="00000000">
      <w:pPr>
        <w:pStyle w:val="Titre3"/>
        <w:spacing w:before="360" w:after="180"/>
      </w:pPr>
      <w:r>
        <w:t>Choix du langage et de la version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429"/>
        <w:gridCol w:w="10567"/>
      </w:tblGrid>
      <w:tr w:rsidR="00392854" w14:paraId="0A45074A" w14:textId="77777777">
        <w:tc>
          <w:tcPr>
            <w:tcW w:w="0" w:type="auto"/>
            <w:shd w:val="clear" w:color="auto" w:fill="CFE2F3"/>
          </w:tcPr>
          <w:p w14:paraId="1BAC036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Choix</w:t>
            </w:r>
          </w:p>
        </w:tc>
        <w:tc>
          <w:tcPr>
            <w:tcW w:w="0" w:type="auto"/>
            <w:shd w:val="clear" w:color="auto" w:fill="CFE2F3"/>
          </w:tcPr>
          <w:p w14:paraId="310AE6C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Justification</w:t>
            </w:r>
          </w:p>
        </w:tc>
      </w:tr>
      <w:tr w:rsidR="00392854" w14:paraId="1F24B971" w14:textId="77777777">
        <w:tc>
          <w:tcPr>
            <w:tcW w:w="0" w:type="auto"/>
            <w:shd w:val="clear" w:color="auto" w:fill="F3F6FA"/>
          </w:tcPr>
          <w:p w14:paraId="153559E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Python</w:t>
            </w:r>
          </w:p>
        </w:tc>
        <w:tc>
          <w:tcPr>
            <w:tcW w:w="0" w:type="auto"/>
          </w:tcPr>
          <w:p w14:paraId="3AC7D43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Adapté à l’automatisation locale, à la manipulation de fichiers, aux interfaces desktop et au traitement PDF. Le code reste lisible pour une maintenance simple.</w:t>
            </w:r>
          </w:p>
        </w:tc>
      </w:tr>
      <w:tr w:rsidR="00392854" w14:paraId="4B517C78" w14:textId="77777777">
        <w:tc>
          <w:tcPr>
            <w:tcW w:w="0" w:type="auto"/>
            <w:shd w:val="clear" w:color="auto" w:fill="F3F6FA"/>
          </w:tcPr>
          <w:p w14:paraId="5EEAE2C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Python 3.10 ou plus récent</w:t>
            </w:r>
          </w:p>
        </w:tc>
        <w:tc>
          <w:tcPr>
            <w:tcW w:w="0" w:type="auto"/>
          </w:tcPr>
          <w:p w14:paraId="740A545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Base moderne et stable. Compatible avec les annotations de type utilisées dans le projet et avec les versions récentes de PySide6,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pypdf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2003ED7" w14:textId="77777777">
        <w:tc>
          <w:tcPr>
            <w:tcW w:w="0" w:type="auto"/>
            <w:shd w:val="clear" w:color="auto" w:fill="F3F6FA"/>
          </w:tcPr>
          <w:p w14:paraId="1020E7B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Application desktop</w:t>
            </w:r>
          </w:p>
        </w:tc>
        <w:tc>
          <w:tcPr>
            <w:tcW w:w="0" w:type="auto"/>
          </w:tcPr>
          <w:p w14:paraId="5966A62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Plus cohérente qu’une application web car l’outil manipule des fichiers locaux, le presse-papiers Windows, le drag and drop et Outlook.</w:t>
            </w:r>
          </w:p>
        </w:tc>
      </w:tr>
      <w:tr w:rsidR="00392854" w14:paraId="1B5A20FC" w14:textId="77777777">
        <w:tc>
          <w:tcPr>
            <w:tcW w:w="0" w:type="auto"/>
            <w:shd w:val="clear" w:color="auto" w:fill="F3F6FA"/>
          </w:tcPr>
          <w:p w14:paraId="6E77ABC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Pas de base de données</w:t>
            </w:r>
          </w:p>
        </w:tc>
        <w:tc>
          <w:tcPr>
            <w:tcW w:w="0" w:type="auto"/>
          </w:tcPr>
          <w:p w14:paraId="0006AE5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Les données persistantes sont très limitées.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 xml:space="preserve"> suffit pour mémoriser la dernière date utilisée.</w:t>
            </w:r>
          </w:p>
        </w:tc>
      </w:tr>
    </w:tbl>
    <w:p w14:paraId="6BB028EE" w14:textId="77777777" w:rsidR="000165B9" w:rsidRDefault="000165B9">
      <w:pPr>
        <w:spacing w:before="120" w:after="120"/>
      </w:pPr>
    </w:p>
    <w:p w14:paraId="601F2194" w14:textId="77777777" w:rsidR="00392854" w:rsidRDefault="00000000">
      <w:pPr>
        <w:pStyle w:val="Titre3"/>
        <w:spacing w:before="360" w:after="180"/>
      </w:pPr>
      <w:r>
        <w:t>Bibliothèques externes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573"/>
        <w:gridCol w:w="1047"/>
        <w:gridCol w:w="4753"/>
        <w:gridCol w:w="5623"/>
      </w:tblGrid>
      <w:tr w:rsidR="00392854" w14:paraId="688BF516" w14:textId="77777777">
        <w:tc>
          <w:tcPr>
            <w:tcW w:w="0" w:type="auto"/>
            <w:shd w:val="clear" w:color="auto" w:fill="CFE2F3"/>
          </w:tcPr>
          <w:p w14:paraId="255812F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Bibliothèque</w:t>
            </w:r>
          </w:p>
        </w:tc>
        <w:tc>
          <w:tcPr>
            <w:tcW w:w="0" w:type="auto"/>
            <w:shd w:val="clear" w:color="auto" w:fill="CFE2F3"/>
          </w:tcPr>
          <w:p w14:paraId="3EDD672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Version</w:t>
            </w:r>
          </w:p>
        </w:tc>
        <w:tc>
          <w:tcPr>
            <w:tcW w:w="0" w:type="auto"/>
            <w:shd w:val="clear" w:color="auto" w:fill="CFE2F3"/>
          </w:tcPr>
          <w:p w14:paraId="4ECB049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Rôle</w:t>
            </w:r>
          </w:p>
        </w:tc>
        <w:tc>
          <w:tcPr>
            <w:tcW w:w="0" w:type="auto"/>
            <w:shd w:val="clear" w:color="auto" w:fill="CFE2F3"/>
          </w:tcPr>
          <w:p w14:paraId="5D7B918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Pourquoi ce choix</w:t>
            </w:r>
          </w:p>
        </w:tc>
      </w:tr>
      <w:tr w:rsidR="00392854" w14:paraId="3B96F7B7" w14:textId="77777777">
        <w:tc>
          <w:tcPr>
            <w:tcW w:w="0" w:type="auto"/>
            <w:shd w:val="clear" w:color="auto" w:fill="F3F6FA"/>
          </w:tcPr>
          <w:p w14:paraId="5C463A8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PySide6</w:t>
            </w:r>
          </w:p>
        </w:tc>
        <w:tc>
          <w:tcPr>
            <w:tcW w:w="0" w:type="auto"/>
          </w:tcPr>
          <w:p w14:paraId="0D40890B" w14:textId="6E4843A5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&gt;= 6.6</w:t>
            </w:r>
            <w:r w:rsidR="00B35EA0">
              <w:rPr>
                <w:color w:val="111827"/>
                <w:sz w:val="20"/>
                <w:szCs w:val="20"/>
              </w:rPr>
              <w:t/>
            </w:r>
          </w:p>
        </w:tc>
        <w:tc>
          <w:tcPr>
            <w:tcW w:w="0" w:type="auto"/>
          </w:tcPr>
          <w:p w14:paraId="7FD6145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Interface graphique desktop : fenêtre, widgets, signaux, menus, presse-papiers, drag and drop.</w:t>
            </w:r>
          </w:p>
        </w:tc>
        <w:tc>
          <w:tcPr>
            <w:tcW w:w="0" w:type="auto"/>
          </w:tcPr>
          <w:p w14:paraId="52D7CB1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Qt fournit une base robuste pour une application Windows riche sans serveur ni navigateur.</w:t>
            </w:r>
          </w:p>
        </w:tc>
      </w:tr>
      <w:tr w:rsidR="00392854" w14:paraId="3A8A169F" w14:textId="77777777">
        <w:tc>
          <w:tcPr>
            <w:tcW w:w="0" w:type="auto"/>
            <w:shd w:val="clear" w:color="auto" w:fill="F3F6FA"/>
          </w:tcPr>
          <w:p w14:paraId="29A9F076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b/>
                <w:color w:val="111827"/>
                <w:sz w:val="21"/>
                <w:szCs w:val="21"/>
              </w:rPr>
              <w:t>PyMuPDF</w:t>
            </w:r>
            <w:proofErr w:type="spellEnd"/>
          </w:p>
        </w:tc>
        <w:tc>
          <w:tcPr>
            <w:tcW w:w="0" w:type="auto"/>
          </w:tcPr>
          <w:p w14:paraId="777AB58E" w14:textId="45CB515D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== 1.26.7</w:t>
            </w:r>
            <w:r w:rsidR="004C1F44">
              <w:rPr>
                <w:color w:val="111827"/>
                <w:sz w:val="20"/>
                <w:szCs w:val="20"/>
              </w:rPr>
              <w:t/>
            </w:r>
          </w:p>
        </w:tc>
        <w:tc>
          <w:tcPr>
            <w:tcW w:w="0" w:type="auto"/>
          </w:tcPr>
          <w:p w14:paraId="39940ED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Ouverture PDF, rendu des pages en images, génération de miniatures, conversion image vers PDF temporaire.</w:t>
            </w:r>
          </w:p>
        </w:tc>
        <w:tc>
          <w:tcPr>
            <w:tcW w:w="0" w:type="auto"/>
          </w:tcPr>
          <w:p w14:paraId="000AD49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Très adapté au rendu rapide de pages PDF pour l’aperçu visuel déplacé pendant le mouvement, puis reconstruction finale au dépôt.</w:t>
            </w:r>
          </w:p>
        </w:tc>
      </w:tr>
      <w:tr w:rsidR="00392854" w14:paraId="1901F7A7" w14:textId="77777777">
        <w:tc>
          <w:tcPr>
            <w:tcW w:w="0" w:type="auto"/>
            <w:shd w:val="clear" w:color="auto" w:fill="F3F6FA"/>
          </w:tcPr>
          <w:p w14:paraId="5E9297F8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lastRenderedPageBreak/>
              <w:t>pypdf</w:t>
            </w:r>
            <w:proofErr w:type="spellEnd"/>
            <w:proofErr w:type="gramEnd"/>
          </w:p>
        </w:tc>
        <w:tc>
          <w:tcPr>
            <w:tcW w:w="0" w:type="auto"/>
          </w:tcPr>
          <w:p w14:paraId="38DCF42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== 6.10.2</w:t>
            </w:r>
          </w:p>
        </w:tc>
        <w:tc>
          <w:tcPr>
            <w:tcW w:w="0" w:type="auto"/>
          </w:tcPr>
          <w:p w14:paraId="0F8EC3E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Lecture des PDF sources, copie des pages, rotation et écriture du PDF final.</w:t>
            </w:r>
          </w:p>
        </w:tc>
        <w:tc>
          <w:tcPr>
            <w:tcW w:w="0" w:type="auto"/>
          </w:tcPr>
          <w:p w14:paraId="72FE189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Simple et fiable pour l’assemblage final des pages sans s’occuper du rendu graphique.</w:t>
            </w:r>
          </w:p>
        </w:tc>
      </w:tr>
    </w:tbl>
    <w:p w14:paraId="7B868E51" w14:textId="77777777" w:rsidR="000165B9" w:rsidRDefault="000165B9">
      <w:pPr>
        <w:spacing w:before="120" w:after="120"/>
      </w:pPr>
    </w:p>
    <w:p w14:paraId="740EB2A8" w14:textId="77777777" w:rsidR="00392854" w:rsidRDefault="00000000">
      <w:pPr>
        <w:pStyle w:val="Titre3"/>
        <w:spacing w:before="360" w:after="180"/>
      </w:pPr>
      <w:r>
        <w:t>Bibliothèques standard Python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687"/>
        <w:gridCol w:w="11309"/>
      </w:tblGrid>
      <w:tr w:rsidR="00392854" w14:paraId="5106349D" w14:textId="77777777">
        <w:tc>
          <w:tcPr>
            <w:tcW w:w="0" w:type="auto"/>
            <w:shd w:val="clear" w:color="auto" w:fill="CFE2F3"/>
          </w:tcPr>
          <w:p w14:paraId="72E8D35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Module</w:t>
            </w:r>
          </w:p>
        </w:tc>
        <w:tc>
          <w:tcPr>
            <w:tcW w:w="0" w:type="auto"/>
            <w:shd w:val="clear" w:color="auto" w:fill="CFE2F3"/>
          </w:tcPr>
          <w:p w14:paraId="6900714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 xml:space="preserve">Utilisation dans </w:t>
            </w:r>
            <w:proofErr w:type="spellStart"/>
            <w:r>
              <w:rPr>
                <w:b/>
                <w:color w:val="1F2937"/>
              </w:rPr>
              <w:t>MultiPrep</w:t>
            </w:r>
            <w:proofErr w:type="spellEnd"/>
          </w:p>
        </w:tc>
      </w:tr>
      <w:tr w:rsidR="00392854" w14:paraId="18EAD811" w14:textId="77777777">
        <w:tc>
          <w:tcPr>
            <w:tcW w:w="0" w:type="auto"/>
            <w:shd w:val="clear" w:color="auto" w:fill="F3F6FA"/>
          </w:tcPr>
          <w:p w14:paraId="761D4EFD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pathlib</w:t>
            </w:r>
            <w:proofErr w:type="spellEnd"/>
            <w:proofErr w:type="gramEnd"/>
          </w:p>
        </w:tc>
        <w:tc>
          <w:tcPr>
            <w:tcW w:w="0" w:type="auto"/>
          </w:tcPr>
          <w:p w14:paraId="5D6C25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Manipulation claire des chemins : assets, exports, temp,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1682D0F4" w14:textId="77777777">
        <w:tc>
          <w:tcPr>
            <w:tcW w:w="0" w:type="auto"/>
            <w:shd w:val="clear" w:color="auto" w:fill="F3F6FA"/>
          </w:tcPr>
          <w:p w14:paraId="046FBF39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shutil</w:t>
            </w:r>
            <w:proofErr w:type="spellEnd"/>
            <w:proofErr w:type="gramEnd"/>
          </w:p>
        </w:tc>
        <w:tc>
          <w:tcPr>
            <w:tcW w:w="0" w:type="auto"/>
          </w:tcPr>
          <w:p w14:paraId="4E07A64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Nettoyage des dossiers temporaires, notamment temp/cache et temp/</w:t>
            </w:r>
            <w:proofErr w:type="spellStart"/>
            <w:r>
              <w:rPr>
                <w:color w:val="111827"/>
                <w:sz w:val="20"/>
                <w:szCs w:val="20"/>
              </w:rPr>
              <w:t>mail_attachments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4E820429" w14:textId="77777777">
        <w:tc>
          <w:tcPr>
            <w:tcW w:w="0" w:type="auto"/>
            <w:shd w:val="clear" w:color="auto" w:fill="F3F6FA"/>
          </w:tcPr>
          <w:p w14:paraId="3396EE58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json</w:t>
            </w:r>
            <w:proofErr w:type="spellEnd"/>
            <w:proofErr w:type="gramEnd"/>
          </w:p>
        </w:tc>
        <w:tc>
          <w:tcPr>
            <w:tcW w:w="0" w:type="auto"/>
          </w:tcPr>
          <w:p w14:paraId="4042674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Lecture et écriture de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29F7D61C" w14:textId="77777777">
        <w:tc>
          <w:tcPr>
            <w:tcW w:w="0" w:type="auto"/>
            <w:shd w:val="clear" w:color="auto" w:fill="F3F6FA"/>
          </w:tcPr>
          <w:p w14:paraId="6CE67727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dataclasses</w:t>
            </w:r>
            <w:proofErr w:type="spellEnd"/>
            <w:proofErr w:type="gramEnd"/>
          </w:p>
        </w:tc>
        <w:tc>
          <w:tcPr>
            <w:tcW w:w="0" w:type="auto"/>
          </w:tcPr>
          <w:p w14:paraId="60760056" w14:textId="65BDCDD5" w:rsidR="00392854" w:rsidRDefault="00201A3B">
            <w:pPr>
              <w:pStyle w:val="Standard"/>
              <w:spacing w:before="40" w:after="80" w:line="260" w:lineRule="auto"/>
            </w:pPr>
            <w:r w:rsidRPr="00201A3B">
              <w:rPr>
                <w:color w:val="111827"/>
                <w:sz w:val="20"/>
                <w:szCs w:val="20"/>
              </w:rPr>
              <w:t xml:space="preserve">Utilisé dans multiprep/models/page_model.py pour créer les modèles de données principaux : </w:t>
            </w:r>
            <w:proofErr w:type="spellStart"/>
            <w:r w:rsidRPr="00201A3B">
              <w:rPr>
                <w:color w:val="111827"/>
                <w:sz w:val="20"/>
                <w:szCs w:val="20"/>
              </w:rPr>
              <w:t>SourceDocument</w:t>
            </w:r>
            <w:proofErr w:type="spellEnd"/>
            <w:r w:rsidRPr="00201A3B">
              <w:rPr>
                <w:color w:val="111827"/>
                <w:sz w:val="20"/>
                <w:szCs w:val="20"/>
              </w:rPr>
              <w:t xml:space="preserve"> décrit un fichier source, </w:t>
            </w:r>
            <w:proofErr w:type="spellStart"/>
            <w:r w:rsidRPr="00201A3B">
              <w:rPr>
                <w:color w:val="111827"/>
                <w:sz w:val="20"/>
                <w:szCs w:val="20"/>
              </w:rPr>
              <w:t>PageItem</w:t>
            </w:r>
            <w:proofErr w:type="spellEnd"/>
            <w:r w:rsidRPr="00201A3B">
              <w:rPr>
                <w:color w:val="111827"/>
                <w:sz w:val="20"/>
                <w:szCs w:val="20"/>
              </w:rPr>
              <w:t xml:space="preserve"> décrit une page affichée/manipulée dans l’interface, et </w:t>
            </w:r>
            <w:proofErr w:type="spellStart"/>
            <w:r w:rsidRPr="00201A3B">
              <w:rPr>
                <w:color w:val="111827"/>
                <w:sz w:val="20"/>
                <w:szCs w:val="20"/>
              </w:rPr>
              <w:t>SeparatorOption</w:t>
            </w:r>
            <w:proofErr w:type="spellEnd"/>
            <w:r w:rsidRPr="00201A3B">
              <w:rPr>
                <w:color w:val="111827"/>
                <w:sz w:val="20"/>
                <w:szCs w:val="20"/>
              </w:rPr>
              <w:t xml:space="preserve"> décrit un PDF de séparation disponible</w:t>
            </w:r>
            <w:r>
              <w:rPr>
                <w:color w:val="111827"/>
                <w:sz w:val="20"/>
                <w:szCs w:val="20"/>
              </w:rPr>
              <w:t xml:space="preserve"> dans le dossier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 w:rsidR="00871549">
              <w:rPr>
                <w:color w:val="111827"/>
                <w:sz w:val="20"/>
                <w:szCs w:val="20"/>
              </w:rPr>
              <w:t>/</w:t>
            </w:r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59BF8BC" w14:textId="77777777">
        <w:tc>
          <w:tcPr>
            <w:tcW w:w="0" w:type="auto"/>
            <w:shd w:val="clear" w:color="auto" w:fill="F3F6FA"/>
          </w:tcPr>
          <w:p w14:paraId="23DDB51C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datetime.date</w:t>
            </w:r>
            <w:proofErr w:type="spellEnd"/>
            <w:proofErr w:type="gramEnd"/>
          </w:p>
        </w:tc>
        <w:tc>
          <w:tcPr>
            <w:tcW w:w="0" w:type="auto"/>
          </w:tcPr>
          <w:p w14:paraId="0B79AAD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Validation de la date saisie et formatage du nom de sortie.</w:t>
            </w:r>
          </w:p>
        </w:tc>
      </w:tr>
      <w:tr w:rsidR="00392854" w14:paraId="1BA142E3" w14:textId="77777777">
        <w:tc>
          <w:tcPr>
            <w:tcW w:w="0" w:type="auto"/>
            <w:shd w:val="clear" w:color="auto" w:fill="F3F6FA"/>
          </w:tcPr>
          <w:p w14:paraId="5BA21D16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re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unicodedata</w:t>
            </w:r>
            <w:proofErr w:type="spellEnd"/>
          </w:p>
        </w:tc>
        <w:tc>
          <w:tcPr>
            <w:tcW w:w="0" w:type="auto"/>
          </w:tcPr>
          <w:p w14:paraId="7542B83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Nettoyage des noms et prénoms pour générer des noms de fichiers stables.</w:t>
            </w:r>
          </w:p>
        </w:tc>
      </w:tr>
      <w:tr w:rsidR="00392854" w14:paraId="180C509C" w14:textId="77777777">
        <w:tc>
          <w:tcPr>
            <w:tcW w:w="0" w:type="auto"/>
            <w:shd w:val="clear" w:color="auto" w:fill="F3F6FA"/>
          </w:tcPr>
          <w:p w14:paraId="148FC786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ctypes</w:t>
            </w:r>
            <w:proofErr w:type="spellEnd"/>
            <w:proofErr w:type="gramEnd"/>
          </w:p>
        </w:tc>
        <w:tc>
          <w:tcPr>
            <w:tcW w:w="0" w:type="auto"/>
          </w:tcPr>
          <w:p w14:paraId="6AE616F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Déclaration d’un identifiant d’application Windows pour améliorer l’intégration système.</w:t>
            </w:r>
          </w:p>
        </w:tc>
      </w:tr>
      <w:tr w:rsidR="00392854" w14:paraId="71305C10" w14:textId="77777777">
        <w:tc>
          <w:tcPr>
            <w:tcW w:w="0" w:type="auto"/>
            <w:shd w:val="clear" w:color="auto" w:fill="F3F6FA"/>
          </w:tcPr>
          <w:p w14:paraId="2B7D37C8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copy</w:t>
            </w:r>
            <w:proofErr w:type="gramEnd"/>
          </w:p>
        </w:tc>
        <w:tc>
          <w:tcPr>
            <w:tcW w:w="0" w:type="auto"/>
          </w:tcPr>
          <w:p w14:paraId="7DD1B59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Copie des pages PDF avant rotation et ajout dans le fichier final.</w:t>
            </w:r>
          </w:p>
        </w:tc>
      </w:tr>
    </w:tbl>
    <w:p w14:paraId="6748B58A" w14:textId="77777777" w:rsidR="000165B9" w:rsidRDefault="000165B9">
      <w:pPr>
        <w:spacing w:before="120" w:after="120"/>
      </w:pPr>
    </w:p>
    <w:p w14:paraId="6D13A6F9" w14:textId="77777777" w:rsidR="00D77EF8" w:rsidRDefault="00D77EF8">
      <w:pPr>
        <w:spacing w:before="120" w:after="120"/>
      </w:pPr>
    </w:p>
    <w:p w14:paraId="71E446C3" w14:textId="77777777" w:rsidR="00D77EF8" w:rsidRDefault="00D77EF8">
      <w:pPr>
        <w:spacing w:before="120" w:after="120"/>
      </w:pPr>
    </w:p>
    <w:p w14:paraId="313D2FC9" w14:textId="77777777" w:rsidR="00D77EF8" w:rsidRDefault="00D77EF8">
      <w:pPr>
        <w:spacing w:before="120" w:after="120"/>
      </w:pPr>
    </w:p>
    <w:p w14:paraId="6B696657" w14:textId="77777777" w:rsidR="00392854" w:rsidRDefault="00000000">
      <w:pPr>
        <w:pStyle w:val="Titre2"/>
        <w:spacing w:before="360" w:after="180"/>
      </w:pPr>
      <w:bookmarkStart w:id="3" w:name="sec_4_architecture"/>
      <w:r>
        <w:t>4. Architecture du projet</w:t>
      </w:r>
      <w:bookmarkEnd w:id="3"/>
    </w:p>
    <w:p w14:paraId="4588176F" w14:textId="77777777" w:rsidR="00392854" w:rsidRDefault="00000000">
      <w:pPr>
        <w:pStyle w:val="Standard"/>
      </w:pPr>
      <w:r>
        <w:t xml:space="preserve">Le projet est organisé autour d’un package principal </w:t>
      </w:r>
      <w:proofErr w:type="spellStart"/>
      <w:r>
        <w:t>multiprep</w:t>
      </w:r>
      <w:proofErr w:type="spellEnd"/>
      <w:r>
        <w:t>/. Cette architecture sépare l’interface, la logique métier, les modèles et les utilitaires. Elle évite de regrouper toute la logique dans un seul fichier et rend le projet plus facile à expliquer, maintenir et faire évoluer.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155"/>
        <w:gridCol w:w="2553"/>
        <w:gridCol w:w="7277"/>
      </w:tblGrid>
      <w:tr w:rsidR="00392854" w14:paraId="54D87341" w14:textId="77777777">
        <w:tc>
          <w:tcPr>
            <w:tcW w:w="0" w:type="auto"/>
            <w:shd w:val="clear" w:color="auto" w:fill="CFE2F3"/>
          </w:tcPr>
          <w:p w14:paraId="10F7D2A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Dossier / fichier</w:t>
            </w:r>
          </w:p>
        </w:tc>
        <w:tc>
          <w:tcPr>
            <w:tcW w:w="0" w:type="auto"/>
            <w:shd w:val="clear" w:color="auto" w:fill="CFE2F3"/>
          </w:tcPr>
          <w:p w14:paraId="0E59BFB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Rôle</w:t>
            </w:r>
          </w:p>
        </w:tc>
        <w:tc>
          <w:tcPr>
            <w:tcW w:w="0" w:type="auto"/>
            <w:shd w:val="clear" w:color="auto" w:fill="CFE2F3"/>
          </w:tcPr>
          <w:p w14:paraId="241BAD6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Pourquoi il existe</w:t>
            </w:r>
          </w:p>
        </w:tc>
      </w:tr>
      <w:tr w:rsidR="00392854" w14:paraId="70FE4276" w14:textId="77777777">
        <w:tc>
          <w:tcPr>
            <w:tcW w:w="0" w:type="auto"/>
            <w:shd w:val="clear" w:color="auto" w:fill="F3F6FA"/>
          </w:tcPr>
          <w:p w14:paraId="0ECA63D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run.py</w:t>
            </w:r>
          </w:p>
        </w:tc>
        <w:tc>
          <w:tcPr>
            <w:tcW w:w="0" w:type="auto"/>
          </w:tcPr>
          <w:p w14:paraId="0565508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Point d’entrée minimal.</w:t>
            </w:r>
          </w:p>
        </w:tc>
        <w:tc>
          <w:tcPr>
            <w:tcW w:w="0" w:type="auto"/>
          </w:tcPr>
          <w:p w14:paraId="1ACE221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Permet de lancer l’application en développement et sert d’entrée à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C5EC546" w14:textId="77777777">
        <w:tc>
          <w:tcPr>
            <w:tcW w:w="0" w:type="auto"/>
            <w:shd w:val="clear" w:color="auto" w:fill="F3F6FA"/>
          </w:tcPr>
          <w:p w14:paraId="6548A9F7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ui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2FAD67B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Interface PySide6.</w:t>
            </w:r>
          </w:p>
        </w:tc>
        <w:tc>
          <w:tcPr>
            <w:tcW w:w="0" w:type="auto"/>
          </w:tcPr>
          <w:p w14:paraId="2A716C9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vues, la fenêtre principale, la grille, les dialogues et les styles.</w:t>
            </w:r>
          </w:p>
        </w:tc>
      </w:tr>
      <w:tr w:rsidR="00392854" w14:paraId="7FE3751C" w14:textId="77777777">
        <w:tc>
          <w:tcPr>
            <w:tcW w:w="0" w:type="auto"/>
            <w:shd w:val="clear" w:color="auto" w:fill="F3F6FA"/>
          </w:tcPr>
          <w:p w14:paraId="3AC2FD06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/services/</w:t>
            </w:r>
          </w:p>
        </w:tc>
        <w:tc>
          <w:tcPr>
            <w:tcW w:w="0" w:type="auto"/>
          </w:tcPr>
          <w:p w14:paraId="6571ACE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Logique métier.</w:t>
            </w:r>
          </w:p>
        </w:tc>
        <w:tc>
          <w:tcPr>
            <w:tcW w:w="0" w:type="auto"/>
          </w:tcPr>
          <w:p w14:paraId="55036FC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Regroupe PDF, presse-papiers, drag and drop, paramètres et noms de fichiers.</w:t>
            </w:r>
          </w:p>
        </w:tc>
      </w:tr>
      <w:tr w:rsidR="00392854" w14:paraId="3910A1C4" w14:textId="77777777">
        <w:tc>
          <w:tcPr>
            <w:tcW w:w="0" w:type="auto"/>
            <w:shd w:val="clear" w:color="auto" w:fill="F3F6FA"/>
          </w:tcPr>
          <w:p w14:paraId="5410BB3E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models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20EC0DF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Modèles de données.</w:t>
            </w:r>
          </w:p>
        </w:tc>
        <w:tc>
          <w:tcPr>
            <w:tcW w:w="0" w:type="auto"/>
          </w:tcPr>
          <w:p w14:paraId="1AE0B1C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Structure les objets partagés entre interface et services.</w:t>
            </w:r>
          </w:p>
        </w:tc>
      </w:tr>
      <w:tr w:rsidR="00392854" w14:paraId="4017715B" w14:textId="77777777">
        <w:tc>
          <w:tcPr>
            <w:tcW w:w="0" w:type="auto"/>
            <w:shd w:val="clear" w:color="auto" w:fill="F3F6FA"/>
          </w:tcPr>
          <w:p w14:paraId="4E1AB5D1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multiprep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utils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1BDF60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Constantes et utilitaires.</w:t>
            </w:r>
          </w:p>
        </w:tc>
        <w:tc>
          <w:tcPr>
            <w:tcW w:w="0" w:type="auto"/>
          </w:tcPr>
          <w:p w14:paraId="1F955CD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Centralise chemins et couleurs pour éviter la duplication.</w:t>
            </w:r>
          </w:p>
        </w:tc>
      </w:tr>
      <w:tr w:rsidR="00392854" w14:paraId="74E12946" w14:textId="77777777">
        <w:tc>
          <w:tcPr>
            <w:tcW w:w="0" w:type="auto"/>
            <w:shd w:val="clear" w:color="auto" w:fill="F3F6FA"/>
          </w:tcPr>
          <w:p w14:paraId="5E649450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assets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539A9C4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Ressources graphiques.</w:t>
            </w:r>
          </w:p>
        </w:tc>
        <w:tc>
          <w:tcPr>
            <w:tcW w:w="0" w:type="auto"/>
          </w:tcPr>
          <w:p w14:paraId="6D691F4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Stocke l’icône utilisée par l’application et l’exécutable.</w:t>
            </w:r>
          </w:p>
        </w:tc>
      </w:tr>
      <w:tr w:rsidR="00392854" w14:paraId="1AD5F58D" w14:textId="77777777">
        <w:tc>
          <w:tcPr>
            <w:tcW w:w="0" w:type="auto"/>
            <w:shd w:val="clear" w:color="auto" w:fill="F3F6FA"/>
          </w:tcPr>
          <w:p w14:paraId="7CF95DD5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separateurs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0591BAE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PDF de séparation.</w:t>
            </w:r>
          </w:p>
        </w:tc>
        <w:tc>
          <w:tcPr>
            <w:tcW w:w="0" w:type="auto"/>
          </w:tcPr>
          <w:p w14:paraId="42BAFF0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Permet à l’utilisateur d’ajouter des séparateurs sans modifier le code.</w:t>
            </w:r>
          </w:p>
        </w:tc>
      </w:tr>
      <w:tr w:rsidR="00392854" w14:paraId="52650AAD" w14:textId="77777777">
        <w:tc>
          <w:tcPr>
            <w:tcW w:w="0" w:type="auto"/>
            <w:shd w:val="clear" w:color="auto" w:fill="F3F6FA"/>
          </w:tcPr>
          <w:p w14:paraId="1D39E570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exports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5123AA8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Sorties utilisateur.</w:t>
            </w:r>
          </w:p>
        </w:tc>
        <w:tc>
          <w:tcPr>
            <w:tcW w:w="0" w:type="auto"/>
          </w:tcPr>
          <w:p w14:paraId="60525A7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PDF finaux générés.</w:t>
            </w:r>
          </w:p>
        </w:tc>
      </w:tr>
      <w:tr w:rsidR="00392854" w14:paraId="2FFCCC04" w14:textId="77777777">
        <w:tc>
          <w:tcPr>
            <w:tcW w:w="0" w:type="auto"/>
            <w:shd w:val="clear" w:color="auto" w:fill="F3F6FA"/>
          </w:tcPr>
          <w:p w14:paraId="09577654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temp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B63221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Travail temporaire.</w:t>
            </w:r>
          </w:p>
        </w:tc>
        <w:tc>
          <w:tcPr>
            <w:tcW w:w="0" w:type="auto"/>
          </w:tcPr>
          <w:p w14:paraId="251EF72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miniatures, captures, PDF temporaires et pièces jointes Outlook.</w:t>
            </w:r>
          </w:p>
        </w:tc>
      </w:tr>
      <w:tr w:rsidR="00392854" w14:paraId="032FDB39" w14:textId="77777777">
        <w:tc>
          <w:tcPr>
            <w:tcW w:w="0" w:type="auto"/>
            <w:shd w:val="clear" w:color="auto" w:fill="F3F6FA"/>
          </w:tcPr>
          <w:p w14:paraId="102B936B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dist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2C31AC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Sortie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  <w:tc>
          <w:tcPr>
            <w:tcW w:w="0" w:type="auto"/>
          </w:tcPr>
          <w:p w14:paraId="41E82DB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MultiPrep.exe.</w:t>
            </w:r>
          </w:p>
        </w:tc>
      </w:tr>
      <w:tr w:rsidR="00392854" w14:paraId="6B0BB2A0" w14:textId="77777777">
        <w:tc>
          <w:tcPr>
            <w:tcW w:w="0" w:type="auto"/>
            <w:shd w:val="clear" w:color="auto" w:fill="F3F6FA"/>
          </w:tcPr>
          <w:p w14:paraId="5DF9BD39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build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50DD114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Intermédiaires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  <w:tc>
          <w:tcPr>
            <w:tcW w:w="0" w:type="auto"/>
          </w:tcPr>
          <w:p w14:paraId="4BED561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Dossier généré, non utile pour l’utilisateur final ni pour comprendre le code.</w:t>
            </w:r>
          </w:p>
        </w:tc>
      </w:tr>
    </w:tbl>
    <w:p w14:paraId="3AD085E8" w14:textId="77777777" w:rsidR="000165B9" w:rsidRDefault="000165B9">
      <w:pPr>
        <w:spacing w:before="120" w:after="120"/>
      </w:pPr>
    </w:p>
    <w:p w14:paraId="6CADF0C4" w14:textId="77777777" w:rsidR="00392854" w:rsidRDefault="00000000">
      <w:pPr>
        <w:pStyle w:val="Titre3"/>
        <w:spacing w:before="360" w:after="180"/>
      </w:pPr>
      <w:r>
        <w:lastRenderedPageBreak/>
        <w:t>Fichiers Python principaux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773"/>
        <w:gridCol w:w="6988"/>
      </w:tblGrid>
      <w:tr w:rsidR="00392854" w14:paraId="2B7F03AB" w14:textId="77777777">
        <w:tc>
          <w:tcPr>
            <w:tcW w:w="0" w:type="auto"/>
            <w:shd w:val="clear" w:color="auto" w:fill="CFE2F3"/>
          </w:tcPr>
          <w:p w14:paraId="67FA871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Fichier</w:t>
            </w:r>
          </w:p>
        </w:tc>
        <w:tc>
          <w:tcPr>
            <w:tcW w:w="0" w:type="auto"/>
            <w:shd w:val="clear" w:color="auto" w:fill="CFE2F3"/>
          </w:tcPr>
          <w:p w14:paraId="111D48D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Responsabilité</w:t>
            </w:r>
          </w:p>
        </w:tc>
      </w:tr>
      <w:tr w:rsidR="00392854" w14:paraId="1DFC15AC" w14:textId="77777777">
        <w:tc>
          <w:tcPr>
            <w:tcW w:w="0" w:type="auto"/>
            <w:shd w:val="clear" w:color="auto" w:fill="F3F6FA"/>
          </w:tcPr>
          <w:p w14:paraId="42BC822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app_entry.py</w:t>
            </w:r>
          </w:p>
        </w:tc>
        <w:tc>
          <w:tcPr>
            <w:tcW w:w="0" w:type="auto"/>
          </w:tcPr>
          <w:p w14:paraId="54D8D8A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Crée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applique l’icône et affiche </w:t>
            </w:r>
            <w:proofErr w:type="spellStart"/>
            <w:r>
              <w:rPr>
                <w:color w:val="111827"/>
                <w:sz w:val="20"/>
                <w:szCs w:val="20"/>
              </w:rPr>
              <w:t>MultiPrepWindow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1E7F1159" w14:textId="77777777">
        <w:tc>
          <w:tcPr>
            <w:tcW w:w="0" w:type="auto"/>
            <w:shd w:val="clear" w:color="auto" w:fill="F3F6FA"/>
          </w:tcPr>
          <w:p w14:paraId="6AD8384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main_window.py</w:t>
            </w:r>
          </w:p>
        </w:tc>
        <w:tc>
          <w:tcPr>
            <w:tcW w:w="0" w:type="auto"/>
          </w:tcPr>
          <w:p w14:paraId="03F30E7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Assemble la fenêtre, les services, les champs et les vues.</w:t>
            </w:r>
          </w:p>
        </w:tc>
      </w:tr>
      <w:tr w:rsidR="00392854" w14:paraId="5BEA135E" w14:textId="77777777">
        <w:tc>
          <w:tcPr>
            <w:tcW w:w="0" w:type="auto"/>
            <w:shd w:val="clear" w:color="auto" w:fill="F3F6FA"/>
          </w:tcPr>
          <w:p w14:paraId="0BC9519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main_window_actions.py</w:t>
            </w:r>
          </w:p>
        </w:tc>
        <w:tc>
          <w:tcPr>
            <w:tcW w:w="0" w:type="auto"/>
          </w:tcPr>
          <w:p w14:paraId="454AA6B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actions utilisateur : importer, coller, supprimer, tourner, générer.</w:t>
            </w:r>
          </w:p>
        </w:tc>
      </w:tr>
      <w:tr w:rsidR="00392854" w14:paraId="5131043D" w14:textId="77777777">
        <w:tc>
          <w:tcPr>
            <w:tcW w:w="0" w:type="auto"/>
            <w:shd w:val="clear" w:color="auto" w:fill="F3F6FA"/>
          </w:tcPr>
          <w:p w14:paraId="3DF5DE0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pdf_service.py</w:t>
            </w:r>
          </w:p>
        </w:tc>
        <w:tc>
          <w:tcPr>
            <w:tcW w:w="0" w:type="auto"/>
          </w:tcPr>
          <w:p w14:paraId="1C53AD6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Gère import PDF, images, séparateurs, miniatures et fusion finale.</w:t>
            </w:r>
          </w:p>
        </w:tc>
      </w:tr>
      <w:tr w:rsidR="00392854" w14:paraId="36585A6F" w14:textId="77777777">
        <w:tc>
          <w:tcPr>
            <w:tcW w:w="0" w:type="auto"/>
            <w:shd w:val="clear" w:color="auto" w:fill="F3F6FA"/>
          </w:tcPr>
          <w:p w14:paraId="607C899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drop_service.py</w:t>
            </w:r>
          </w:p>
        </w:tc>
        <w:tc>
          <w:tcPr>
            <w:tcW w:w="0" w:type="auto"/>
          </w:tcPr>
          <w:p w14:paraId="24B7B2F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Interprète les fichiers déposés, y compris les pièces jointes Outlook.</w:t>
            </w:r>
          </w:p>
        </w:tc>
      </w:tr>
      <w:tr w:rsidR="00392854" w14:paraId="261DD2AF" w14:textId="77777777">
        <w:tc>
          <w:tcPr>
            <w:tcW w:w="0" w:type="auto"/>
            <w:shd w:val="clear" w:color="auto" w:fill="F3F6FA"/>
          </w:tcPr>
          <w:p w14:paraId="7692257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clipboard_service.py</w:t>
            </w:r>
          </w:p>
        </w:tc>
        <w:tc>
          <w:tcPr>
            <w:tcW w:w="0" w:type="auto"/>
          </w:tcPr>
          <w:p w14:paraId="5FB461E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Transforme une image du presse-papiers en page PDF temporaire.</w:t>
            </w:r>
          </w:p>
        </w:tc>
      </w:tr>
      <w:tr w:rsidR="00392854" w14:paraId="3F65D925" w14:textId="77777777">
        <w:tc>
          <w:tcPr>
            <w:tcW w:w="0" w:type="auto"/>
            <w:shd w:val="clear" w:color="auto" w:fill="F3F6FA"/>
          </w:tcPr>
          <w:p w14:paraId="61285AA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page_grid_list.py</w:t>
            </w:r>
          </w:p>
        </w:tc>
        <w:tc>
          <w:tcPr>
            <w:tcW w:w="0" w:type="auto"/>
          </w:tcPr>
          <w:p w14:paraId="642A21F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Gère la grille de pages, la sélection multiple et le drag and drop.</w:t>
            </w:r>
          </w:p>
        </w:tc>
      </w:tr>
      <w:tr w:rsidR="00392854" w14:paraId="65989C99" w14:textId="77777777">
        <w:tc>
          <w:tcPr>
            <w:tcW w:w="0" w:type="auto"/>
            <w:shd w:val="clear" w:color="auto" w:fill="F3F6FA"/>
          </w:tcPr>
          <w:p w14:paraId="414847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page_model.py</w:t>
            </w:r>
          </w:p>
        </w:tc>
        <w:tc>
          <w:tcPr>
            <w:tcW w:w="0" w:type="auto"/>
          </w:tcPr>
          <w:p w14:paraId="0CDF179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Définit </w:t>
            </w:r>
            <w:proofErr w:type="spellStart"/>
            <w:r>
              <w:rPr>
                <w:color w:val="111827"/>
                <w:sz w:val="20"/>
                <w:szCs w:val="20"/>
              </w:rPr>
              <w:t>SourceDocument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</w:t>
            </w:r>
            <w:proofErr w:type="spellStart"/>
            <w:r>
              <w:rPr>
                <w:color w:val="111827"/>
                <w:sz w:val="20"/>
                <w:szCs w:val="20"/>
              </w:rPr>
              <w:t>SeparatorOption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61ABBD91" w14:textId="77777777">
        <w:tc>
          <w:tcPr>
            <w:tcW w:w="0" w:type="auto"/>
            <w:shd w:val="clear" w:color="auto" w:fill="F3F6FA"/>
          </w:tcPr>
          <w:p w14:paraId="2ABC81E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name_service.py</w:t>
            </w:r>
          </w:p>
        </w:tc>
        <w:tc>
          <w:tcPr>
            <w:tcW w:w="0" w:type="auto"/>
          </w:tcPr>
          <w:p w14:paraId="1CCF8EF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Normalise nom/prénom et construit le nom du PDF final.</w:t>
            </w:r>
          </w:p>
        </w:tc>
      </w:tr>
      <w:tr w:rsidR="00392854" w14:paraId="471690EF" w14:textId="77777777">
        <w:tc>
          <w:tcPr>
            <w:tcW w:w="0" w:type="auto"/>
            <w:shd w:val="clear" w:color="auto" w:fill="F3F6FA"/>
          </w:tcPr>
          <w:p w14:paraId="149453D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settings_service.py</w:t>
            </w:r>
          </w:p>
        </w:tc>
        <w:tc>
          <w:tcPr>
            <w:tcW w:w="0" w:type="auto"/>
          </w:tcPr>
          <w:p w14:paraId="19615C1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Lit et écrit les paramètres utilisateur dans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settings.json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</w:tbl>
    <w:p w14:paraId="47C2EB9A" w14:textId="77777777" w:rsidR="000165B9" w:rsidRDefault="000165B9">
      <w:pPr>
        <w:spacing w:before="120" w:after="120"/>
      </w:pPr>
    </w:p>
    <w:p w14:paraId="7DD7EC0D" w14:textId="77777777" w:rsidR="00D77EF8" w:rsidRDefault="00D77EF8">
      <w:pPr>
        <w:spacing w:before="120" w:after="120"/>
      </w:pPr>
    </w:p>
    <w:p w14:paraId="409C7D87" w14:textId="77777777" w:rsidR="00D77EF8" w:rsidRDefault="00D77EF8">
      <w:pPr>
        <w:spacing w:before="120" w:after="120"/>
      </w:pPr>
    </w:p>
    <w:p w14:paraId="1BD5576D" w14:textId="77777777" w:rsidR="00392854" w:rsidRDefault="00000000">
      <w:pPr>
        <w:pStyle w:val="Titre2"/>
        <w:spacing w:before="360" w:after="180"/>
      </w:pPr>
      <w:bookmarkStart w:id="4" w:name="sec_5_fonctionnement"/>
      <w:r>
        <w:lastRenderedPageBreak/>
        <w:t>5. Fonctionnement technique</w:t>
      </w:r>
      <w:bookmarkEnd w:id="4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167"/>
        <w:gridCol w:w="10829"/>
      </w:tblGrid>
      <w:tr w:rsidR="00392854" w14:paraId="0F544052" w14:textId="77777777">
        <w:tc>
          <w:tcPr>
            <w:tcW w:w="0" w:type="auto"/>
            <w:shd w:val="clear" w:color="auto" w:fill="CFE2F3"/>
          </w:tcPr>
          <w:p w14:paraId="6287BA5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Étape</w:t>
            </w:r>
          </w:p>
        </w:tc>
        <w:tc>
          <w:tcPr>
            <w:tcW w:w="0" w:type="auto"/>
            <w:shd w:val="clear" w:color="auto" w:fill="CFE2F3"/>
          </w:tcPr>
          <w:p w14:paraId="0C03F8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Déroulement technique</w:t>
            </w:r>
          </w:p>
        </w:tc>
      </w:tr>
      <w:tr w:rsidR="00392854" w14:paraId="07FA6DD0" w14:textId="77777777">
        <w:tc>
          <w:tcPr>
            <w:tcW w:w="0" w:type="auto"/>
            <w:shd w:val="clear" w:color="auto" w:fill="F3F6FA"/>
          </w:tcPr>
          <w:p w14:paraId="2E34543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Démarrage</w:t>
            </w:r>
          </w:p>
        </w:tc>
        <w:tc>
          <w:tcPr>
            <w:tcW w:w="0" w:type="auto"/>
          </w:tcPr>
          <w:p w14:paraId="288EC3C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run.py appelle </w:t>
            </w:r>
            <w:proofErr w:type="gramStart"/>
            <w:r>
              <w:rPr>
                <w:color w:val="111827"/>
                <w:sz w:val="20"/>
                <w:szCs w:val="20"/>
              </w:rPr>
              <w:t>main(</w:t>
            </w:r>
            <w:proofErr w:type="gramEnd"/>
            <w:r>
              <w:rPr>
                <w:color w:val="111827"/>
                <w:sz w:val="20"/>
                <w:szCs w:val="20"/>
              </w:rPr>
              <w:t xml:space="preserve">) dans app_entry.py.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est créée, puis </w:t>
            </w:r>
            <w:proofErr w:type="spellStart"/>
            <w:r>
              <w:rPr>
                <w:color w:val="111827"/>
                <w:sz w:val="20"/>
                <w:szCs w:val="20"/>
              </w:rPr>
              <w:t>MultiPrepWindow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est affichée.</w:t>
            </w:r>
          </w:p>
        </w:tc>
      </w:tr>
      <w:tr w:rsidR="00392854" w14:paraId="732A9653" w14:textId="77777777">
        <w:tc>
          <w:tcPr>
            <w:tcW w:w="0" w:type="auto"/>
            <w:shd w:val="clear" w:color="auto" w:fill="F3F6FA"/>
          </w:tcPr>
          <w:p w14:paraId="2D536BF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Import PDF</w:t>
            </w:r>
          </w:p>
        </w:tc>
        <w:tc>
          <w:tcPr>
            <w:tcW w:w="0" w:type="auto"/>
          </w:tcPr>
          <w:p w14:paraId="74621E2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Un </w:t>
            </w:r>
            <w:proofErr w:type="spellStart"/>
            <w:r>
              <w:rPr>
                <w:color w:val="111827"/>
                <w:sz w:val="20"/>
                <w:szCs w:val="20"/>
              </w:rPr>
              <w:t>SourceDocument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est créé. </w:t>
            </w: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ouvre le PDF avec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génère les miniatures, puis retourne des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38483A32" w14:textId="77777777">
        <w:tc>
          <w:tcPr>
            <w:tcW w:w="0" w:type="auto"/>
            <w:shd w:val="clear" w:color="auto" w:fill="F3F6FA"/>
          </w:tcPr>
          <w:p w14:paraId="43D5F32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Import image</w:t>
            </w:r>
          </w:p>
        </w:tc>
        <w:tc>
          <w:tcPr>
            <w:tcW w:w="0" w:type="auto"/>
          </w:tcPr>
          <w:p w14:paraId="01DDE28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L’image est convertie en PDF temporaire dans temp/cache, puis représentée par un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05F27CEF" w14:textId="77777777">
        <w:tc>
          <w:tcPr>
            <w:tcW w:w="0" w:type="auto"/>
            <w:shd w:val="clear" w:color="auto" w:fill="F3F6FA"/>
          </w:tcPr>
          <w:p w14:paraId="45ED723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Collage capture</w:t>
            </w:r>
          </w:p>
        </w:tc>
        <w:tc>
          <w:tcPr>
            <w:tcW w:w="0" w:type="auto"/>
          </w:tcPr>
          <w:p w14:paraId="4144C2D0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ClipboardService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lit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QApplication.clipboard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(), sauvegarde l’image en PNG, puis délègue à </w:t>
            </w: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5080D9EB" w14:textId="77777777">
        <w:tc>
          <w:tcPr>
            <w:tcW w:w="0" w:type="auto"/>
            <w:shd w:val="clear" w:color="auto" w:fill="F3F6FA"/>
          </w:tcPr>
          <w:p w14:paraId="42AF885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Réorganisation</w:t>
            </w:r>
          </w:p>
        </w:tc>
        <w:tc>
          <w:tcPr>
            <w:tcW w:w="0" w:type="auto"/>
          </w:tcPr>
          <w:p w14:paraId="630EF95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PageGridListWidget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conserve l’ordre visuel des </w:t>
            </w:r>
            <w:proofErr w:type="spellStart"/>
            <w:r>
              <w:rPr>
                <w:color w:val="111827"/>
                <w:sz w:val="20"/>
                <w:szCs w:val="20"/>
              </w:rPr>
              <w:t>PageItem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après drag and drop sans demander à la grille de se reconstruire une seconde fois.</w:t>
            </w:r>
          </w:p>
        </w:tc>
      </w:tr>
      <w:tr w:rsidR="00392854" w14:paraId="2EDB6449" w14:textId="77777777">
        <w:tc>
          <w:tcPr>
            <w:tcW w:w="0" w:type="auto"/>
            <w:shd w:val="clear" w:color="auto" w:fill="F3F6FA"/>
          </w:tcPr>
          <w:p w14:paraId="7A34FF9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Insertion séparateur</w:t>
            </w:r>
          </w:p>
        </w:tc>
        <w:tc>
          <w:tcPr>
            <w:tcW w:w="0" w:type="auto"/>
          </w:tcPr>
          <w:p w14:paraId="5E3EEB72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lit les PDF du dossier </w:t>
            </w:r>
            <w:proofErr w:type="spellStart"/>
            <w:r>
              <w:rPr>
                <w:color w:val="111827"/>
                <w:sz w:val="20"/>
                <w:szCs w:val="20"/>
              </w:rPr>
              <w:t>separateurs</w:t>
            </w:r>
            <w:proofErr w:type="spellEnd"/>
            <w:r>
              <w:rPr>
                <w:color w:val="111827"/>
                <w:sz w:val="20"/>
                <w:szCs w:val="20"/>
              </w:rPr>
              <w:t>/ et retourne les pages à insérer dans la liste.</w:t>
            </w:r>
          </w:p>
        </w:tc>
      </w:tr>
      <w:tr w:rsidR="00392854" w14:paraId="6ACFA67B" w14:textId="77777777">
        <w:tc>
          <w:tcPr>
            <w:tcW w:w="0" w:type="auto"/>
            <w:shd w:val="clear" w:color="auto" w:fill="F3F6FA"/>
          </w:tcPr>
          <w:p w14:paraId="31A2FF4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Génération PDF</w:t>
            </w:r>
          </w:p>
        </w:tc>
        <w:tc>
          <w:tcPr>
            <w:tcW w:w="0" w:type="auto"/>
          </w:tcPr>
          <w:p w14:paraId="552796C3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generate</w:t>
            </w:r>
            <w:proofErr w:type="gramEnd"/>
            <w:r>
              <w:rPr>
                <w:color w:val="111827"/>
                <w:sz w:val="20"/>
                <w:szCs w:val="20"/>
              </w:rPr>
              <w:t>_pdf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valide les champs, </w:t>
            </w:r>
            <w:proofErr w:type="spellStart"/>
            <w:r>
              <w:rPr>
                <w:color w:val="111827"/>
                <w:sz w:val="20"/>
                <w:szCs w:val="20"/>
              </w:rPr>
              <w:t>name_service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construit le nom, puis </w:t>
            </w:r>
            <w:proofErr w:type="spellStart"/>
            <w:r>
              <w:rPr>
                <w:color w:val="111827"/>
                <w:sz w:val="20"/>
                <w:szCs w:val="20"/>
              </w:rPr>
              <w:t>PdfService.merge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écrit le PDF final.</w:t>
            </w:r>
          </w:p>
        </w:tc>
      </w:tr>
      <w:tr w:rsidR="00392854" w14:paraId="3C6F09E0" w14:textId="77777777">
        <w:tc>
          <w:tcPr>
            <w:tcW w:w="0" w:type="auto"/>
            <w:shd w:val="clear" w:color="auto" w:fill="F3F6FA"/>
          </w:tcPr>
          <w:p w14:paraId="3B32AF4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Résultat</w:t>
            </w:r>
          </w:p>
        </w:tc>
        <w:tc>
          <w:tcPr>
            <w:tcW w:w="0" w:type="auto"/>
          </w:tcPr>
          <w:p w14:paraId="2279F9C0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ResultView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affiche le fichier et </w:t>
            </w:r>
            <w:proofErr w:type="spellStart"/>
            <w:r>
              <w:rPr>
                <w:color w:val="111827"/>
                <w:sz w:val="20"/>
                <w:szCs w:val="20"/>
              </w:rPr>
              <w:t>DraggableFile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permet de le glisser vers une autre application.</w:t>
            </w:r>
          </w:p>
        </w:tc>
      </w:tr>
    </w:tbl>
    <w:p w14:paraId="0ADAA906" w14:textId="77777777" w:rsidR="000165B9" w:rsidRDefault="000165B9">
      <w:pPr>
        <w:spacing w:before="120" w:after="120"/>
      </w:pPr>
    </w:p>
    <w:p w14:paraId="01930C12" w14:textId="77777777" w:rsidR="00392854" w:rsidRDefault="00000000">
      <w:pPr>
        <w:pStyle w:val="Titre2"/>
        <w:spacing w:before="360" w:after="180"/>
      </w:pPr>
      <w:bookmarkStart w:id="5" w:name="sec_6_fichiers"/>
      <w:r>
        <w:t>6. Gestion des fichiers et données</w:t>
      </w:r>
      <w:bookmarkEnd w:id="5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633"/>
        <w:gridCol w:w="2342"/>
        <w:gridCol w:w="7678"/>
      </w:tblGrid>
      <w:tr w:rsidR="00392854" w14:paraId="1AFB8A17" w14:textId="77777777">
        <w:tc>
          <w:tcPr>
            <w:tcW w:w="0" w:type="auto"/>
            <w:shd w:val="clear" w:color="auto" w:fill="CFE2F3"/>
          </w:tcPr>
          <w:p w14:paraId="0142CD8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Élément</w:t>
            </w:r>
          </w:p>
        </w:tc>
        <w:tc>
          <w:tcPr>
            <w:tcW w:w="0" w:type="auto"/>
            <w:shd w:val="clear" w:color="auto" w:fill="CFE2F3"/>
          </w:tcPr>
          <w:p w14:paraId="7AD4913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Type</w:t>
            </w:r>
          </w:p>
        </w:tc>
        <w:tc>
          <w:tcPr>
            <w:tcW w:w="0" w:type="auto"/>
            <w:shd w:val="clear" w:color="auto" w:fill="CFE2F3"/>
          </w:tcPr>
          <w:p w14:paraId="47D394A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Gestion</w:t>
            </w:r>
          </w:p>
        </w:tc>
      </w:tr>
      <w:tr w:rsidR="00392854" w14:paraId="55769D6F" w14:textId="77777777">
        <w:tc>
          <w:tcPr>
            <w:tcW w:w="0" w:type="auto"/>
            <w:shd w:val="clear" w:color="auto" w:fill="F3F6FA"/>
          </w:tcPr>
          <w:p w14:paraId="3EED54A5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settings.json</w:t>
            </w:r>
            <w:proofErr w:type="spellEnd"/>
            <w:proofErr w:type="gramEnd"/>
          </w:p>
        </w:tc>
        <w:tc>
          <w:tcPr>
            <w:tcW w:w="0" w:type="auto"/>
          </w:tcPr>
          <w:p w14:paraId="31D511F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Configuration utilisateur</w:t>
            </w:r>
          </w:p>
        </w:tc>
        <w:tc>
          <w:tcPr>
            <w:tcW w:w="0" w:type="auto"/>
          </w:tcPr>
          <w:p w14:paraId="561DEF6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Mémorise la dernière date utilisée. Lu au démarrage, écrit après génération réussie.</w:t>
            </w:r>
          </w:p>
        </w:tc>
      </w:tr>
      <w:tr w:rsidR="00392854" w14:paraId="678A4EBA" w14:textId="77777777">
        <w:tc>
          <w:tcPr>
            <w:tcW w:w="0" w:type="auto"/>
            <w:shd w:val="clear" w:color="auto" w:fill="F3F6FA"/>
          </w:tcPr>
          <w:p w14:paraId="428282B1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lastRenderedPageBreak/>
              <w:t>temp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/cache/</w:t>
            </w:r>
          </w:p>
        </w:tc>
        <w:tc>
          <w:tcPr>
            <w:tcW w:w="0" w:type="auto"/>
          </w:tcPr>
          <w:p w14:paraId="23DC923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Temporaire</w:t>
            </w:r>
          </w:p>
        </w:tc>
        <w:tc>
          <w:tcPr>
            <w:tcW w:w="0" w:type="auto"/>
          </w:tcPr>
          <w:p w14:paraId="5FE1767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Miniatures, captures converties et PDF temporaires. Nettoyé par </w:t>
            </w:r>
            <w:proofErr w:type="spellStart"/>
            <w:r>
              <w:rPr>
                <w:color w:val="111827"/>
                <w:sz w:val="20"/>
                <w:szCs w:val="20"/>
              </w:rPr>
              <w:t>PdfService</w:t>
            </w:r>
            <w:proofErr w:type="spellEnd"/>
            <w:r>
              <w:rPr>
                <w:color w:val="111827"/>
                <w:sz w:val="20"/>
                <w:szCs w:val="20"/>
              </w:rPr>
              <w:t>.</w:t>
            </w:r>
          </w:p>
        </w:tc>
      </w:tr>
      <w:tr w:rsidR="00392854" w14:paraId="37B7C564" w14:textId="77777777">
        <w:tc>
          <w:tcPr>
            <w:tcW w:w="0" w:type="auto"/>
            <w:shd w:val="clear" w:color="auto" w:fill="F3F6FA"/>
          </w:tcPr>
          <w:p w14:paraId="3FFB28CF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temp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  <w:proofErr w:type="spellStart"/>
            <w:r>
              <w:rPr>
                <w:b/>
                <w:color w:val="111827"/>
                <w:sz w:val="21"/>
                <w:szCs w:val="21"/>
              </w:rPr>
              <w:t>mail_attachments</w:t>
            </w:r>
            <w:proofErr w:type="spell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215974F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Temporaire</w:t>
            </w:r>
          </w:p>
        </w:tc>
        <w:tc>
          <w:tcPr>
            <w:tcW w:w="0" w:type="auto"/>
          </w:tcPr>
          <w:p w14:paraId="7FE9643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Pièces jointes Outlook extraites. Nettoyé par drop_service.py.</w:t>
            </w:r>
          </w:p>
        </w:tc>
      </w:tr>
      <w:tr w:rsidR="00392854" w14:paraId="01D8253C" w14:textId="77777777">
        <w:tc>
          <w:tcPr>
            <w:tcW w:w="0" w:type="auto"/>
            <w:shd w:val="clear" w:color="auto" w:fill="F3F6FA"/>
          </w:tcPr>
          <w:p w14:paraId="201C5496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exports</w:t>
            </w:r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79E5CE5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Résultat utilisateur</w:t>
            </w:r>
          </w:p>
        </w:tc>
        <w:tc>
          <w:tcPr>
            <w:tcW w:w="0" w:type="auto"/>
          </w:tcPr>
          <w:p w14:paraId="002AB7C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Reçoit les PDF finaux générés.</w:t>
            </w:r>
          </w:p>
        </w:tc>
      </w:tr>
      <w:tr w:rsidR="00392854" w14:paraId="2B9F4CE6" w14:textId="77777777">
        <w:tc>
          <w:tcPr>
            <w:tcW w:w="0" w:type="auto"/>
            <w:shd w:val="clear" w:color="auto" w:fill="F3F6FA"/>
          </w:tcPr>
          <w:p w14:paraId="5C19122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separateurs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48DAB34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Entrée utilisateur</w:t>
            </w:r>
          </w:p>
        </w:tc>
        <w:tc>
          <w:tcPr>
            <w:tcW w:w="0" w:type="auto"/>
          </w:tcPr>
          <w:p w14:paraId="091CA98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les PDF de séparation proposés dans l’interface.</w:t>
            </w:r>
          </w:p>
        </w:tc>
      </w:tr>
      <w:tr w:rsidR="00392854" w14:paraId="2ACE4CF4" w14:textId="77777777">
        <w:tc>
          <w:tcPr>
            <w:tcW w:w="0" w:type="auto"/>
            <w:shd w:val="clear" w:color="auto" w:fill="F3F6FA"/>
          </w:tcPr>
          <w:p w14:paraId="1955CC47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build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0B8A868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Généré</w:t>
            </w:r>
          </w:p>
        </w:tc>
        <w:tc>
          <w:tcPr>
            <w:tcW w:w="0" w:type="auto"/>
          </w:tcPr>
          <w:p w14:paraId="5C57AE8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Intermédiaire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>. Ignoré par Git.</w:t>
            </w:r>
          </w:p>
        </w:tc>
      </w:tr>
      <w:tr w:rsidR="00392854" w14:paraId="38AE41C1" w14:textId="77777777">
        <w:tc>
          <w:tcPr>
            <w:tcW w:w="0" w:type="auto"/>
            <w:shd w:val="clear" w:color="auto" w:fill="F3F6FA"/>
          </w:tcPr>
          <w:p w14:paraId="476AE80F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dist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6B5562D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Généré</w:t>
            </w:r>
          </w:p>
        </w:tc>
        <w:tc>
          <w:tcPr>
            <w:tcW w:w="0" w:type="auto"/>
          </w:tcPr>
          <w:p w14:paraId="45BE82D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Contient l’exécutable final MultiPrep.exe.</w:t>
            </w:r>
          </w:p>
        </w:tc>
      </w:tr>
    </w:tbl>
    <w:p w14:paraId="101D662D" w14:textId="77777777" w:rsidR="000165B9" w:rsidRDefault="000165B9">
      <w:pPr>
        <w:spacing w:before="120" w:after="120"/>
      </w:pPr>
    </w:p>
    <w:p w14:paraId="52E596C0" w14:textId="77777777" w:rsidR="00392854" w:rsidRDefault="00000000">
      <w:pPr>
        <w:pStyle w:val="Titre2"/>
        <w:spacing w:before="360" w:after="180"/>
      </w:pPr>
      <w:bookmarkStart w:id="6" w:name="sec_7_packaging"/>
      <w:r>
        <w:t xml:space="preserve">7. Packaging Windows avec </w:t>
      </w:r>
      <w:proofErr w:type="spellStart"/>
      <w:r>
        <w:t>PyInstaller</w:t>
      </w:r>
      <w:bookmarkEnd w:id="6"/>
      <w:proofErr w:type="spellEnd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613"/>
        <w:gridCol w:w="2180"/>
        <w:gridCol w:w="9203"/>
      </w:tblGrid>
      <w:tr w:rsidR="00392854" w14:paraId="3C40FDDF" w14:textId="77777777">
        <w:tc>
          <w:tcPr>
            <w:tcW w:w="0" w:type="auto"/>
            <w:shd w:val="clear" w:color="auto" w:fill="CFE2F3"/>
          </w:tcPr>
          <w:p w14:paraId="4CD52BC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 xml:space="preserve">Élément </w:t>
            </w:r>
            <w:proofErr w:type="gramStart"/>
            <w:r>
              <w:rPr>
                <w:b/>
                <w:color w:val="1F2937"/>
              </w:rPr>
              <w:t>du .</w:t>
            </w:r>
            <w:proofErr w:type="spellStart"/>
            <w:r>
              <w:rPr>
                <w:b/>
                <w:color w:val="1F2937"/>
              </w:rPr>
              <w:t>spec</w:t>
            </w:r>
            <w:proofErr w:type="spellEnd"/>
            <w:proofErr w:type="gramEnd"/>
          </w:p>
        </w:tc>
        <w:tc>
          <w:tcPr>
            <w:tcW w:w="0" w:type="auto"/>
            <w:shd w:val="clear" w:color="auto" w:fill="CFE2F3"/>
          </w:tcPr>
          <w:p w14:paraId="28FC431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Valeur</w:t>
            </w:r>
          </w:p>
        </w:tc>
        <w:tc>
          <w:tcPr>
            <w:tcW w:w="0" w:type="auto"/>
            <w:shd w:val="clear" w:color="auto" w:fill="CFE2F3"/>
          </w:tcPr>
          <w:p w14:paraId="70A670C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Rôle</w:t>
            </w:r>
          </w:p>
        </w:tc>
      </w:tr>
      <w:tr w:rsidR="00392854" w14:paraId="53EC2E76" w14:textId="77777777">
        <w:tc>
          <w:tcPr>
            <w:tcW w:w="0" w:type="auto"/>
            <w:shd w:val="clear" w:color="auto" w:fill="F3F6FA"/>
          </w:tcPr>
          <w:p w14:paraId="245838CB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b/>
                <w:color w:val="111827"/>
                <w:sz w:val="21"/>
                <w:szCs w:val="21"/>
              </w:rPr>
              <w:t>Analysis</w:t>
            </w:r>
            <w:proofErr w:type="spellEnd"/>
          </w:p>
        </w:tc>
        <w:tc>
          <w:tcPr>
            <w:tcW w:w="0" w:type="auto"/>
          </w:tcPr>
          <w:p w14:paraId="678782F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['run.py']</w:t>
            </w:r>
          </w:p>
        </w:tc>
        <w:tc>
          <w:tcPr>
            <w:tcW w:w="0" w:type="auto"/>
          </w:tcPr>
          <w:p w14:paraId="54B8E31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Indique le point d’entrée à analyser.</w:t>
            </w:r>
          </w:p>
        </w:tc>
      </w:tr>
      <w:tr w:rsidR="00392854" w14:paraId="3142D510" w14:textId="77777777">
        <w:tc>
          <w:tcPr>
            <w:tcW w:w="0" w:type="auto"/>
            <w:shd w:val="clear" w:color="auto" w:fill="F3F6FA"/>
          </w:tcPr>
          <w:p w14:paraId="26BF478D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datas</w:t>
            </w:r>
            <w:proofErr w:type="gramEnd"/>
          </w:p>
        </w:tc>
        <w:tc>
          <w:tcPr>
            <w:tcW w:w="0" w:type="auto"/>
          </w:tcPr>
          <w:p w14:paraId="1328A8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assets/multiprep-logo.ico</w:t>
            </w:r>
          </w:p>
        </w:tc>
        <w:tc>
          <w:tcPr>
            <w:tcW w:w="0" w:type="auto"/>
          </w:tcPr>
          <w:p w14:paraId="19C83917" w14:textId="060B3427" w:rsidR="00392854" w:rsidRDefault="00AA61D7">
            <w:pPr>
              <w:pStyle w:val="Standard"/>
              <w:spacing w:before="40" w:after="80" w:line="260" w:lineRule="auto"/>
            </w:pPr>
            <w:r w:rsidRPr="00AA61D7">
              <w:rPr>
                <w:color w:val="111827"/>
                <w:sz w:val="20"/>
                <w:szCs w:val="20"/>
              </w:rPr>
              <w:t>Ajoute le fichier icône dans les fichiers embarqués avec l’application. Cela permet au code Python de retrouver l’icône au lancement, même une fois l’application transformée en .exe.</w:t>
            </w:r>
          </w:p>
        </w:tc>
      </w:tr>
      <w:tr w:rsidR="00392854" w14:paraId="7CB3E22D" w14:textId="77777777">
        <w:tc>
          <w:tcPr>
            <w:tcW w:w="0" w:type="auto"/>
            <w:shd w:val="clear" w:color="auto" w:fill="F3F6FA"/>
          </w:tcPr>
          <w:p w14:paraId="6BF49902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name</w:t>
            </w:r>
            <w:proofErr w:type="spellEnd"/>
            <w:proofErr w:type="gramEnd"/>
          </w:p>
        </w:tc>
        <w:tc>
          <w:tcPr>
            <w:tcW w:w="0" w:type="auto"/>
          </w:tcPr>
          <w:p w14:paraId="219EC589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r>
              <w:rPr>
                <w:color w:val="111827"/>
                <w:sz w:val="20"/>
                <w:szCs w:val="20"/>
              </w:rPr>
              <w:t>MultiPrep</w:t>
            </w:r>
            <w:proofErr w:type="spellEnd"/>
          </w:p>
        </w:tc>
        <w:tc>
          <w:tcPr>
            <w:tcW w:w="0" w:type="auto"/>
          </w:tcPr>
          <w:p w14:paraId="630CCA2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Nom de l’exécutable généré.</w:t>
            </w:r>
          </w:p>
        </w:tc>
      </w:tr>
      <w:tr w:rsidR="00392854" w14:paraId="4B1C67D7" w14:textId="77777777">
        <w:tc>
          <w:tcPr>
            <w:tcW w:w="0" w:type="auto"/>
            <w:shd w:val="clear" w:color="auto" w:fill="F3F6FA"/>
          </w:tcPr>
          <w:p w14:paraId="1BF8D867" w14:textId="77777777" w:rsidR="00392854" w:rsidRDefault="00000000">
            <w:pPr>
              <w:pStyle w:val="Standard"/>
              <w:spacing w:before="40" w:after="80" w:line="260" w:lineRule="auto"/>
            </w:pPr>
            <w:proofErr w:type="gramStart"/>
            <w:r>
              <w:rPr>
                <w:b/>
                <w:color w:val="111827"/>
                <w:sz w:val="21"/>
                <w:szCs w:val="21"/>
              </w:rPr>
              <w:t>console</w:t>
            </w:r>
            <w:proofErr w:type="gramEnd"/>
          </w:p>
        </w:tc>
        <w:tc>
          <w:tcPr>
            <w:tcW w:w="0" w:type="auto"/>
          </w:tcPr>
          <w:p w14:paraId="3492AB3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False</w:t>
            </w:r>
          </w:p>
        </w:tc>
        <w:tc>
          <w:tcPr>
            <w:tcW w:w="0" w:type="auto"/>
          </w:tcPr>
          <w:p w14:paraId="79BFB8A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Produit une application fenêtre sans console noire.</w:t>
            </w:r>
          </w:p>
        </w:tc>
      </w:tr>
      <w:tr w:rsidR="00392854" w14:paraId="33EF2A8F" w14:textId="77777777">
        <w:tc>
          <w:tcPr>
            <w:tcW w:w="0" w:type="auto"/>
            <w:shd w:val="clear" w:color="auto" w:fill="F3F6FA"/>
          </w:tcPr>
          <w:p w14:paraId="1BC8765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t>icon</w:t>
            </w:r>
            <w:proofErr w:type="spellEnd"/>
            <w:proofErr w:type="gramEnd"/>
          </w:p>
        </w:tc>
        <w:tc>
          <w:tcPr>
            <w:tcW w:w="0" w:type="auto"/>
          </w:tcPr>
          <w:p w14:paraId="74712CF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assets\\multiprep-logo.ico</w:t>
            </w:r>
          </w:p>
        </w:tc>
        <w:tc>
          <w:tcPr>
            <w:tcW w:w="0" w:type="auto"/>
          </w:tcPr>
          <w:p w14:paraId="34D6EA81" w14:textId="3E70D90F" w:rsidR="00392854" w:rsidRDefault="00AA61D7">
            <w:pPr>
              <w:pStyle w:val="Standard"/>
              <w:spacing w:before="40" w:after="80" w:line="260" w:lineRule="auto"/>
            </w:pPr>
            <w:r w:rsidRPr="00AA61D7">
              <w:rPr>
                <w:color w:val="111827"/>
                <w:sz w:val="20"/>
                <w:szCs w:val="20"/>
              </w:rPr>
              <w:t>Définit l’icône Windows affichée sur l’exécutable.</w:t>
            </w:r>
          </w:p>
        </w:tc>
      </w:tr>
      <w:tr w:rsidR="00392854" w14:paraId="74316143" w14:textId="77777777">
        <w:tc>
          <w:tcPr>
            <w:tcW w:w="0" w:type="auto"/>
            <w:shd w:val="clear" w:color="auto" w:fill="F3F6FA"/>
          </w:tcPr>
          <w:p w14:paraId="794085AA" w14:textId="77777777" w:rsidR="00392854" w:rsidRDefault="00000000">
            <w:pPr>
              <w:pStyle w:val="Standard"/>
              <w:spacing w:before="40" w:after="80" w:line="260" w:lineRule="auto"/>
            </w:pPr>
            <w:proofErr w:type="spellStart"/>
            <w:proofErr w:type="gramStart"/>
            <w:r>
              <w:rPr>
                <w:b/>
                <w:color w:val="111827"/>
                <w:sz w:val="21"/>
                <w:szCs w:val="21"/>
              </w:rPr>
              <w:lastRenderedPageBreak/>
              <w:t>dist</w:t>
            </w:r>
            <w:proofErr w:type="spellEnd"/>
            <w:proofErr w:type="gramEnd"/>
            <w:r>
              <w:rPr>
                <w:b/>
                <w:color w:val="111827"/>
                <w:sz w:val="21"/>
                <w:szCs w:val="21"/>
              </w:rPr>
              <w:t>/</w:t>
            </w:r>
          </w:p>
        </w:tc>
        <w:tc>
          <w:tcPr>
            <w:tcW w:w="0" w:type="auto"/>
          </w:tcPr>
          <w:p w14:paraId="3B54C3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MultiPrep.exe</w:t>
            </w:r>
          </w:p>
        </w:tc>
        <w:tc>
          <w:tcPr>
            <w:tcW w:w="0" w:type="auto"/>
          </w:tcPr>
          <w:p w14:paraId="3DD01E9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Sortie distribuable à l’utilisateur.</w:t>
            </w:r>
          </w:p>
        </w:tc>
      </w:tr>
    </w:tbl>
    <w:p w14:paraId="256D3736" w14:textId="77777777" w:rsidR="000165B9" w:rsidRDefault="000165B9">
      <w:pPr>
        <w:spacing w:before="120" w:after="120"/>
      </w:pPr>
    </w:p>
    <w:p w14:paraId="69EBCD6F" w14:textId="77777777" w:rsidR="00392854" w:rsidRDefault="00000000">
      <w:pPr>
        <w:pStyle w:val="Standard"/>
      </w:pPr>
      <w:proofErr w:type="spellStart"/>
      <w:r>
        <w:t>PyInstaller</w:t>
      </w:r>
      <w:proofErr w:type="spellEnd"/>
      <w:r>
        <w:t xml:space="preserve"> est adapté ici car l’objectif est de distribuer une application Windows simple à lancer, sans demander à l’utilisateur d’installer Python, les dépendances ou un environnement virtuel.</w:t>
      </w:r>
    </w:p>
    <w:p w14:paraId="16350BB8" w14:textId="77777777" w:rsidR="00392854" w:rsidRDefault="00000000">
      <w:pPr>
        <w:pStyle w:val="Titre2"/>
        <w:spacing w:before="360" w:after="180"/>
      </w:pPr>
      <w:bookmarkStart w:id="7" w:name="sec_8_securite"/>
      <w:r>
        <w:t>8. Robustesse, sécurité et limites</w:t>
      </w:r>
      <w:bookmarkEnd w:id="7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306"/>
        <w:gridCol w:w="10147"/>
      </w:tblGrid>
      <w:tr w:rsidR="00392854" w14:paraId="0F172275" w14:textId="77777777">
        <w:tc>
          <w:tcPr>
            <w:tcW w:w="0" w:type="auto"/>
            <w:shd w:val="clear" w:color="auto" w:fill="CFE2F3"/>
          </w:tcPr>
          <w:p w14:paraId="0C0F570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Sujet</w:t>
            </w:r>
          </w:p>
        </w:tc>
        <w:tc>
          <w:tcPr>
            <w:tcW w:w="0" w:type="auto"/>
            <w:shd w:val="clear" w:color="auto" w:fill="CFE2F3"/>
          </w:tcPr>
          <w:p w14:paraId="43898DF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Mesure / limite</w:t>
            </w:r>
          </w:p>
        </w:tc>
      </w:tr>
      <w:tr w:rsidR="00392854" w14:paraId="6C6907D6" w14:textId="77777777">
        <w:tc>
          <w:tcPr>
            <w:tcW w:w="0" w:type="auto"/>
            <w:shd w:val="clear" w:color="auto" w:fill="F3F6FA"/>
          </w:tcPr>
          <w:p w14:paraId="0591960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Validation utilisateur</w:t>
            </w:r>
          </w:p>
        </w:tc>
        <w:tc>
          <w:tcPr>
            <w:tcW w:w="0" w:type="auto"/>
          </w:tcPr>
          <w:p w14:paraId="3D366FB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La génération est bloquée si aucune page n’est importée, si la date est invalide ou si nom/prénom sont absents.</w:t>
            </w:r>
          </w:p>
        </w:tc>
      </w:tr>
      <w:tr w:rsidR="00392854" w14:paraId="634B4527" w14:textId="77777777">
        <w:tc>
          <w:tcPr>
            <w:tcW w:w="0" w:type="auto"/>
            <w:shd w:val="clear" w:color="auto" w:fill="F3F6FA"/>
          </w:tcPr>
          <w:p w14:paraId="145E91B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Fichiers invalides</w:t>
            </w:r>
          </w:p>
        </w:tc>
        <w:tc>
          <w:tcPr>
            <w:tcW w:w="0" w:type="auto"/>
          </w:tcPr>
          <w:p w14:paraId="0B08951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Les erreurs d’import sont signalées par </w:t>
            </w:r>
            <w:proofErr w:type="spellStart"/>
            <w:r>
              <w:rPr>
                <w:color w:val="111827"/>
                <w:sz w:val="20"/>
                <w:szCs w:val="20"/>
              </w:rPr>
              <w:t>QMessageBox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n’arrêtent pas toute l’application.</w:t>
            </w:r>
          </w:p>
        </w:tc>
      </w:tr>
      <w:tr w:rsidR="00392854" w14:paraId="6D669C72" w14:textId="77777777">
        <w:tc>
          <w:tcPr>
            <w:tcW w:w="0" w:type="auto"/>
            <w:shd w:val="clear" w:color="auto" w:fill="F3F6FA"/>
          </w:tcPr>
          <w:p w14:paraId="59A8C7C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Nettoyage</w:t>
            </w:r>
          </w:p>
        </w:tc>
        <w:tc>
          <w:tcPr>
            <w:tcW w:w="0" w:type="auto"/>
          </w:tcPr>
          <w:p w14:paraId="3B05ED1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Les dossiers temporaires sont nettoyés au démarrage et à la fermeture normale.</w:t>
            </w:r>
          </w:p>
        </w:tc>
      </w:tr>
      <w:tr w:rsidR="00392854" w14:paraId="74BAAFDE" w14:textId="77777777">
        <w:tc>
          <w:tcPr>
            <w:tcW w:w="0" w:type="auto"/>
            <w:shd w:val="clear" w:color="auto" w:fill="F3F6FA"/>
          </w:tcPr>
          <w:p w14:paraId="148CA79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Confidentialité</w:t>
            </w:r>
          </w:p>
        </w:tc>
        <w:tc>
          <w:tcPr>
            <w:tcW w:w="0" w:type="auto"/>
          </w:tcPr>
          <w:p w14:paraId="730728F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Les documents restent locaux. Aucun fichier n’est envoyé à un serveur externe.</w:t>
            </w:r>
          </w:p>
        </w:tc>
      </w:tr>
      <w:tr w:rsidR="00392854" w14:paraId="33323F65" w14:textId="77777777">
        <w:tc>
          <w:tcPr>
            <w:tcW w:w="0" w:type="auto"/>
            <w:shd w:val="clear" w:color="auto" w:fill="F3F6FA"/>
          </w:tcPr>
          <w:p w14:paraId="38F9BD7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Dépendances</w:t>
            </w:r>
          </w:p>
        </w:tc>
        <w:tc>
          <w:tcPr>
            <w:tcW w:w="0" w:type="auto"/>
          </w:tcPr>
          <w:p w14:paraId="5FE6C57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 projet limite les bibliothèques externes à trois dépendances principales. Les versions de PyMuPDF et pypdf sont épinglées dans requirements.txt pour garantir des installations reproductibles.</w:t>
            </w:r>
          </w:p>
        </w:tc>
      </w:tr>
      <w:tr w:rsidR="00392854" w14:paraId="215DBA21" w14:textId="77777777">
        <w:tc>
          <w:tcPr>
            <w:tcW w:w="0" w:type="auto"/>
            <w:shd w:val="clear" w:color="auto" w:fill="F3F6FA"/>
          </w:tcPr>
          <w:p w14:paraId="29B6E56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Limite PDF</w:t>
            </w:r>
          </w:p>
        </w:tc>
        <w:tc>
          <w:tcPr>
            <w:tcW w:w="0" w:type="auto"/>
          </w:tcPr>
          <w:p w14:paraId="688A6BFD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Les PDF corrompus, protégés ou très atypiques peuvent échouer à l’import ou à la fusion.</w:t>
            </w:r>
          </w:p>
        </w:tc>
      </w:tr>
      <w:tr w:rsidR="00392854" w14:paraId="4D69289D" w14:textId="77777777">
        <w:tc>
          <w:tcPr>
            <w:tcW w:w="0" w:type="auto"/>
            <w:shd w:val="clear" w:color="auto" w:fill="F3F6FA"/>
          </w:tcPr>
          <w:p w14:paraId="23BA491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Cible système</w:t>
            </w:r>
          </w:p>
        </w:tc>
        <w:tc>
          <w:tcPr>
            <w:tcW w:w="0" w:type="auto"/>
          </w:tcPr>
          <w:p w14:paraId="3C92238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L’application vise principalement Windows, notamment pour Outlook et le drag and drop système.</w:t>
            </w:r>
          </w:p>
        </w:tc>
      </w:tr>
    </w:tbl>
    <w:p w14:paraId="01A47F81" w14:textId="77777777" w:rsidR="004315A2" w:rsidRDefault="004315A2">
      <w:pPr>
        <w:spacing w:before="120" w:after="120"/>
      </w:pPr>
    </w:p>
    <w:p w14:paraId="7A40D93F" w14:textId="77777777" w:rsidR="004315A2" w:rsidRDefault="004315A2">
      <w:pPr>
        <w:spacing w:before="120" w:after="120"/>
      </w:pPr>
    </w:p>
    <w:p w14:paraId="1FB22B91" w14:textId="77777777" w:rsidR="00392854" w:rsidRDefault="00000000">
      <w:pPr>
        <w:pStyle w:val="Titre2"/>
        <w:spacing w:before="360" w:after="180"/>
      </w:pPr>
      <w:bookmarkStart w:id="8" w:name="sec_9_maintenance"/>
      <w:r>
        <w:t>9. Maintenance et évolutions possibles</w:t>
      </w:r>
      <w:bookmarkEnd w:id="8"/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478"/>
        <w:gridCol w:w="10023"/>
      </w:tblGrid>
      <w:tr w:rsidR="00392854" w14:paraId="71383018" w14:textId="77777777">
        <w:tc>
          <w:tcPr>
            <w:tcW w:w="0" w:type="auto"/>
            <w:shd w:val="clear" w:color="auto" w:fill="CFE2F3"/>
          </w:tcPr>
          <w:p w14:paraId="113E1D3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Type de maintenance</w:t>
            </w:r>
          </w:p>
        </w:tc>
        <w:tc>
          <w:tcPr>
            <w:tcW w:w="0" w:type="auto"/>
            <w:shd w:val="clear" w:color="auto" w:fill="CFE2F3"/>
          </w:tcPr>
          <w:p w14:paraId="16F2872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Description</w:t>
            </w:r>
          </w:p>
        </w:tc>
      </w:tr>
      <w:tr w:rsidR="00392854" w14:paraId="427A73D4" w14:textId="77777777">
        <w:tc>
          <w:tcPr>
            <w:tcW w:w="0" w:type="auto"/>
            <w:shd w:val="clear" w:color="auto" w:fill="F3F6FA"/>
          </w:tcPr>
          <w:p w14:paraId="139A00C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lastRenderedPageBreak/>
              <w:t>Corrective</w:t>
            </w:r>
          </w:p>
        </w:tc>
        <w:tc>
          <w:tcPr>
            <w:tcW w:w="0" w:type="auto"/>
          </w:tcPr>
          <w:p w14:paraId="161BC5A8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Correction de bugs d’import, de rendu, de glisser-déposer ou de génération PDF.</w:t>
            </w:r>
          </w:p>
        </w:tc>
      </w:tr>
      <w:tr w:rsidR="00392854" w14:paraId="57A2B96D" w14:textId="77777777">
        <w:tc>
          <w:tcPr>
            <w:tcW w:w="0" w:type="auto"/>
            <w:shd w:val="clear" w:color="auto" w:fill="F3F6FA"/>
          </w:tcPr>
          <w:p w14:paraId="6EBA75E3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Technique</w:t>
            </w:r>
          </w:p>
        </w:tc>
        <w:tc>
          <w:tcPr>
            <w:tcW w:w="0" w:type="auto"/>
          </w:tcPr>
          <w:p w14:paraId="0249788F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Mise à jour de PySide6, </w:t>
            </w:r>
            <w:proofErr w:type="spellStart"/>
            <w:r>
              <w:rPr>
                <w:color w:val="111827"/>
                <w:sz w:val="20"/>
                <w:szCs w:val="20"/>
              </w:rPr>
              <w:t>PyMuPDF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pypdf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PyInstaller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vérification de compatibilité Windows.</w:t>
            </w:r>
          </w:p>
        </w:tc>
      </w:tr>
      <w:tr w:rsidR="00392854" w14:paraId="21817B07" w14:textId="77777777">
        <w:tc>
          <w:tcPr>
            <w:tcW w:w="0" w:type="auto"/>
            <w:shd w:val="clear" w:color="auto" w:fill="F3F6FA"/>
          </w:tcPr>
          <w:p w14:paraId="18B05C4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Documentaire</w:t>
            </w:r>
          </w:p>
        </w:tc>
        <w:tc>
          <w:tcPr>
            <w:tcW w:w="0" w:type="auto"/>
          </w:tcPr>
          <w:p w14:paraId="40D0B37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Mise à jour du README, de la documentation HTML et de ce document lorsque l’architecture évolue.</w:t>
            </w:r>
          </w:p>
        </w:tc>
      </w:tr>
      <w:tr w:rsidR="00392854" w14:paraId="15E2FA40" w14:textId="77777777">
        <w:tc>
          <w:tcPr>
            <w:tcW w:w="0" w:type="auto"/>
            <w:shd w:val="clear" w:color="auto" w:fill="F3F6FA"/>
          </w:tcPr>
          <w:p w14:paraId="7F59881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Évolutive</w:t>
            </w:r>
          </w:p>
        </w:tc>
        <w:tc>
          <w:tcPr>
            <w:tcW w:w="0" w:type="auto"/>
          </w:tcPr>
          <w:p w14:paraId="28C7D92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Profils de séparateurs, aperçu </w:t>
            </w:r>
            <w:proofErr w:type="spellStart"/>
            <w:r>
              <w:rPr>
                <w:color w:val="111827"/>
                <w:sz w:val="20"/>
                <w:szCs w:val="20"/>
              </w:rPr>
              <w:t>multi-pages</w:t>
            </w:r>
            <w:proofErr w:type="spellEnd"/>
            <w:r>
              <w:rPr>
                <w:color w:val="111827"/>
                <w:sz w:val="20"/>
                <w:szCs w:val="20"/>
              </w:rPr>
              <w:t>, autres conventions de nommage, journalisation, tests automatisés.</w:t>
            </w:r>
          </w:p>
        </w:tc>
      </w:tr>
    </w:tbl>
    <w:p w14:paraId="3FA7227F" w14:textId="77777777" w:rsidR="000165B9" w:rsidRDefault="000165B9">
      <w:pPr>
        <w:spacing w:before="120" w:after="120"/>
      </w:pPr>
    </w:p>
    <w:p w14:paraId="09E3334A" w14:textId="77777777" w:rsidR="00392854" w:rsidRDefault="00000000">
      <w:pPr>
        <w:pStyle w:val="Titre2"/>
        <w:spacing w:before="360" w:after="180"/>
      </w:pPr>
      <w:r>
        <w:t>Ordre conseillé pour comprendre le code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840"/>
        <w:gridCol w:w="5421"/>
        <w:gridCol w:w="5476"/>
      </w:tblGrid>
      <w:tr w:rsidR="00392854" w14:paraId="0B5B24DF" w14:textId="77777777">
        <w:tc>
          <w:tcPr>
            <w:tcW w:w="0" w:type="auto"/>
            <w:shd w:val="clear" w:color="auto" w:fill="CFE2F3"/>
          </w:tcPr>
          <w:p w14:paraId="6C33467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Ordre</w:t>
            </w:r>
          </w:p>
        </w:tc>
        <w:tc>
          <w:tcPr>
            <w:tcW w:w="0" w:type="auto"/>
            <w:shd w:val="clear" w:color="auto" w:fill="CFE2F3"/>
          </w:tcPr>
          <w:p w14:paraId="06243AD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Fichier</w:t>
            </w:r>
          </w:p>
        </w:tc>
        <w:tc>
          <w:tcPr>
            <w:tcW w:w="0" w:type="auto"/>
            <w:shd w:val="clear" w:color="auto" w:fill="CFE2F3"/>
          </w:tcPr>
          <w:p w14:paraId="36F2600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F2937"/>
              </w:rPr>
              <w:t>Pourquoi le lire</w:t>
            </w:r>
          </w:p>
        </w:tc>
      </w:tr>
      <w:tr w:rsidR="00392854" w14:paraId="3EC68F02" w14:textId="77777777">
        <w:tc>
          <w:tcPr>
            <w:tcW w:w="0" w:type="auto"/>
            <w:shd w:val="clear" w:color="auto" w:fill="F3F6FA"/>
          </w:tcPr>
          <w:p w14:paraId="42A22C3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628641F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run.py</w:t>
            </w:r>
          </w:p>
        </w:tc>
        <w:tc>
          <w:tcPr>
            <w:tcW w:w="0" w:type="auto"/>
          </w:tcPr>
          <w:p w14:paraId="539CBB3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Voir le point d’entrée.</w:t>
            </w:r>
          </w:p>
        </w:tc>
      </w:tr>
      <w:tr w:rsidR="00392854" w14:paraId="012E2733" w14:textId="77777777">
        <w:tc>
          <w:tcPr>
            <w:tcW w:w="0" w:type="auto"/>
            <w:shd w:val="clear" w:color="auto" w:fill="F3F6FA"/>
          </w:tcPr>
          <w:p w14:paraId="626926C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77008A95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multiprep/ui/app_entry.py</w:t>
            </w:r>
          </w:p>
        </w:tc>
        <w:tc>
          <w:tcPr>
            <w:tcW w:w="0" w:type="auto"/>
          </w:tcPr>
          <w:p w14:paraId="6AD1797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 xml:space="preserve">Comprendre la création de </w:t>
            </w:r>
            <w:proofErr w:type="spellStart"/>
            <w:r>
              <w:rPr>
                <w:color w:val="111827"/>
                <w:sz w:val="20"/>
                <w:szCs w:val="20"/>
              </w:rPr>
              <w:t>QApplication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et de la fenêtre.</w:t>
            </w:r>
          </w:p>
        </w:tc>
      </w:tr>
      <w:tr w:rsidR="00392854" w14:paraId="035EDB8E" w14:textId="77777777">
        <w:tc>
          <w:tcPr>
            <w:tcW w:w="0" w:type="auto"/>
            <w:shd w:val="clear" w:color="auto" w:fill="F3F6FA"/>
          </w:tcPr>
          <w:p w14:paraId="62A275F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3</w:t>
            </w:r>
          </w:p>
        </w:tc>
        <w:tc>
          <w:tcPr>
            <w:tcW w:w="0" w:type="auto"/>
          </w:tcPr>
          <w:p w14:paraId="0D94658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multiprep/ui/main_window.py</w:t>
            </w:r>
          </w:p>
        </w:tc>
        <w:tc>
          <w:tcPr>
            <w:tcW w:w="0" w:type="auto"/>
          </w:tcPr>
          <w:p w14:paraId="11083827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l’assemblage principal.</w:t>
            </w:r>
          </w:p>
        </w:tc>
      </w:tr>
      <w:tr w:rsidR="00392854" w14:paraId="01A8AF8F" w14:textId="77777777">
        <w:tc>
          <w:tcPr>
            <w:tcW w:w="0" w:type="auto"/>
            <w:shd w:val="clear" w:color="auto" w:fill="F3F6FA"/>
          </w:tcPr>
          <w:p w14:paraId="6919909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4</w:t>
            </w:r>
          </w:p>
        </w:tc>
        <w:tc>
          <w:tcPr>
            <w:tcW w:w="0" w:type="auto"/>
          </w:tcPr>
          <w:p w14:paraId="14CC6E3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multiprep/ui/main_window_actions.py</w:t>
            </w:r>
          </w:p>
        </w:tc>
        <w:tc>
          <w:tcPr>
            <w:tcW w:w="0" w:type="auto"/>
          </w:tcPr>
          <w:p w14:paraId="01ADBFE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Suivre les scénarios utilisateur.</w:t>
            </w:r>
          </w:p>
        </w:tc>
      </w:tr>
      <w:tr w:rsidR="00392854" w14:paraId="2ACB74A8" w14:textId="77777777">
        <w:tc>
          <w:tcPr>
            <w:tcW w:w="0" w:type="auto"/>
            <w:shd w:val="clear" w:color="auto" w:fill="F3F6FA"/>
          </w:tcPr>
          <w:p w14:paraId="3F63A6DE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5</w:t>
            </w:r>
          </w:p>
        </w:tc>
        <w:tc>
          <w:tcPr>
            <w:tcW w:w="0" w:type="auto"/>
          </w:tcPr>
          <w:p w14:paraId="6D0559AC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multiprep/services/pdf_service.py</w:t>
            </w:r>
          </w:p>
        </w:tc>
        <w:tc>
          <w:tcPr>
            <w:tcW w:w="0" w:type="auto"/>
          </w:tcPr>
          <w:p w14:paraId="014E1014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le cœur du traitement PDF.</w:t>
            </w:r>
          </w:p>
        </w:tc>
      </w:tr>
      <w:tr w:rsidR="00392854" w14:paraId="39F04299" w14:textId="77777777">
        <w:tc>
          <w:tcPr>
            <w:tcW w:w="0" w:type="auto"/>
            <w:shd w:val="clear" w:color="auto" w:fill="F3F6FA"/>
          </w:tcPr>
          <w:p w14:paraId="5A471D02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7530C21B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multiprep/models/page_model.py</w:t>
            </w:r>
          </w:p>
        </w:tc>
        <w:tc>
          <w:tcPr>
            <w:tcW w:w="0" w:type="auto"/>
          </w:tcPr>
          <w:p w14:paraId="6A938F6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les données manipulées.</w:t>
            </w:r>
          </w:p>
        </w:tc>
      </w:tr>
      <w:tr w:rsidR="00392854" w14:paraId="1151E517" w14:textId="77777777">
        <w:tc>
          <w:tcPr>
            <w:tcW w:w="0" w:type="auto"/>
            <w:shd w:val="clear" w:color="auto" w:fill="F3F6FA"/>
          </w:tcPr>
          <w:p w14:paraId="5137B090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607D5B01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multiprep/ui/page_board.py et page_grid_list.py</w:t>
            </w:r>
          </w:p>
        </w:tc>
        <w:tc>
          <w:tcPr>
            <w:tcW w:w="0" w:type="auto"/>
          </w:tcPr>
          <w:p w14:paraId="44191546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la grille, la sélection et le drag and drop.</w:t>
            </w:r>
          </w:p>
        </w:tc>
      </w:tr>
      <w:tr w:rsidR="00392854" w14:paraId="416C6391" w14:textId="77777777">
        <w:tc>
          <w:tcPr>
            <w:tcW w:w="0" w:type="auto"/>
            <w:shd w:val="clear" w:color="auto" w:fill="F3F6FA"/>
          </w:tcPr>
          <w:p w14:paraId="0DCE61D9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b/>
                <w:color w:val="111827"/>
                <w:sz w:val="21"/>
                <w:szCs w:val="21"/>
              </w:rPr>
              <w:t>8</w:t>
            </w:r>
          </w:p>
        </w:tc>
        <w:tc>
          <w:tcPr>
            <w:tcW w:w="0" w:type="auto"/>
          </w:tcPr>
          <w:p w14:paraId="418C880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multiprep/services/drop_service.py et clipboard_service.py</w:t>
            </w:r>
          </w:p>
        </w:tc>
        <w:tc>
          <w:tcPr>
            <w:tcW w:w="0" w:type="auto"/>
          </w:tcPr>
          <w:p w14:paraId="474BC90A" w14:textId="77777777" w:rsidR="00392854" w:rsidRDefault="00000000">
            <w:pPr>
              <w:pStyle w:val="Standard"/>
              <w:spacing w:before="40" w:after="80" w:line="260" w:lineRule="auto"/>
            </w:pPr>
            <w:r>
              <w:rPr>
                <w:color w:val="111827"/>
                <w:sz w:val="20"/>
                <w:szCs w:val="20"/>
              </w:rPr>
              <w:t>Comprendre les interactions Windows et le presse-papiers.</w:t>
            </w:r>
          </w:p>
        </w:tc>
      </w:tr>
    </w:tbl>
    <w:p w14:paraId="763490D5" w14:textId="77777777" w:rsidR="000165B9" w:rsidRDefault="000165B9">
      <w:pPr>
        <w:spacing w:before="120" w:after="120"/>
      </w:pPr>
    </w:p>
    <w:sectPr w:rsidR="000165B9" w:rsidSect="00812F05">
      <w:footerReference w:type="default" r:id="rId8"/>
      <w:pgSz w:w="15840" w:h="12240" w:orient="landscape"/>
      <w:pgMar w:top="1417" w:right="1417" w:bottom="1417" w:left="1417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46B48" w14:textId="77777777" w:rsidR="00F40950" w:rsidRDefault="00F40950">
      <w:r>
        <w:separator/>
      </w:r>
    </w:p>
  </w:endnote>
  <w:endnote w:type="continuationSeparator" w:id="0">
    <w:p w14:paraId="2ED85912" w14:textId="77777777" w:rsidR="00F40950" w:rsidRDefault="00F409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2000505000000020004"/>
    <w:charset w:val="00"/>
    <w:family w:val="auto"/>
    <w:pitch w:val="variable"/>
    <w:sig w:usb0="A000022F" w:usb1="4000204A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Linux Libertine G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A36E" w14:textId="77777777" w:rsidR="000165B9" w:rsidRDefault="00000000">
    <w:pPr>
      <w:jc w:val="center"/>
    </w:pPr>
    <w:r>
      <w:t>Page</w:t>
    </w:r>
    <w:r>
      <w:fldChar w:fldCharType="begin"/>
    </w:r>
    <w:r>
      <w:instrText xml:space="preserve"> PAGE </w:instrText>
    </w:r>
    <w:r>
      <w:fldChar w:fldCharType="separate"/>
    </w:r>
    <w:r w:rsidR="00E6132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2BCF1" w14:textId="77777777" w:rsidR="00F40950" w:rsidRDefault="00F40950">
      <w:r>
        <w:rPr>
          <w:color w:val="000000"/>
        </w:rPr>
        <w:separator/>
      </w:r>
    </w:p>
  </w:footnote>
  <w:footnote w:type="continuationSeparator" w:id="0">
    <w:p w14:paraId="672175DE" w14:textId="77777777" w:rsidR="00F40950" w:rsidRDefault="00F409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852BC"/>
    <w:multiLevelType w:val="multilevel"/>
    <w:tmpl w:val="7140F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C4DCC"/>
    <w:multiLevelType w:val="multilevel"/>
    <w:tmpl w:val="B7DAABC0"/>
    <w:styleLink w:val="WWNum4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CC674A"/>
    <w:multiLevelType w:val="multilevel"/>
    <w:tmpl w:val="C07CC720"/>
    <w:styleLink w:val="WWNum5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606828"/>
    <w:multiLevelType w:val="multilevel"/>
    <w:tmpl w:val="15361EF8"/>
    <w:styleLink w:val="WWNum6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587F97"/>
    <w:multiLevelType w:val="multilevel"/>
    <w:tmpl w:val="44143AD0"/>
    <w:styleLink w:val="WWNum2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797CA7"/>
    <w:multiLevelType w:val="multilevel"/>
    <w:tmpl w:val="CD10847A"/>
    <w:styleLink w:val="WWNum3"/>
    <w:lvl w:ilvl="0">
      <w:start w:val="1"/>
      <w:numFmt w:val="upperRoman"/>
      <w:lvlText w:val="%1."/>
      <w:lvlJc w:val="right"/>
      <w:pPr>
        <w:ind w:left="720" w:hanging="360"/>
      </w:pPr>
      <w:rPr>
        <w:b/>
        <w:sz w:val="28"/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DDF30C4"/>
    <w:multiLevelType w:val="multilevel"/>
    <w:tmpl w:val="3AEC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BA0BEC"/>
    <w:multiLevelType w:val="multilevel"/>
    <w:tmpl w:val="F90E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F61A9"/>
    <w:multiLevelType w:val="multilevel"/>
    <w:tmpl w:val="A98E1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C22EA2"/>
    <w:multiLevelType w:val="multilevel"/>
    <w:tmpl w:val="7F42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0A777E"/>
    <w:multiLevelType w:val="multilevel"/>
    <w:tmpl w:val="DAFEE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6132C8"/>
    <w:multiLevelType w:val="multilevel"/>
    <w:tmpl w:val="A3A217A8"/>
    <w:styleLink w:val="WWNum1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5F20CEB"/>
    <w:multiLevelType w:val="multilevel"/>
    <w:tmpl w:val="9E80F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B620ED"/>
    <w:multiLevelType w:val="hybridMultilevel"/>
    <w:tmpl w:val="7E5E3954"/>
    <w:lvl w:ilvl="0" w:tplc="9ED6E994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960703"/>
    <w:multiLevelType w:val="multilevel"/>
    <w:tmpl w:val="40D46DBE"/>
    <w:styleLink w:val="WWNum7"/>
    <w:lvl w:ilvl="0">
      <w:numFmt w:val="bullet"/>
      <w:lvlText w:val="●"/>
      <w:lvlJc w:val="left"/>
      <w:pPr>
        <w:ind w:left="720" w:hanging="360"/>
      </w:pPr>
      <w:rPr>
        <w:rFonts w:ascii="Montserrat" w:hAnsi="Montserrat"/>
        <w:sz w:val="24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321659">
    <w:abstractNumId w:val="11"/>
  </w:num>
  <w:num w:numId="2" w16cid:durableId="1662344770">
    <w:abstractNumId w:val="4"/>
  </w:num>
  <w:num w:numId="3" w16cid:durableId="1669138152">
    <w:abstractNumId w:val="5"/>
  </w:num>
  <w:num w:numId="4" w16cid:durableId="1094594313">
    <w:abstractNumId w:val="1"/>
  </w:num>
  <w:num w:numId="5" w16cid:durableId="1295715823">
    <w:abstractNumId w:val="2"/>
  </w:num>
  <w:num w:numId="6" w16cid:durableId="1071199641">
    <w:abstractNumId w:val="3"/>
  </w:num>
  <w:num w:numId="7" w16cid:durableId="1519271504">
    <w:abstractNumId w:val="14"/>
  </w:num>
  <w:num w:numId="8" w16cid:durableId="1330980056">
    <w:abstractNumId w:val="5"/>
    <w:lvlOverride w:ilvl="0">
      <w:startOverride w:val="1"/>
    </w:lvlOverride>
  </w:num>
  <w:num w:numId="9" w16cid:durableId="965356470">
    <w:abstractNumId w:val="1"/>
  </w:num>
  <w:num w:numId="10" w16cid:durableId="851650998">
    <w:abstractNumId w:val="3"/>
  </w:num>
  <w:num w:numId="11" w16cid:durableId="1271627083">
    <w:abstractNumId w:val="14"/>
  </w:num>
  <w:num w:numId="12" w16cid:durableId="605236692">
    <w:abstractNumId w:val="11"/>
  </w:num>
  <w:num w:numId="13" w16cid:durableId="39478019">
    <w:abstractNumId w:val="2"/>
  </w:num>
  <w:num w:numId="14" w16cid:durableId="1094202260">
    <w:abstractNumId w:val="4"/>
  </w:num>
  <w:num w:numId="15" w16cid:durableId="2145194764">
    <w:abstractNumId w:val="0"/>
  </w:num>
  <w:num w:numId="16" w16cid:durableId="1886481667">
    <w:abstractNumId w:val="13"/>
  </w:num>
  <w:num w:numId="17" w16cid:durableId="2133864846">
    <w:abstractNumId w:val="12"/>
  </w:num>
  <w:num w:numId="18" w16cid:durableId="541526078">
    <w:abstractNumId w:val="10"/>
  </w:num>
  <w:num w:numId="19" w16cid:durableId="1845706772">
    <w:abstractNumId w:val="8"/>
  </w:num>
  <w:num w:numId="20" w16cid:durableId="1208448300">
    <w:abstractNumId w:val="7"/>
  </w:num>
  <w:num w:numId="21" w16cid:durableId="645627010">
    <w:abstractNumId w:val="6"/>
  </w:num>
  <w:num w:numId="22" w16cid:durableId="12554364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2A3"/>
    <w:rsid w:val="000165B9"/>
    <w:rsid w:val="0007554A"/>
    <w:rsid w:val="000F7E35"/>
    <w:rsid w:val="00115F72"/>
    <w:rsid w:val="00133DF5"/>
    <w:rsid w:val="001B2692"/>
    <w:rsid w:val="001B2C53"/>
    <w:rsid w:val="001E7AB1"/>
    <w:rsid w:val="00201A3B"/>
    <w:rsid w:val="002314D7"/>
    <w:rsid w:val="00246DE8"/>
    <w:rsid w:val="00256D3A"/>
    <w:rsid w:val="002E6622"/>
    <w:rsid w:val="00307AE1"/>
    <w:rsid w:val="00317FFD"/>
    <w:rsid w:val="003245A9"/>
    <w:rsid w:val="00392854"/>
    <w:rsid w:val="003A2552"/>
    <w:rsid w:val="003C211C"/>
    <w:rsid w:val="003E47AB"/>
    <w:rsid w:val="004315A2"/>
    <w:rsid w:val="004A77D6"/>
    <w:rsid w:val="004C1F44"/>
    <w:rsid w:val="004F13B8"/>
    <w:rsid w:val="004F7081"/>
    <w:rsid w:val="005733CF"/>
    <w:rsid w:val="00606665"/>
    <w:rsid w:val="00651D6A"/>
    <w:rsid w:val="0066796A"/>
    <w:rsid w:val="006B3F16"/>
    <w:rsid w:val="006C476C"/>
    <w:rsid w:val="006F3A27"/>
    <w:rsid w:val="00714B52"/>
    <w:rsid w:val="007577A8"/>
    <w:rsid w:val="007A19C0"/>
    <w:rsid w:val="007C0C34"/>
    <w:rsid w:val="00812F05"/>
    <w:rsid w:val="00863025"/>
    <w:rsid w:val="00871549"/>
    <w:rsid w:val="00882516"/>
    <w:rsid w:val="0099286D"/>
    <w:rsid w:val="009951F9"/>
    <w:rsid w:val="009E3900"/>
    <w:rsid w:val="009F42CF"/>
    <w:rsid w:val="00AA61D7"/>
    <w:rsid w:val="00AC3891"/>
    <w:rsid w:val="00AF22A3"/>
    <w:rsid w:val="00AF75E5"/>
    <w:rsid w:val="00B20B33"/>
    <w:rsid w:val="00B35EA0"/>
    <w:rsid w:val="00B62ADF"/>
    <w:rsid w:val="00BD60A7"/>
    <w:rsid w:val="00BD7002"/>
    <w:rsid w:val="00BE322C"/>
    <w:rsid w:val="00C01505"/>
    <w:rsid w:val="00C2648E"/>
    <w:rsid w:val="00C8209D"/>
    <w:rsid w:val="00CA0147"/>
    <w:rsid w:val="00CC6D1B"/>
    <w:rsid w:val="00D03E3B"/>
    <w:rsid w:val="00D6794A"/>
    <w:rsid w:val="00D77EF8"/>
    <w:rsid w:val="00D82218"/>
    <w:rsid w:val="00DD5DDD"/>
    <w:rsid w:val="00DE197D"/>
    <w:rsid w:val="00E31B99"/>
    <w:rsid w:val="00E61324"/>
    <w:rsid w:val="00F23515"/>
    <w:rsid w:val="00F40950"/>
    <w:rsid w:val="00F40F96"/>
    <w:rsid w:val="00F411C6"/>
    <w:rsid w:val="00F95972"/>
    <w:rsid w:val="00FD43E3"/>
    <w:rsid w:val="00FF4115"/>
    <w:rsid w:val="00FF6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CF303"/>
  <w15:docId w15:val="{DB732750-6176-40BC-9381-D240F7FBD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</w:pPr>
  </w:style>
  <w:style w:type="paragraph" w:styleId="Titre1">
    <w:name w:val="heading 1"/>
    <w:basedOn w:val="Normal"/>
    <w:next w:val="Stand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Standard"/>
    <w:uiPriority w:val="9"/>
    <w:unhideWhenUsed/>
    <w:qFormat/>
    <w:pPr>
      <w:keepNext/>
      <w:keepLines/>
      <w:ind w:left="720" w:hanging="360"/>
      <w:outlineLvl w:val="1"/>
    </w:pPr>
    <w:rPr>
      <w:rFonts w:ascii="Montserrat" w:eastAsia="Montserrat" w:hAnsi="Montserrat" w:cs="Montserrat"/>
      <w:b/>
      <w:sz w:val="30"/>
      <w:szCs w:val="30"/>
    </w:rPr>
  </w:style>
  <w:style w:type="paragraph" w:styleId="Titre3">
    <w:name w:val="heading 3"/>
    <w:basedOn w:val="Normal"/>
    <w:next w:val="Standard"/>
    <w:uiPriority w:val="9"/>
    <w:semiHidden/>
    <w:unhideWhenUsed/>
    <w:qFormat/>
    <w:pPr>
      <w:keepNext/>
      <w:keepLines/>
      <w:ind w:left="720" w:hanging="360"/>
      <w:outlineLvl w:val="2"/>
    </w:pPr>
    <w:rPr>
      <w:rFonts w:ascii="Montserrat" w:eastAsia="Montserrat" w:hAnsi="Montserrat" w:cs="Montserrat"/>
      <w:b/>
      <w:sz w:val="28"/>
      <w:szCs w:val="28"/>
    </w:rPr>
  </w:style>
  <w:style w:type="paragraph" w:styleId="Titre4">
    <w:name w:val="heading 4"/>
    <w:basedOn w:val="Normal"/>
    <w:next w:val="Stand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Standard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pacing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Linux Libertine G" w:hAnsi="Liberation Sans" w:cs="Linux Libertine G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e">
    <w:name w:val="List"/>
    <w:basedOn w:val="Textbody"/>
    <w:rPr>
      <w:sz w:val="24"/>
    </w:rPr>
  </w:style>
  <w:style w:type="paragraph" w:styleId="Lgende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Titre">
    <w:name w:val="Title"/>
    <w:basedOn w:val="Normal"/>
    <w:next w:val="Stand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Stand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-tte">
    <w:name w:val="header"/>
    <w:basedOn w:val="Standard"/>
  </w:style>
  <w:style w:type="character" w:customStyle="1" w:styleId="ListLabel1">
    <w:name w:val="ListLabel 1"/>
    <w:rPr>
      <w:rFonts w:ascii="Montserrat" w:eastAsia="Montserrat" w:hAnsi="Montserrat" w:cs="Montserrat"/>
      <w:sz w:val="24"/>
      <w:u w:val="none"/>
    </w:rPr>
  </w:style>
  <w:style w:type="character" w:customStyle="1" w:styleId="ListLabel2">
    <w:name w:val="ListLabel 2"/>
    <w:rPr>
      <w:u w:val="none"/>
    </w:rPr>
  </w:style>
  <w:style w:type="character" w:customStyle="1" w:styleId="ListLabel3">
    <w:name w:val="ListLabel 3"/>
    <w:rPr>
      <w:u w:val="none"/>
    </w:rPr>
  </w:style>
  <w:style w:type="character" w:customStyle="1" w:styleId="ListLabel4">
    <w:name w:val="ListLabel 4"/>
    <w:rPr>
      <w:u w:val="none"/>
    </w:rPr>
  </w:style>
  <w:style w:type="character" w:customStyle="1" w:styleId="ListLabel5">
    <w:name w:val="ListLabel 5"/>
    <w:rPr>
      <w:u w:val="none"/>
    </w:rPr>
  </w:style>
  <w:style w:type="character" w:customStyle="1" w:styleId="ListLabel6">
    <w:name w:val="ListLabel 6"/>
    <w:rPr>
      <w:u w:val="none"/>
    </w:rPr>
  </w:style>
  <w:style w:type="character" w:customStyle="1" w:styleId="ListLabel7">
    <w:name w:val="ListLabel 7"/>
    <w:rPr>
      <w:u w:val="none"/>
    </w:rPr>
  </w:style>
  <w:style w:type="character" w:customStyle="1" w:styleId="ListLabel8">
    <w:name w:val="ListLabel 8"/>
    <w:rPr>
      <w:u w:val="none"/>
    </w:rPr>
  </w:style>
  <w:style w:type="character" w:customStyle="1" w:styleId="ListLabel9">
    <w:name w:val="ListLabel 9"/>
    <w:rPr>
      <w:u w:val="none"/>
    </w:rPr>
  </w:style>
  <w:style w:type="character" w:customStyle="1" w:styleId="ListLabel10">
    <w:name w:val="ListLabel 10"/>
    <w:rPr>
      <w:rFonts w:ascii="Montserrat" w:eastAsia="Montserrat" w:hAnsi="Montserrat" w:cs="Montserrat"/>
      <w:sz w:val="24"/>
      <w:u w:val="none"/>
    </w:rPr>
  </w:style>
  <w:style w:type="character" w:customStyle="1" w:styleId="ListLabel11">
    <w:name w:val="ListLabel 11"/>
    <w:rPr>
      <w:u w:val="none"/>
    </w:rPr>
  </w:style>
  <w:style w:type="character" w:customStyle="1" w:styleId="ListLabel12">
    <w:name w:val="ListLabel 12"/>
    <w:rPr>
      <w:u w:val="none"/>
    </w:rPr>
  </w:style>
  <w:style w:type="character" w:customStyle="1" w:styleId="ListLabel13">
    <w:name w:val="ListLabel 13"/>
    <w:rPr>
      <w:u w:val="none"/>
    </w:rPr>
  </w:style>
  <w:style w:type="character" w:customStyle="1" w:styleId="ListLabel14">
    <w:name w:val="ListLabel 14"/>
    <w:rPr>
      <w:u w:val="none"/>
    </w:rPr>
  </w:style>
  <w:style w:type="character" w:customStyle="1" w:styleId="ListLabel15">
    <w:name w:val="ListLabel 15"/>
    <w:rPr>
      <w:u w:val="none"/>
    </w:rPr>
  </w:style>
  <w:style w:type="character" w:customStyle="1" w:styleId="ListLabel16">
    <w:name w:val="ListLabel 16"/>
    <w:rPr>
      <w:u w:val="none"/>
    </w:rPr>
  </w:style>
  <w:style w:type="character" w:customStyle="1" w:styleId="ListLabel17">
    <w:name w:val="ListLabel 17"/>
    <w:rPr>
      <w:u w:val="none"/>
    </w:rPr>
  </w:style>
  <w:style w:type="character" w:customStyle="1" w:styleId="ListLabel18">
    <w:name w:val="ListLabel 18"/>
    <w:rPr>
      <w:u w:val="none"/>
    </w:rPr>
  </w:style>
  <w:style w:type="character" w:customStyle="1" w:styleId="ListLabel19">
    <w:name w:val="ListLabel 19"/>
    <w:rPr>
      <w:b/>
      <w:sz w:val="28"/>
      <w:u w:val="none"/>
    </w:rPr>
  </w:style>
  <w:style w:type="character" w:customStyle="1" w:styleId="ListLabel20">
    <w:name w:val="ListLabel 20"/>
    <w:rPr>
      <w:u w:val="none"/>
    </w:rPr>
  </w:style>
  <w:style w:type="character" w:customStyle="1" w:styleId="ListLabel21">
    <w:name w:val="ListLabel 21"/>
    <w:rPr>
      <w:u w:val="none"/>
    </w:rPr>
  </w:style>
  <w:style w:type="character" w:customStyle="1" w:styleId="ListLabel22">
    <w:name w:val="ListLabel 22"/>
    <w:rPr>
      <w:u w:val="none"/>
    </w:rPr>
  </w:style>
  <w:style w:type="character" w:customStyle="1" w:styleId="ListLabel23">
    <w:name w:val="ListLabel 23"/>
    <w:rPr>
      <w:u w:val="none"/>
    </w:rPr>
  </w:style>
  <w:style w:type="character" w:customStyle="1" w:styleId="ListLabel24">
    <w:name w:val="ListLabel 24"/>
    <w:rPr>
      <w:u w:val="none"/>
    </w:rPr>
  </w:style>
  <w:style w:type="character" w:customStyle="1" w:styleId="ListLabel25">
    <w:name w:val="ListLabel 25"/>
    <w:rPr>
      <w:u w:val="none"/>
    </w:rPr>
  </w:style>
  <w:style w:type="character" w:customStyle="1" w:styleId="ListLabel26">
    <w:name w:val="ListLabel 26"/>
    <w:rPr>
      <w:u w:val="none"/>
    </w:rPr>
  </w:style>
  <w:style w:type="character" w:customStyle="1" w:styleId="ListLabel27">
    <w:name w:val="ListLabel 27"/>
    <w:rPr>
      <w:u w:val="none"/>
    </w:rPr>
  </w:style>
  <w:style w:type="character" w:customStyle="1" w:styleId="ListLabel28">
    <w:name w:val="ListLabel 28"/>
    <w:rPr>
      <w:rFonts w:ascii="Montserrat" w:eastAsia="Montserrat" w:hAnsi="Montserrat" w:cs="Montserrat"/>
      <w:sz w:val="24"/>
      <w:u w:val="none"/>
    </w:rPr>
  </w:style>
  <w:style w:type="character" w:customStyle="1" w:styleId="ListLabel29">
    <w:name w:val="ListLabel 29"/>
    <w:rPr>
      <w:u w:val="none"/>
    </w:rPr>
  </w:style>
  <w:style w:type="character" w:customStyle="1" w:styleId="ListLabel30">
    <w:name w:val="ListLabel 30"/>
    <w:rPr>
      <w:u w:val="none"/>
    </w:rPr>
  </w:style>
  <w:style w:type="character" w:customStyle="1" w:styleId="ListLabel31">
    <w:name w:val="ListLabel 31"/>
    <w:rPr>
      <w:u w:val="none"/>
    </w:rPr>
  </w:style>
  <w:style w:type="character" w:customStyle="1" w:styleId="ListLabel32">
    <w:name w:val="ListLabel 32"/>
    <w:rPr>
      <w:u w:val="none"/>
    </w:rPr>
  </w:style>
  <w:style w:type="character" w:customStyle="1" w:styleId="ListLabel33">
    <w:name w:val="ListLabel 33"/>
    <w:rPr>
      <w:u w:val="none"/>
    </w:rPr>
  </w:style>
  <w:style w:type="character" w:customStyle="1" w:styleId="ListLabel34">
    <w:name w:val="ListLabel 34"/>
    <w:rPr>
      <w:u w:val="none"/>
    </w:rPr>
  </w:style>
  <w:style w:type="character" w:customStyle="1" w:styleId="ListLabel35">
    <w:name w:val="ListLabel 35"/>
    <w:rPr>
      <w:u w:val="none"/>
    </w:rPr>
  </w:style>
  <w:style w:type="character" w:customStyle="1" w:styleId="ListLabel36">
    <w:name w:val="ListLabel 36"/>
    <w:rPr>
      <w:u w:val="none"/>
    </w:rPr>
  </w:style>
  <w:style w:type="character" w:customStyle="1" w:styleId="ListLabel37">
    <w:name w:val="ListLabel 37"/>
    <w:rPr>
      <w:rFonts w:ascii="Montserrat" w:eastAsia="Montserrat" w:hAnsi="Montserrat" w:cs="Montserrat"/>
      <w:sz w:val="24"/>
      <w:u w:val="none"/>
    </w:rPr>
  </w:style>
  <w:style w:type="character" w:customStyle="1" w:styleId="ListLabel38">
    <w:name w:val="ListLabel 38"/>
    <w:rPr>
      <w:u w:val="none"/>
    </w:rPr>
  </w:style>
  <w:style w:type="character" w:customStyle="1" w:styleId="ListLabel39">
    <w:name w:val="ListLabel 39"/>
    <w:rPr>
      <w:u w:val="none"/>
    </w:rPr>
  </w:style>
  <w:style w:type="character" w:customStyle="1" w:styleId="ListLabel40">
    <w:name w:val="ListLabel 40"/>
    <w:rPr>
      <w:u w:val="none"/>
    </w:rPr>
  </w:style>
  <w:style w:type="character" w:customStyle="1" w:styleId="ListLabel41">
    <w:name w:val="ListLabel 41"/>
    <w:rPr>
      <w:u w:val="none"/>
    </w:rPr>
  </w:style>
  <w:style w:type="character" w:customStyle="1" w:styleId="ListLabel42">
    <w:name w:val="ListLabel 42"/>
    <w:rPr>
      <w:u w:val="none"/>
    </w:rPr>
  </w:style>
  <w:style w:type="character" w:customStyle="1" w:styleId="ListLabel43">
    <w:name w:val="ListLabel 43"/>
    <w:rPr>
      <w:u w:val="none"/>
    </w:rPr>
  </w:style>
  <w:style w:type="character" w:customStyle="1" w:styleId="ListLabel44">
    <w:name w:val="ListLabel 44"/>
    <w:rPr>
      <w:u w:val="none"/>
    </w:rPr>
  </w:style>
  <w:style w:type="character" w:customStyle="1" w:styleId="ListLabel45">
    <w:name w:val="ListLabel 45"/>
    <w:rPr>
      <w:u w:val="none"/>
    </w:rPr>
  </w:style>
  <w:style w:type="character" w:customStyle="1" w:styleId="ListLabel46">
    <w:name w:val="ListLabel 46"/>
    <w:rPr>
      <w:rFonts w:ascii="Montserrat" w:eastAsia="Montserrat" w:hAnsi="Montserrat" w:cs="Montserrat"/>
      <w:sz w:val="24"/>
      <w:u w:val="none"/>
    </w:rPr>
  </w:style>
  <w:style w:type="character" w:customStyle="1" w:styleId="ListLabel47">
    <w:name w:val="ListLabel 47"/>
    <w:rPr>
      <w:u w:val="none"/>
    </w:rPr>
  </w:style>
  <w:style w:type="character" w:customStyle="1" w:styleId="ListLabel48">
    <w:name w:val="ListLabel 48"/>
    <w:rPr>
      <w:u w:val="none"/>
    </w:rPr>
  </w:style>
  <w:style w:type="character" w:customStyle="1" w:styleId="ListLabel49">
    <w:name w:val="ListLabel 49"/>
    <w:rPr>
      <w:u w:val="none"/>
    </w:rPr>
  </w:style>
  <w:style w:type="character" w:customStyle="1" w:styleId="ListLabel50">
    <w:name w:val="ListLabel 50"/>
    <w:rPr>
      <w:u w:val="none"/>
    </w:rPr>
  </w:style>
  <w:style w:type="character" w:customStyle="1" w:styleId="ListLabel51">
    <w:name w:val="ListLabel 51"/>
    <w:rPr>
      <w:u w:val="none"/>
    </w:rPr>
  </w:style>
  <w:style w:type="character" w:customStyle="1" w:styleId="ListLabel52">
    <w:name w:val="ListLabel 52"/>
    <w:rPr>
      <w:u w:val="none"/>
    </w:rPr>
  </w:style>
  <w:style w:type="character" w:customStyle="1" w:styleId="ListLabel53">
    <w:name w:val="ListLabel 53"/>
    <w:rPr>
      <w:u w:val="none"/>
    </w:rPr>
  </w:style>
  <w:style w:type="character" w:customStyle="1" w:styleId="ListLabel54">
    <w:name w:val="ListLabel 54"/>
    <w:rPr>
      <w:u w:val="none"/>
    </w:rPr>
  </w:style>
  <w:style w:type="character" w:customStyle="1" w:styleId="ListLabel55">
    <w:name w:val="ListLabel 55"/>
    <w:rPr>
      <w:rFonts w:ascii="Montserrat" w:eastAsia="Montserrat" w:hAnsi="Montserrat" w:cs="Montserrat"/>
      <w:sz w:val="24"/>
      <w:u w:val="none"/>
    </w:rPr>
  </w:style>
  <w:style w:type="character" w:customStyle="1" w:styleId="ListLabel56">
    <w:name w:val="ListLabel 56"/>
    <w:rPr>
      <w:u w:val="none"/>
    </w:rPr>
  </w:style>
  <w:style w:type="character" w:customStyle="1" w:styleId="ListLabel57">
    <w:name w:val="ListLabel 57"/>
    <w:rPr>
      <w:u w:val="none"/>
    </w:rPr>
  </w:style>
  <w:style w:type="character" w:customStyle="1" w:styleId="ListLabel58">
    <w:name w:val="ListLabel 58"/>
    <w:rPr>
      <w:u w:val="none"/>
    </w:rPr>
  </w:style>
  <w:style w:type="character" w:customStyle="1" w:styleId="ListLabel59">
    <w:name w:val="ListLabel 59"/>
    <w:rPr>
      <w:u w:val="none"/>
    </w:rPr>
  </w:style>
  <w:style w:type="character" w:customStyle="1" w:styleId="ListLabel60">
    <w:name w:val="ListLabel 60"/>
    <w:rPr>
      <w:u w:val="none"/>
    </w:rPr>
  </w:style>
  <w:style w:type="character" w:customStyle="1" w:styleId="ListLabel61">
    <w:name w:val="ListLabel 61"/>
    <w:rPr>
      <w:u w:val="none"/>
    </w:rPr>
  </w:style>
  <w:style w:type="character" w:customStyle="1" w:styleId="ListLabel62">
    <w:name w:val="ListLabel 62"/>
    <w:rPr>
      <w:u w:val="none"/>
    </w:rPr>
  </w:style>
  <w:style w:type="character" w:customStyle="1" w:styleId="ListLabel63">
    <w:name w:val="ListLabel 63"/>
    <w:rPr>
      <w:u w:val="non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numbering" w:customStyle="1" w:styleId="WWNum1">
    <w:name w:val="WWNum1"/>
    <w:basedOn w:val="Aucuneliste"/>
    <w:pPr>
      <w:numPr>
        <w:numId w:val="1"/>
      </w:numPr>
    </w:pPr>
  </w:style>
  <w:style w:type="numbering" w:customStyle="1" w:styleId="WWNum2">
    <w:name w:val="WWNum2"/>
    <w:basedOn w:val="Aucuneliste"/>
    <w:pPr>
      <w:numPr>
        <w:numId w:val="2"/>
      </w:numPr>
    </w:pPr>
  </w:style>
  <w:style w:type="numbering" w:customStyle="1" w:styleId="WWNum3">
    <w:name w:val="WWNum3"/>
    <w:basedOn w:val="Aucuneliste"/>
    <w:pPr>
      <w:numPr>
        <w:numId w:val="3"/>
      </w:numPr>
    </w:pPr>
  </w:style>
  <w:style w:type="numbering" w:customStyle="1" w:styleId="WWNum4">
    <w:name w:val="WWNum4"/>
    <w:basedOn w:val="Aucuneliste"/>
    <w:pPr>
      <w:numPr>
        <w:numId w:val="4"/>
      </w:numPr>
    </w:pPr>
  </w:style>
  <w:style w:type="numbering" w:customStyle="1" w:styleId="WWNum5">
    <w:name w:val="WWNum5"/>
    <w:basedOn w:val="Aucuneliste"/>
    <w:pPr>
      <w:numPr>
        <w:numId w:val="5"/>
      </w:numPr>
    </w:pPr>
  </w:style>
  <w:style w:type="numbering" w:customStyle="1" w:styleId="WWNum6">
    <w:name w:val="WWNum6"/>
    <w:basedOn w:val="Aucuneliste"/>
    <w:pPr>
      <w:numPr>
        <w:numId w:val="6"/>
      </w:numPr>
    </w:pPr>
  </w:style>
  <w:style w:type="numbering" w:customStyle="1" w:styleId="WWNum7">
    <w:name w:val="WWNum7"/>
    <w:basedOn w:val="Aucuneliste"/>
    <w:pPr>
      <w:numPr>
        <w:numId w:val="7"/>
      </w:numPr>
    </w:pPr>
  </w:style>
  <w:style w:type="paragraph" w:styleId="NormalWeb">
    <w:name w:val="Normal (Web)"/>
    <w:basedOn w:val="Normal"/>
    <w:uiPriority w:val="99"/>
    <w:semiHidden/>
    <w:unhideWhenUsed/>
    <w:rsid w:val="00F95972"/>
    <w:rPr>
      <w:rFonts w:ascii="Times New Roman" w:hAnsi="Times New Roman" w:cs="Mangal"/>
      <w:sz w:val="24"/>
      <w:szCs w:val="21"/>
    </w:rPr>
  </w:style>
  <w:style w:type="character" w:styleId="lev">
    <w:name w:val="Strong"/>
    <w:basedOn w:val="Policepardfaut"/>
    <w:uiPriority w:val="22"/>
    <w:qFormat/>
    <w:rsid w:val="004A77D6"/>
    <w:rPr>
      <w:b/>
      <w:bCs/>
    </w:rPr>
  </w:style>
  <w:style w:type="paragraph" w:styleId="TM2">
    <w:name w:val="toc 2"/>
    <w:basedOn w:val="Normal"/>
    <w:next w:val="Normal"/>
    <w:autoRedefine/>
    <w:uiPriority w:val="39"/>
    <w:unhideWhenUsed/>
    <w:rsid w:val="007A19C0"/>
    <w:pPr>
      <w:spacing w:after="100"/>
      <w:ind w:left="220"/>
    </w:pPr>
    <w:rPr>
      <w:rFonts w:cs="Mangal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7A19C0"/>
    <w:pPr>
      <w:spacing w:after="100"/>
      <w:ind w:left="440"/>
    </w:pPr>
    <w:rPr>
      <w:rFonts w:cs="Mangal"/>
      <w:szCs w:val="20"/>
    </w:rPr>
  </w:style>
  <w:style w:type="character" w:styleId="Lienhypertexte">
    <w:name w:val="Hyperlink"/>
    <w:basedOn w:val="Policepardfaut"/>
    <w:uiPriority w:val="99"/>
    <w:unhideWhenUsed/>
    <w:rsid w:val="007A19C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28F4BF-8163-4528-B3E9-58A324067A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11</Pages>
  <Words>1945</Words>
  <Characters>10701</Characters>
  <Application>Microsoft Office Word</Application>
  <DocSecurity>0</DocSecurity>
  <Lines>89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Ryry Sun</dc:creator>
  <cp:lastModifiedBy>Ryry Sun</cp:lastModifiedBy>
  <cp:revision>19</cp:revision>
  <dcterms:created xsi:type="dcterms:W3CDTF">2026-01-05T17:20:00Z</dcterms:created>
  <dcterms:modified xsi:type="dcterms:W3CDTF">2026-05-10T15:14:00Z</dcterms:modified>
</cp:coreProperties>
</file>