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9403"/>
      </w:tblGrid>
      <w:tr w:rsidR="008003BD" w14:paraId="276B21DF" w14:textId="77777777">
        <w:tc>
          <w:tcPr>
            <w:tcW w:w="1757" w:type="dxa"/>
            <w:tcBorders>
              <w:top w:val="none" w:sz="0" w:space="0" w:color="FFFFFF"/>
              <w:left w:val="none" w:sz="0" w:space="0" w:color="FFFFFF"/>
              <w:bottom w:val="none" w:sz="0" w:space="0" w:color="FFFFFF"/>
              <w:right w:val="none" w:sz="0" w:space="0" w:color="FFFFFF"/>
            </w:tcBorders>
            <w:shd w:val="clear" w:color="auto" w:fill="0B2545"/>
            <w:tcMar>
              <w:top w:w="100" w:type="dxa"/>
              <w:left w:w="280" w:type="dxa"/>
              <w:bottom w:w="100" w:type="dxa"/>
              <w:right w:w="0" w:type="dxa"/>
            </w:tcMar>
            <w:vAlign w:val="center"/>
          </w:tcPr>
          <w:p w14:paraId="276B21DA" w14:textId="3BF85577" w:rsidR="008003BD" w:rsidRDefault="009E62F9" w:rsidP="00F26034">
            <w:pPr>
              <w:jc w:val="center"/>
              <w:rPr>
                <w:noProof/>
              </w:rPr>
            </w:pPr>
            <w:r>
              <w:rPr>
                <w:noProof/>
              </w:rPr>
              <w:drawing>
                <wp:inline distT="0" distB="0" distL="0" distR="0" wp14:anchorId="2B62A8D9" wp14:editId="2CB63C03">
                  <wp:extent cx="723900" cy="723900"/>
                  <wp:effectExtent l="0" t="0" r="0" b="0"/>
                  <wp:docPr id="184695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9673" cy="739673"/>
                          </a:xfrm>
                          <a:prstGeom prst="rect">
                            <a:avLst/>
                          </a:prstGeom>
                          <a:noFill/>
                          <a:ln>
                            <a:noFill/>
                          </a:ln>
                        </pic:spPr>
                      </pic:pic>
                    </a:graphicData>
                  </a:graphic>
                </wp:inline>
              </w:drawing>
            </w:r>
          </w:p>
        </w:tc>
        <w:tc>
          <w:tcPr>
            <w:tcW w:w="9403" w:type="dxa"/>
            <w:tcBorders>
              <w:top w:val="none" w:sz="0" w:space="0" w:color="FFFFFF"/>
              <w:left w:val="none" w:sz="0" w:space="0" w:color="FFFFFF"/>
              <w:bottom w:val="none" w:sz="0" w:space="0" w:color="FFFFFF"/>
              <w:right w:val="none" w:sz="0" w:space="0" w:color="FFFFFF"/>
            </w:tcBorders>
            <w:shd w:val="clear" w:color="auto" w:fill="0B2545"/>
            <w:tcMar>
              <w:top w:w="100" w:type="dxa"/>
              <w:left w:w="200" w:type="dxa"/>
              <w:bottom w:w="100" w:type="dxa"/>
              <w:right w:w="320" w:type="dxa"/>
            </w:tcMar>
            <w:vAlign w:val="center"/>
          </w:tcPr>
          <w:p w14:paraId="276B21DB" w14:textId="11AC8954" w:rsidR="008003BD" w:rsidRDefault="00000000" w:rsidP="000A1351">
            <w:pPr>
              <w:spacing w:after="60"/>
              <w:jc w:val="center"/>
            </w:pPr>
            <w:r>
              <w:rPr>
                <w:b/>
                <w:bCs/>
                <w:color w:val="FFFFFF"/>
              </w:rPr>
              <w:t xml:space="preserve">STRONG </w:t>
            </w:r>
            <w:r w:rsidR="0097284C">
              <w:rPr>
                <w:b/>
                <w:bCs/>
                <w:color w:val="FFFFFF"/>
              </w:rPr>
              <w:t>HUMANS’</w:t>
            </w:r>
            <w:r>
              <w:rPr>
                <w:b/>
                <w:bCs/>
                <w:color w:val="FFFFFF"/>
              </w:rPr>
              <w:t xml:space="preserve"> FOUNDATION</w:t>
            </w:r>
          </w:p>
          <w:p w14:paraId="276B21DD" w14:textId="128D4987" w:rsidR="008003BD" w:rsidRDefault="00000000" w:rsidP="000A1351">
            <w:pPr>
              <w:spacing w:after="60"/>
              <w:jc w:val="center"/>
            </w:pPr>
            <w:r>
              <w:rPr>
                <w:color w:val="FFFFFF"/>
              </w:rPr>
              <w:t xml:space="preserve">Corporate Sponsorship  </w:t>
            </w:r>
            <w:r>
              <w:rPr>
                <w:color w:val="C8A04B"/>
              </w:rPr>
              <w:t>|</w:t>
            </w:r>
            <w:r>
              <w:rPr>
                <w:color w:val="FFFFFF"/>
              </w:rPr>
              <w:t xml:space="preserve">  2026 Initiative</w:t>
            </w:r>
          </w:p>
          <w:p w14:paraId="276B21DE" w14:textId="77777777" w:rsidR="008003BD" w:rsidRDefault="00000000" w:rsidP="000A1351">
            <w:pPr>
              <w:jc w:val="center"/>
            </w:pPr>
            <w:r>
              <w:rPr>
                <w:i/>
                <w:iCs/>
                <w:color w:val="FFFFFF"/>
              </w:rPr>
              <w:t>Stand with the men and women who stood for us.</w:t>
            </w:r>
          </w:p>
        </w:tc>
      </w:tr>
    </w:tbl>
    <w:p w14:paraId="276B21E0" w14:textId="77777777" w:rsidR="008003BD" w:rsidRDefault="008003BD">
      <w:pPr>
        <w:spacing w:after="60"/>
      </w:pPr>
    </w:p>
    <w:p w14:paraId="276B21E1" w14:textId="5C7E7D33" w:rsidR="008003BD" w:rsidRDefault="00084A55">
      <w:pPr>
        <w:spacing w:after="160" w:line="300" w:lineRule="auto"/>
      </w:pPr>
      <w:r w:rsidRPr="00084A55">
        <w:t>Veterans and first responders carry burdens most of us never see. Strong Humans Foundation is dedicated to helping those veterans, first responders, and their families heal through holistic, human-centered wellness experiences. By integrating physical wellness, mental resilience, and meaningful relationships through therapeutic retreats and natural healing processes, we help individuals rediscover purpose, restore connection, and build lasting resilience together.</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0"/>
        <w:gridCol w:w="3660"/>
        <w:gridCol w:w="3780"/>
      </w:tblGrid>
      <w:tr w:rsidR="008003BD" w14:paraId="276B21E8" w14:textId="77777777" w:rsidTr="00084A55">
        <w:tc>
          <w:tcPr>
            <w:tcW w:w="3720" w:type="dxa"/>
            <w:tcBorders>
              <w:top w:val="single" w:sz="16" w:space="0" w:color="B82339"/>
              <w:left w:val="none" w:sz="0" w:space="0" w:color="FFFFFF"/>
              <w:bottom w:val="single" w:sz="4" w:space="0" w:color="E0E4EA"/>
              <w:right w:val="none" w:sz="0" w:space="0" w:color="FFFFFF"/>
            </w:tcBorders>
            <w:shd w:val="clear" w:color="auto" w:fill="F7F9FC"/>
            <w:tcMar>
              <w:top w:w="60" w:type="dxa"/>
              <w:left w:w="200" w:type="dxa"/>
              <w:bottom w:w="60" w:type="dxa"/>
              <w:right w:w="200" w:type="dxa"/>
            </w:tcMar>
          </w:tcPr>
          <w:p w14:paraId="276B21E2" w14:textId="77777777" w:rsidR="008003BD" w:rsidRDefault="00000000">
            <w:pPr>
              <w:spacing w:after="80"/>
            </w:pPr>
            <w:r>
              <w:rPr>
                <w:b/>
                <w:bCs/>
                <w:caps/>
                <w:color w:val="0B2545"/>
              </w:rPr>
              <w:t>Physical</w:t>
            </w:r>
          </w:p>
          <w:p w14:paraId="276B21E3" w14:textId="5D66D199" w:rsidR="008003BD" w:rsidRDefault="00084A55">
            <w:pPr>
              <w:spacing w:line="280" w:lineRule="auto"/>
            </w:pPr>
            <w:r>
              <w:rPr>
                <w:sz w:val="16"/>
                <w:szCs w:val="16"/>
              </w:rPr>
              <w:t xml:space="preserve">Participants reconnect with their bodies through holistic activities, wholesome, clean eating habits and wellness education creating lasting healing resilience. </w:t>
            </w:r>
          </w:p>
        </w:tc>
        <w:tc>
          <w:tcPr>
            <w:tcW w:w="3660" w:type="dxa"/>
            <w:tcBorders>
              <w:top w:val="single" w:sz="16" w:space="0" w:color="B82339"/>
              <w:left w:val="none" w:sz="0" w:space="0" w:color="FFFFFF"/>
              <w:bottom w:val="single" w:sz="4" w:space="0" w:color="E0E4EA"/>
              <w:right w:val="none" w:sz="0" w:space="0" w:color="FFFFFF"/>
            </w:tcBorders>
            <w:shd w:val="clear" w:color="auto" w:fill="F7F9FC"/>
            <w:tcMar>
              <w:top w:w="60" w:type="dxa"/>
              <w:left w:w="200" w:type="dxa"/>
              <w:bottom w:w="60" w:type="dxa"/>
              <w:right w:w="200" w:type="dxa"/>
            </w:tcMar>
          </w:tcPr>
          <w:p w14:paraId="276B21E4" w14:textId="77777777" w:rsidR="008003BD" w:rsidRDefault="00000000">
            <w:pPr>
              <w:spacing w:after="80"/>
            </w:pPr>
            <w:r>
              <w:rPr>
                <w:b/>
                <w:bCs/>
                <w:caps/>
                <w:color w:val="0B2545"/>
              </w:rPr>
              <w:t>Mental</w:t>
            </w:r>
          </w:p>
          <w:p w14:paraId="276B21E5" w14:textId="09111CB0" w:rsidR="008003BD" w:rsidRDefault="00084A55">
            <w:pPr>
              <w:spacing w:line="280" w:lineRule="auto"/>
            </w:pPr>
            <w:r>
              <w:rPr>
                <w:sz w:val="16"/>
                <w:szCs w:val="16"/>
              </w:rPr>
              <w:t>Through therapeutic experiences, education, community mindfulness, participants rediscover clarity, peace and purpose in their healing journey.</w:t>
            </w:r>
          </w:p>
        </w:tc>
        <w:tc>
          <w:tcPr>
            <w:tcW w:w="3780" w:type="dxa"/>
            <w:tcBorders>
              <w:top w:val="single" w:sz="16" w:space="0" w:color="B82339"/>
              <w:left w:val="none" w:sz="0" w:space="0" w:color="FFFFFF"/>
              <w:bottom w:val="single" w:sz="4" w:space="0" w:color="E0E4EA"/>
              <w:right w:val="none" w:sz="0" w:space="0" w:color="FFFFFF"/>
            </w:tcBorders>
            <w:shd w:val="clear" w:color="auto" w:fill="F7F9FC"/>
            <w:tcMar>
              <w:top w:w="60" w:type="dxa"/>
              <w:left w:w="200" w:type="dxa"/>
              <w:bottom w:w="60" w:type="dxa"/>
              <w:right w:w="200" w:type="dxa"/>
            </w:tcMar>
          </w:tcPr>
          <w:p w14:paraId="276B21E6" w14:textId="77777777" w:rsidR="008003BD" w:rsidRDefault="00000000">
            <w:pPr>
              <w:spacing w:after="80"/>
            </w:pPr>
            <w:r>
              <w:rPr>
                <w:b/>
                <w:bCs/>
                <w:caps/>
                <w:color w:val="0B2545"/>
              </w:rPr>
              <w:t>Relational</w:t>
            </w:r>
          </w:p>
          <w:p w14:paraId="276B21E7" w14:textId="22E48BE1" w:rsidR="008003BD" w:rsidRDefault="00084A55">
            <w:pPr>
              <w:spacing w:line="280" w:lineRule="auto"/>
            </w:pPr>
            <w:r>
              <w:rPr>
                <w:sz w:val="16"/>
                <w:szCs w:val="16"/>
              </w:rPr>
              <w:t>Relationships are strengthened by creating experiences that foster trust, vulnerability, encouragement and deeper bonds between participants and their loved ones.</w:t>
            </w:r>
          </w:p>
        </w:tc>
      </w:tr>
    </w:tbl>
    <w:p w14:paraId="276B21E9" w14:textId="77777777" w:rsidR="008003BD" w:rsidRDefault="008003BD">
      <w:pPr>
        <w:spacing w:after="6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0"/>
      </w:tblGrid>
      <w:tr w:rsidR="008003BD" w14:paraId="276B21EB" w14:textId="77777777">
        <w:tc>
          <w:tcPr>
            <w:tcW w:w="11160" w:type="dxa"/>
            <w:tcBorders>
              <w:top w:val="none" w:sz="0" w:space="0" w:color="FFFFFF"/>
              <w:left w:val="none" w:sz="0" w:space="0" w:color="FFFFFF"/>
              <w:bottom w:val="none" w:sz="0" w:space="0" w:color="FFFFFF"/>
              <w:right w:val="none" w:sz="0" w:space="0" w:color="FFFFFF"/>
            </w:tcBorders>
            <w:shd w:val="clear" w:color="auto" w:fill="0B2545"/>
            <w:tcMar>
              <w:top w:w="50" w:type="dxa"/>
              <w:left w:w="320" w:type="dxa"/>
              <w:bottom w:w="50" w:type="dxa"/>
              <w:right w:w="360" w:type="dxa"/>
            </w:tcMar>
            <w:vAlign w:val="center"/>
          </w:tcPr>
          <w:p w14:paraId="276B21EA" w14:textId="77777777" w:rsidR="008003BD" w:rsidRDefault="00000000">
            <w:r>
              <w:rPr>
                <w:b/>
                <w:bCs/>
                <w:color w:val="FFFFFF"/>
              </w:rPr>
              <w:t>Your sponsorship in action</w:t>
            </w:r>
          </w:p>
        </w:tc>
      </w:tr>
    </w:tbl>
    <w:p w14:paraId="276B21EC" w14:textId="77777777" w:rsidR="008003BD" w:rsidRDefault="008003BD">
      <w:pPr>
        <w:spacing w:after="6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8680"/>
      </w:tblGrid>
      <w:tr w:rsidR="008003BD" w14:paraId="276B21EF" w14:textId="77777777">
        <w:tc>
          <w:tcPr>
            <w:tcW w:w="2480" w:type="dxa"/>
            <w:tcBorders>
              <w:top w:val="none" w:sz="0" w:space="0" w:color="FFFFFF"/>
              <w:left w:val="none" w:sz="0" w:space="0" w:color="FFFFFF"/>
              <w:bottom w:val="single" w:sz="2" w:space="0" w:color="E0E4EA"/>
              <w:right w:val="none" w:sz="0" w:space="0" w:color="FFFFFF"/>
            </w:tcBorders>
            <w:tcMar>
              <w:top w:w="15" w:type="dxa"/>
              <w:left w:w="320" w:type="dxa"/>
              <w:bottom w:w="15" w:type="dxa"/>
              <w:right w:w="100" w:type="dxa"/>
            </w:tcMar>
            <w:vAlign w:val="center"/>
          </w:tcPr>
          <w:p w14:paraId="276B21ED" w14:textId="0B5C955F" w:rsidR="008003BD" w:rsidRDefault="00000000">
            <w:r>
              <w:rPr>
                <w:b/>
                <w:bCs/>
                <w:color w:val="B82339"/>
                <w:sz w:val="16"/>
                <w:szCs w:val="16"/>
              </w:rPr>
              <w:t>$1000</w:t>
            </w:r>
          </w:p>
        </w:tc>
        <w:tc>
          <w:tcPr>
            <w:tcW w:w="8680" w:type="dxa"/>
            <w:tcBorders>
              <w:top w:val="none" w:sz="0" w:space="0" w:color="FFFFFF"/>
              <w:left w:val="none" w:sz="0" w:space="0" w:color="FFFFFF"/>
              <w:bottom w:val="single" w:sz="2" w:space="0" w:color="E0E4EA"/>
              <w:right w:val="none" w:sz="0" w:space="0" w:color="FFFFFF"/>
            </w:tcBorders>
            <w:tcMar>
              <w:top w:w="15" w:type="dxa"/>
              <w:left w:w="100" w:type="dxa"/>
              <w:bottom w:w="15" w:type="dxa"/>
              <w:right w:w="320" w:type="dxa"/>
            </w:tcMar>
            <w:vAlign w:val="center"/>
          </w:tcPr>
          <w:p w14:paraId="276B21EE" w14:textId="77777777" w:rsidR="008003BD" w:rsidRDefault="00000000">
            <w:r>
              <w:t>Sponsors one hero for a Strong Humans retreat day.</w:t>
            </w:r>
          </w:p>
        </w:tc>
      </w:tr>
      <w:tr w:rsidR="008003BD" w14:paraId="276B21F2" w14:textId="77777777">
        <w:tc>
          <w:tcPr>
            <w:tcW w:w="2480" w:type="dxa"/>
            <w:tcBorders>
              <w:top w:val="none" w:sz="0" w:space="0" w:color="FFFFFF"/>
              <w:left w:val="none" w:sz="0" w:space="0" w:color="FFFFFF"/>
              <w:bottom w:val="single" w:sz="2" w:space="0" w:color="E0E4EA"/>
              <w:right w:val="none" w:sz="0" w:space="0" w:color="FFFFFF"/>
            </w:tcBorders>
            <w:tcMar>
              <w:top w:w="15" w:type="dxa"/>
              <w:left w:w="320" w:type="dxa"/>
              <w:bottom w:w="15" w:type="dxa"/>
              <w:right w:w="100" w:type="dxa"/>
            </w:tcMar>
            <w:vAlign w:val="center"/>
          </w:tcPr>
          <w:p w14:paraId="276B21F0" w14:textId="76F34625" w:rsidR="008003BD" w:rsidRDefault="00000000">
            <w:r>
              <w:rPr>
                <w:b/>
                <w:bCs/>
                <w:color w:val="B82339"/>
                <w:sz w:val="16"/>
                <w:szCs w:val="16"/>
              </w:rPr>
              <w:t>$</w:t>
            </w:r>
            <w:r w:rsidR="00DC25BC">
              <w:rPr>
                <w:b/>
                <w:bCs/>
                <w:color w:val="B82339"/>
                <w:sz w:val="16"/>
                <w:szCs w:val="16"/>
              </w:rPr>
              <w:t>4,0</w:t>
            </w:r>
            <w:r>
              <w:rPr>
                <w:b/>
                <w:bCs/>
                <w:color w:val="B82339"/>
                <w:sz w:val="16"/>
                <w:szCs w:val="16"/>
              </w:rPr>
              <w:t>00</w:t>
            </w:r>
          </w:p>
        </w:tc>
        <w:tc>
          <w:tcPr>
            <w:tcW w:w="8680" w:type="dxa"/>
            <w:tcBorders>
              <w:top w:val="none" w:sz="0" w:space="0" w:color="FFFFFF"/>
              <w:left w:val="none" w:sz="0" w:space="0" w:color="FFFFFF"/>
              <w:bottom w:val="single" w:sz="2" w:space="0" w:color="E0E4EA"/>
              <w:right w:val="none" w:sz="0" w:space="0" w:color="FFFFFF"/>
            </w:tcBorders>
            <w:tcMar>
              <w:top w:w="15" w:type="dxa"/>
              <w:left w:w="100" w:type="dxa"/>
              <w:bottom w:w="15" w:type="dxa"/>
              <w:right w:w="320" w:type="dxa"/>
            </w:tcMar>
            <w:vAlign w:val="center"/>
          </w:tcPr>
          <w:p w14:paraId="276B21F1" w14:textId="77777777" w:rsidR="008003BD" w:rsidRDefault="00000000">
            <w:r>
              <w:t>Sponsors a full retreat experience for one veteran or first responder.</w:t>
            </w:r>
          </w:p>
        </w:tc>
      </w:tr>
      <w:tr w:rsidR="008003BD" w14:paraId="276B21F5" w14:textId="77777777">
        <w:tc>
          <w:tcPr>
            <w:tcW w:w="2480" w:type="dxa"/>
            <w:tcBorders>
              <w:top w:val="none" w:sz="0" w:space="0" w:color="FFFFFF"/>
              <w:left w:val="none" w:sz="0" w:space="0" w:color="FFFFFF"/>
              <w:bottom w:val="none" w:sz="0" w:space="0" w:color="FFFFFF"/>
              <w:right w:val="none" w:sz="0" w:space="0" w:color="FFFFFF"/>
            </w:tcBorders>
            <w:tcMar>
              <w:top w:w="15" w:type="dxa"/>
              <w:left w:w="320" w:type="dxa"/>
              <w:bottom w:w="15" w:type="dxa"/>
              <w:right w:w="100" w:type="dxa"/>
            </w:tcMar>
            <w:vAlign w:val="center"/>
          </w:tcPr>
          <w:p w14:paraId="276B21F3" w14:textId="29561414" w:rsidR="008003BD" w:rsidRDefault="00000000">
            <w:r>
              <w:rPr>
                <w:b/>
                <w:bCs/>
                <w:color w:val="B82339"/>
                <w:sz w:val="16"/>
                <w:szCs w:val="16"/>
              </w:rPr>
              <w:t>$20,000</w:t>
            </w:r>
          </w:p>
        </w:tc>
        <w:tc>
          <w:tcPr>
            <w:tcW w:w="8680" w:type="dxa"/>
            <w:tcBorders>
              <w:top w:val="none" w:sz="0" w:space="0" w:color="FFFFFF"/>
              <w:left w:val="none" w:sz="0" w:space="0" w:color="FFFFFF"/>
              <w:bottom w:val="none" w:sz="0" w:space="0" w:color="FFFFFF"/>
              <w:right w:val="none" w:sz="0" w:space="0" w:color="FFFFFF"/>
            </w:tcBorders>
            <w:tcMar>
              <w:top w:w="15" w:type="dxa"/>
              <w:left w:w="100" w:type="dxa"/>
              <w:bottom w:w="15" w:type="dxa"/>
              <w:right w:w="320" w:type="dxa"/>
            </w:tcMar>
            <w:vAlign w:val="center"/>
          </w:tcPr>
          <w:p w14:paraId="276B21F4" w14:textId="77777777" w:rsidR="008003BD" w:rsidRDefault="00000000">
            <w:r>
              <w:t>Underwrites a retreat track for a small cohort and their families.</w:t>
            </w:r>
          </w:p>
        </w:tc>
      </w:tr>
    </w:tbl>
    <w:p w14:paraId="276B21F6" w14:textId="77777777" w:rsidR="008003BD" w:rsidRDefault="008003BD">
      <w:pPr>
        <w:spacing w:after="6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1963"/>
        <w:gridCol w:w="7234"/>
      </w:tblGrid>
      <w:tr w:rsidR="008003BD" w14:paraId="276B21F8" w14:textId="77777777">
        <w:tc>
          <w:tcPr>
            <w:tcW w:w="11160" w:type="dxa"/>
            <w:gridSpan w:val="3"/>
            <w:tcBorders>
              <w:top w:val="none" w:sz="0" w:space="0" w:color="FFFFFF"/>
              <w:left w:val="none" w:sz="0" w:space="0" w:color="FFFFFF"/>
              <w:bottom w:val="none" w:sz="0" w:space="0" w:color="FFFFFF"/>
              <w:right w:val="none" w:sz="0" w:space="0" w:color="FFFFFF"/>
            </w:tcBorders>
            <w:shd w:val="clear" w:color="auto" w:fill="0B2545"/>
            <w:tcMar>
              <w:top w:w="50" w:type="dxa"/>
              <w:left w:w="320" w:type="dxa"/>
              <w:bottom w:w="50" w:type="dxa"/>
              <w:right w:w="360" w:type="dxa"/>
            </w:tcMar>
            <w:vAlign w:val="center"/>
          </w:tcPr>
          <w:p w14:paraId="276B21F7" w14:textId="77777777" w:rsidR="008003BD" w:rsidRDefault="00000000">
            <w:r>
              <w:rPr>
                <w:b/>
                <w:bCs/>
                <w:color w:val="FFFFFF"/>
              </w:rPr>
              <w:t>Sponsorship Tiers</w:t>
            </w:r>
          </w:p>
        </w:tc>
      </w:tr>
      <w:tr w:rsidR="008003BD" w14:paraId="276B21FC" w14:textId="77777777">
        <w:trPr>
          <w:tblHeader/>
        </w:trPr>
        <w:tc>
          <w:tcPr>
            <w:tcW w:w="1963" w:type="dxa"/>
            <w:tcBorders>
              <w:top w:val="none" w:sz="0" w:space="0" w:color="FFFFFF"/>
              <w:left w:val="none" w:sz="0" w:space="0" w:color="FFFFFF"/>
              <w:bottom w:val="single" w:sz="8" w:space="0" w:color="0B2545"/>
              <w:right w:val="none" w:sz="0" w:space="0" w:color="FFFFFF"/>
            </w:tcBorders>
            <w:shd w:val="clear" w:color="auto" w:fill="EAF0F7"/>
            <w:tcMar>
              <w:top w:w="20" w:type="dxa"/>
              <w:left w:w="200" w:type="dxa"/>
              <w:bottom w:w="20" w:type="dxa"/>
              <w:right w:w="200" w:type="dxa"/>
            </w:tcMar>
          </w:tcPr>
          <w:p w14:paraId="276B21F9" w14:textId="77777777" w:rsidR="008003BD" w:rsidRDefault="00000000">
            <w:r>
              <w:rPr>
                <w:b/>
                <w:bCs/>
                <w:caps/>
                <w:color w:val="0B2545"/>
              </w:rPr>
              <w:t>Tier</w:t>
            </w:r>
          </w:p>
        </w:tc>
        <w:tc>
          <w:tcPr>
            <w:tcW w:w="1963" w:type="dxa"/>
            <w:tcBorders>
              <w:top w:val="none" w:sz="0" w:space="0" w:color="FFFFFF"/>
              <w:left w:val="none" w:sz="0" w:space="0" w:color="FFFFFF"/>
              <w:bottom w:val="single" w:sz="8" w:space="0" w:color="0B2545"/>
              <w:right w:val="none" w:sz="0" w:space="0" w:color="FFFFFF"/>
            </w:tcBorders>
            <w:shd w:val="clear" w:color="auto" w:fill="EAF0F7"/>
            <w:tcMar>
              <w:top w:w="20" w:type="dxa"/>
              <w:left w:w="200" w:type="dxa"/>
              <w:bottom w:w="20" w:type="dxa"/>
              <w:right w:w="200" w:type="dxa"/>
            </w:tcMar>
          </w:tcPr>
          <w:p w14:paraId="276B21FA" w14:textId="77777777" w:rsidR="008003BD" w:rsidRDefault="00000000">
            <w:r>
              <w:rPr>
                <w:b/>
                <w:bCs/>
                <w:caps/>
                <w:color w:val="0B2545"/>
              </w:rPr>
              <w:t>Investment</w:t>
            </w:r>
          </w:p>
        </w:tc>
        <w:tc>
          <w:tcPr>
            <w:tcW w:w="7234" w:type="dxa"/>
            <w:tcBorders>
              <w:top w:val="none" w:sz="0" w:space="0" w:color="FFFFFF"/>
              <w:left w:val="none" w:sz="0" w:space="0" w:color="FFFFFF"/>
              <w:bottom w:val="single" w:sz="8" w:space="0" w:color="0B2545"/>
              <w:right w:val="none" w:sz="0" w:space="0" w:color="FFFFFF"/>
            </w:tcBorders>
            <w:shd w:val="clear" w:color="auto" w:fill="EAF0F7"/>
            <w:tcMar>
              <w:top w:w="20" w:type="dxa"/>
              <w:left w:w="200" w:type="dxa"/>
              <w:bottom w:w="20" w:type="dxa"/>
              <w:right w:w="200" w:type="dxa"/>
            </w:tcMar>
          </w:tcPr>
          <w:p w14:paraId="276B21FB" w14:textId="77777777" w:rsidR="008003BD" w:rsidRDefault="00000000">
            <w:r>
              <w:rPr>
                <w:b/>
                <w:bCs/>
                <w:caps/>
                <w:color w:val="0B2545"/>
              </w:rPr>
              <w:t>What you receive</w:t>
            </w:r>
          </w:p>
        </w:tc>
      </w:tr>
      <w:tr w:rsidR="008003BD" w14:paraId="276B2200" w14:textId="77777777">
        <w:tc>
          <w:tcPr>
            <w:tcW w:w="1963" w:type="dxa"/>
            <w:tcBorders>
              <w:top w:val="none" w:sz="0" w:space="0" w:color="FFFFFF"/>
              <w:left w:val="none" w:sz="0" w:space="0" w:color="FFFFFF"/>
              <w:bottom w:val="single" w:sz="2" w:space="0" w:color="E0E4EA"/>
              <w:right w:val="none" w:sz="0" w:space="0" w:color="FFFFFF"/>
            </w:tcBorders>
            <w:shd w:val="clear" w:color="auto" w:fill="FBEDEF"/>
            <w:tcMar>
              <w:top w:w="20" w:type="dxa"/>
              <w:left w:w="200" w:type="dxa"/>
              <w:bottom w:w="20" w:type="dxa"/>
              <w:right w:w="200" w:type="dxa"/>
            </w:tcMar>
            <w:vAlign w:val="center"/>
          </w:tcPr>
          <w:p w14:paraId="276B21FD" w14:textId="77777777" w:rsidR="008003BD" w:rsidRDefault="00000000">
            <w:r>
              <w:rPr>
                <w:b/>
                <w:bCs/>
                <w:color w:val="B82339"/>
              </w:rPr>
              <w:t>Sponsor a Hero</w:t>
            </w:r>
          </w:p>
        </w:tc>
        <w:tc>
          <w:tcPr>
            <w:tcW w:w="1963" w:type="dxa"/>
            <w:tcBorders>
              <w:top w:val="none" w:sz="0" w:space="0" w:color="FFFFFF"/>
              <w:left w:val="none" w:sz="0" w:space="0" w:color="FFFFFF"/>
              <w:bottom w:val="single" w:sz="2" w:space="0" w:color="E0E4EA"/>
              <w:right w:val="none" w:sz="0" w:space="0" w:color="FFFFFF"/>
            </w:tcBorders>
            <w:shd w:val="clear" w:color="auto" w:fill="FBEDEF"/>
            <w:tcMar>
              <w:top w:w="20" w:type="dxa"/>
              <w:left w:w="200" w:type="dxa"/>
              <w:bottom w:w="20" w:type="dxa"/>
              <w:right w:w="200" w:type="dxa"/>
            </w:tcMar>
            <w:vAlign w:val="center"/>
          </w:tcPr>
          <w:p w14:paraId="276B21FE" w14:textId="5896D7D4" w:rsidR="008003BD" w:rsidRDefault="00000000">
            <w:r>
              <w:rPr>
                <w:b/>
                <w:bCs/>
              </w:rPr>
              <w:t>$1000</w:t>
            </w:r>
          </w:p>
        </w:tc>
        <w:tc>
          <w:tcPr>
            <w:tcW w:w="7234" w:type="dxa"/>
            <w:tcBorders>
              <w:top w:val="none" w:sz="0" w:space="0" w:color="FFFFFF"/>
              <w:left w:val="none" w:sz="0" w:space="0" w:color="FFFFFF"/>
              <w:bottom w:val="single" w:sz="2" w:space="0" w:color="E0E4EA"/>
              <w:right w:val="none" w:sz="0" w:space="0" w:color="FFFFFF"/>
            </w:tcBorders>
            <w:shd w:val="clear" w:color="auto" w:fill="FBEDEF"/>
            <w:tcMar>
              <w:top w:w="20" w:type="dxa"/>
              <w:left w:w="200" w:type="dxa"/>
              <w:bottom w:w="20" w:type="dxa"/>
              <w:right w:w="200" w:type="dxa"/>
            </w:tcMar>
            <w:vAlign w:val="center"/>
          </w:tcPr>
          <w:p w14:paraId="276B21FF" w14:textId="77777777" w:rsidR="008003BD" w:rsidRDefault="00000000">
            <w:pPr>
              <w:spacing w:line="280" w:lineRule="auto"/>
            </w:pPr>
            <w:r>
              <w:rPr>
                <w:sz w:val="16"/>
                <w:szCs w:val="16"/>
              </w:rPr>
              <w:t>Sponsors one participant for a retreat day. Recognition in our quarterly newsletter and a personalized thank-you from the participant's cohort.</w:t>
            </w:r>
          </w:p>
        </w:tc>
      </w:tr>
      <w:tr w:rsidR="008003BD" w14:paraId="276B2204" w14:textId="77777777">
        <w:tc>
          <w:tcPr>
            <w:tcW w:w="196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1" w14:textId="77777777" w:rsidR="008003BD" w:rsidRDefault="00000000">
            <w:r>
              <w:rPr>
                <w:b/>
                <w:bCs/>
                <w:color w:val="0B2545"/>
              </w:rPr>
              <w:t>Silver</w:t>
            </w:r>
          </w:p>
        </w:tc>
        <w:tc>
          <w:tcPr>
            <w:tcW w:w="196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2" w14:textId="21622F29" w:rsidR="008003BD" w:rsidRDefault="00000000">
            <w:r>
              <w:rPr>
                <w:b/>
                <w:bCs/>
              </w:rPr>
              <w:t>$2,000 – $10,000</w:t>
            </w:r>
          </w:p>
        </w:tc>
        <w:tc>
          <w:tcPr>
            <w:tcW w:w="7234"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3" w14:textId="77777777" w:rsidR="008003BD" w:rsidRDefault="00000000">
            <w:pPr>
              <w:spacing w:line="280" w:lineRule="auto"/>
            </w:pPr>
            <w:r>
              <w:rPr>
                <w:sz w:val="16"/>
                <w:szCs w:val="16"/>
              </w:rPr>
              <w:t>Logo on website and digital materials. Recognition in two social-media posts. Two thank-you mentions in retreat communications.</w:t>
            </w:r>
          </w:p>
        </w:tc>
      </w:tr>
      <w:tr w:rsidR="008003BD" w14:paraId="276B2208" w14:textId="77777777">
        <w:tc>
          <w:tcPr>
            <w:tcW w:w="196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5" w14:textId="77777777" w:rsidR="008003BD" w:rsidRDefault="00000000">
            <w:r>
              <w:rPr>
                <w:b/>
                <w:bCs/>
                <w:color w:val="0B2545"/>
              </w:rPr>
              <w:t>Gold</w:t>
            </w:r>
          </w:p>
        </w:tc>
        <w:tc>
          <w:tcPr>
            <w:tcW w:w="196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6" w14:textId="3744FA4F" w:rsidR="008003BD" w:rsidRDefault="00000000">
            <w:r>
              <w:rPr>
                <w:b/>
                <w:bCs/>
              </w:rPr>
              <w:t>$15,000 – $20,000</w:t>
            </w:r>
          </w:p>
        </w:tc>
        <w:tc>
          <w:tcPr>
            <w:tcW w:w="7234"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7" w14:textId="77777777" w:rsidR="008003BD" w:rsidRDefault="00000000">
            <w:pPr>
              <w:spacing w:line="280" w:lineRule="auto"/>
            </w:pPr>
            <w:r>
              <w:rPr>
                <w:sz w:val="16"/>
                <w:szCs w:val="16"/>
              </w:rPr>
              <w:t>All Silver benefits, plus logo on retreat marketing, four social-media features, and two seats at our annual sponsor reception.</w:t>
            </w:r>
          </w:p>
        </w:tc>
      </w:tr>
      <w:tr w:rsidR="008003BD" w14:paraId="276B220C" w14:textId="77777777">
        <w:tc>
          <w:tcPr>
            <w:tcW w:w="196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9" w14:textId="77777777" w:rsidR="008003BD" w:rsidRDefault="00000000">
            <w:r>
              <w:rPr>
                <w:b/>
                <w:bCs/>
                <w:color w:val="0B2545"/>
              </w:rPr>
              <w:t>Platinum</w:t>
            </w:r>
          </w:p>
        </w:tc>
        <w:tc>
          <w:tcPr>
            <w:tcW w:w="196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A" w14:textId="5D73D3C6" w:rsidR="008003BD" w:rsidRDefault="00000000">
            <w:r>
              <w:rPr>
                <w:b/>
                <w:bCs/>
              </w:rPr>
              <w:t>$25,000 – $30,000</w:t>
            </w:r>
          </w:p>
        </w:tc>
        <w:tc>
          <w:tcPr>
            <w:tcW w:w="7234"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B" w14:textId="77777777" w:rsidR="008003BD" w:rsidRDefault="00000000">
            <w:pPr>
              <w:spacing w:line="280" w:lineRule="auto"/>
            </w:pPr>
            <w:r>
              <w:rPr>
                <w:sz w:val="16"/>
                <w:szCs w:val="16"/>
              </w:rPr>
              <w:t>All Gold benefits, plus on-site signage, program-booklet inclusion, four sponsor-reception seats, and a behind-the-scenes retreat invitation for one executive.</w:t>
            </w:r>
          </w:p>
        </w:tc>
      </w:tr>
      <w:tr w:rsidR="008003BD" w14:paraId="276B2210" w14:textId="77777777">
        <w:tc>
          <w:tcPr>
            <w:tcW w:w="196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D" w14:textId="77777777" w:rsidR="008003BD" w:rsidRDefault="00000000">
            <w:r>
              <w:rPr>
                <w:b/>
                <w:bCs/>
                <w:color w:val="0B2545"/>
              </w:rPr>
              <w:t>Diamond</w:t>
            </w:r>
          </w:p>
        </w:tc>
        <w:tc>
          <w:tcPr>
            <w:tcW w:w="196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E" w14:textId="556A7B56" w:rsidR="008003BD" w:rsidRDefault="00000000">
            <w:r>
              <w:rPr>
                <w:b/>
                <w:bCs/>
              </w:rPr>
              <w:t>$35,000 – $40,000</w:t>
            </w:r>
          </w:p>
        </w:tc>
        <w:tc>
          <w:tcPr>
            <w:tcW w:w="7234"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276B220F" w14:textId="77777777" w:rsidR="008003BD" w:rsidRDefault="00000000">
            <w:pPr>
              <w:spacing w:line="280" w:lineRule="auto"/>
            </w:pPr>
            <w:r>
              <w:rPr>
                <w:sz w:val="16"/>
                <w:szCs w:val="16"/>
              </w:rPr>
              <w:t>Exclusive title sponsor for the cohort. Premier signage and naming, customized retreat branding, speaking slot at sponsor reception, and an immersive retreat experience for two.</w:t>
            </w:r>
          </w:p>
        </w:tc>
      </w:tr>
    </w:tbl>
    <w:p w14:paraId="3A001000" w14:textId="77777777" w:rsidR="008003BD" w:rsidRDefault="008003BD">
      <w:pPr>
        <w:spacing w:after="6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2480"/>
        <w:gridCol w:w="6407"/>
      </w:tblGrid>
      <w:tr w:rsidR="008003BD" w14:paraId="3A001001" w14:textId="77777777">
        <w:tc>
          <w:tcPr>
            <w:tcW w:w="11160" w:type="dxa"/>
            <w:gridSpan w:val="3"/>
            <w:tcBorders>
              <w:top w:val="none" w:sz="0" w:space="0" w:color="FFFFFF"/>
              <w:left w:val="none" w:sz="0" w:space="0" w:color="FFFFFF"/>
              <w:bottom w:val="none" w:sz="0" w:space="0" w:color="FFFFFF"/>
              <w:right w:val="none" w:sz="0" w:space="0" w:color="FFFFFF"/>
            </w:tcBorders>
            <w:shd w:val="clear" w:color="auto" w:fill="0B2545"/>
            <w:tcMar>
              <w:top w:w="50" w:type="dxa"/>
              <w:left w:w="320" w:type="dxa"/>
              <w:bottom w:w="50" w:type="dxa"/>
              <w:right w:w="360" w:type="dxa"/>
            </w:tcMar>
            <w:vAlign w:val="center"/>
          </w:tcPr>
          <w:p w14:paraId="3A001002" w14:textId="77777777" w:rsidR="008003BD" w:rsidRDefault="008003BD">
            <w:r>
              <w:rPr>
                <w:b/>
                <w:bCs/>
                <w:color w:val="FFFFFF"/>
              </w:rPr>
              <w:t>Monthly Giving</w:t>
            </w:r>
          </w:p>
        </w:tc>
      </w:tr>
      <w:tr w:rsidR="008003BD" w14:paraId="3A001003" w14:textId="77777777">
        <w:tc>
          <w:tcPr>
            <w:tcW w:w="11160" w:type="dxa"/>
            <w:gridSpan w:val="3"/>
            <w:tcBorders>
              <w:top w:val="none" w:sz="0" w:space="0" w:color="FFFFFF"/>
              <w:left w:val="none" w:sz="0" w:space="0" w:color="FFFFFF"/>
              <w:bottom w:val="single" w:sz="2" w:space="0" w:color="E0E4EA"/>
              <w:right w:val="none" w:sz="0" w:space="0" w:color="FFFFFF"/>
            </w:tcBorders>
            <w:shd w:val="clear" w:color="auto" w:fill="F4F6FA"/>
            <w:tcMar>
              <w:top w:w="100" w:type="dxa"/>
              <w:left w:w="320" w:type="dxa"/>
              <w:bottom w:w="100" w:type="dxa"/>
              <w:right w:w="360" w:type="dxa"/>
            </w:tcMar>
            <w:vAlign w:val="center"/>
          </w:tcPr>
          <w:p w14:paraId="3A001004" w14:textId="77777777" w:rsidR="008003BD" w:rsidRDefault="008003BD">
            <w:r>
              <w:rPr>
                <w:i/>
                <w:iCs/>
                <w:color w:val="0B2545"/>
                <w:sz w:val="16"/>
                <w:szCs w:val="16"/>
              </w:rPr>
              <w:t>Become a sustaining partner. Recurring monthly gifts annualize to the tiers above and unlock the same benefits.</w:t>
            </w:r>
          </w:p>
        </w:tc>
      </w:tr>
      <w:tr w:rsidR="008003BD" w14:paraId="3A001005" w14:textId="77777777">
        <w:trPr>
          <w:tblHeader/>
        </w:trPr>
        <w:tc>
          <w:tcPr>
            <w:tcW w:w="2273" w:type="dxa"/>
            <w:tcBorders>
              <w:top w:val="none" w:sz="0" w:space="0" w:color="FFFFFF"/>
              <w:left w:val="none" w:sz="0" w:space="0" w:color="FFFFFF"/>
              <w:bottom w:val="single" w:sz="8" w:space="0" w:color="0B2545"/>
              <w:right w:val="none" w:sz="0" w:space="0" w:color="FFFFFF"/>
            </w:tcBorders>
            <w:shd w:val="clear" w:color="auto" w:fill="EAF0F7"/>
            <w:tcMar>
              <w:top w:w="20" w:type="dxa"/>
              <w:left w:w="200" w:type="dxa"/>
              <w:bottom w:w="20" w:type="dxa"/>
              <w:right w:w="200" w:type="dxa"/>
            </w:tcMar>
          </w:tcPr>
          <w:p w14:paraId="3A001006" w14:textId="77777777" w:rsidR="008003BD" w:rsidRDefault="008003BD">
            <w:r>
              <w:rPr>
                <w:b/>
                <w:bCs/>
                <w:caps/>
                <w:color w:val="0B2545"/>
              </w:rPr>
              <w:t>Tier</w:t>
            </w:r>
          </w:p>
        </w:tc>
        <w:tc>
          <w:tcPr>
            <w:tcW w:w="2480" w:type="dxa"/>
            <w:tcBorders>
              <w:top w:val="none" w:sz="0" w:space="0" w:color="FFFFFF"/>
              <w:left w:val="none" w:sz="0" w:space="0" w:color="FFFFFF"/>
              <w:bottom w:val="single" w:sz="8" w:space="0" w:color="0B2545"/>
              <w:right w:val="none" w:sz="0" w:space="0" w:color="FFFFFF"/>
            </w:tcBorders>
            <w:shd w:val="clear" w:color="auto" w:fill="EAF0F7"/>
            <w:tcMar>
              <w:top w:w="20" w:type="dxa"/>
              <w:left w:w="200" w:type="dxa"/>
              <w:bottom w:w="20" w:type="dxa"/>
              <w:right w:w="200" w:type="dxa"/>
            </w:tcMar>
          </w:tcPr>
          <w:p w14:paraId="3A001007" w14:textId="77777777" w:rsidR="008003BD" w:rsidRDefault="008003BD">
            <w:r>
              <w:rPr>
                <w:b/>
                <w:bCs/>
                <w:caps/>
                <w:color w:val="0B2545"/>
              </w:rPr>
              <w:t>Monthly Gift</w:t>
            </w:r>
          </w:p>
        </w:tc>
        <w:tc>
          <w:tcPr>
            <w:tcW w:w="6407" w:type="dxa"/>
            <w:tcBorders>
              <w:top w:val="none" w:sz="0" w:space="0" w:color="FFFFFF"/>
              <w:left w:val="none" w:sz="0" w:space="0" w:color="FFFFFF"/>
              <w:bottom w:val="single" w:sz="8" w:space="0" w:color="0B2545"/>
              <w:right w:val="none" w:sz="0" w:space="0" w:color="FFFFFF"/>
            </w:tcBorders>
            <w:shd w:val="clear" w:color="auto" w:fill="EAF0F7"/>
            <w:tcMar>
              <w:top w:w="20" w:type="dxa"/>
              <w:left w:w="200" w:type="dxa"/>
              <w:bottom w:w="20" w:type="dxa"/>
              <w:right w:w="200" w:type="dxa"/>
            </w:tcMar>
          </w:tcPr>
          <w:p w14:paraId="3A001008" w14:textId="77777777" w:rsidR="008003BD" w:rsidRDefault="008003BD">
            <w:r>
              <w:rPr>
                <w:b/>
                <w:bCs/>
                <w:caps/>
                <w:color w:val="0B2545"/>
              </w:rPr>
              <w:t>Annualizes To</w:t>
            </w:r>
          </w:p>
        </w:tc>
      </w:tr>
      <w:tr w:rsidR="008003BD" w14:paraId="3A001009" w14:textId="77777777">
        <w:tc>
          <w:tcPr>
            <w:tcW w:w="2273" w:type="dxa"/>
            <w:tcBorders>
              <w:top w:val="none" w:sz="0" w:space="0" w:color="FFFFFF"/>
              <w:left w:val="none" w:sz="0" w:space="0" w:color="FFFFFF"/>
              <w:bottom w:val="single" w:sz="2" w:space="0" w:color="E0E4EA"/>
              <w:right w:val="none" w:sz="0" w:space="0" w:color="FFFFFF"/>
            </w:tcBorders>
            <w:shd w:val="clear" w:color="auto" w:fill="FBEDEF"/>
            <w:tcMar>
              <w:top w:w="20" w:type="dxa"/>
              <w:left w:w="200" w:type="dxa"/>
              <w:bottom w:w="20" w:type="dxa"/>
              <w:right w:w="200" w:type="dxa"/>
            </w:tcMar>
            <w:vAlign w:val="center"/>
          </w:tcPr>
          <w:p w14:paraId="3A00100A" w14:textId="77777777" w:rsidR="008003BD" w:rsidRDefault="008003BD">
            <w:r>
              <w:rPr>
                <w:b/>
                <w:bCs/>
                <w:color w:val="B82339"/>
              </w:rPr>
              <w:t>Sponsor a Hero</w:t>
            </w:r>
          </w:p>
        </w:tc>
        <w:tc>
          <w:tcPr>
            <w:tcW w:w="2480" w:type="dxa"/>
            <w:tcBorders>
              <w:top w:val="none" w:sz="0" w:space="0" w:color="FFFFFF"/>
              <w:left w:val="none" w:sz="0" w:space="0" w:color="FFFFFF"/>
              <w:bottom w:val="single" w:sz="2" w:space="0" w:color="E0E4EA"/>
              <w:right w:val="none" w:sz="0" w:space="0" w:color="FFFFFF"/>
            </w:tcBorders>
            <w:shd w:val="clear" w:color="auto" w:fill="FBEDEF"/>
            <w:tcMar>
              <w:top w:w="20" w:type="dxa"/>
              <w:left w:w="200" w:type="dxa"/>
              <w:bottom w:w="20" w:type="dxa"/>
              <w:right w:w="200" w:type="dxa"/>
            </w:tcMar>
            <w:vAlign w:val="center"/>
          </w:tcPr>
          <w:p w14:paraId="3A00100B" w14:textId="77777777" w:rsidR="008003BD" w:rsidRDefault="008003BD">
            <w:r>
              <w:rPr>
                <w:b/>
                <w:bCs/>
              </w:rPr>
              <w:t>$85 / month</w:t>
            </w:r>
          </w:p>
        </w:tc>
        <w:tc>
          <w:tcPr>
            <w:tcW w:w="6407" w:type="dxa"/>
            <w:tcBorders>
              <w:top w:val="none" w:sz="0" w:space="0" w:color="FFFFFF"/>
              <w:left w:val="none" w:sz="0" w:space="0" w:color="FFFFFF"/>
              <w:bottom w:val="single" w:sz="2" w:space="0" w:color="E0E4EA"/>
              <w:right w:val="none" w:sz="0" w:space="0" w:color="FFFFFF"/>
            </w:tcBorders>
            <w:shd w:val="clear" w:color="auto" w:fill="FBEDEF"/>
            <w:tcMar>
              <w:top w:w="20" w:type="dxa"/>
              <w:left w:w="200" w:type="dxa"/>
              <w:bottom w:w="20" w:type="dxa"/>
              <w:right w:w="200" w:type="dxa"/>
            </w:tcMar>
            <w:vAlign w:val="center"/>
          </w:tcPr>
          <w:p w14:paraId="3A00100C" w14:textId="77777777" w:rsidR="008003BD" w:rsidRDefault="008003BD">
            <w:pPr>
              <w:spacing w:line="280" w:lineRule="auto"/>
            </w:pPr>
            <w:r>
              <w:rPr>
                <w:sz w:val="16"/>
                <w:szCs w:val="16"/>
              </w:rPr>
              <w:t>~$1,020 / year — sponsors one hero for a retreat day, with Sponsor a Hero recognition.</w:t>
            </w:r>
          </w:p>
        </w:tc>
      </w:tr>
      <w:tr w:rsidR="008003BD" w14:paraId="3A00100D" w14:textId="77777777">
        <w:tc>
          <w:tcPr>
            <w:tcW w:w="227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3A00100E" w14:textId="77777777" w:rsidR="008003BD" w:rsidRDefault="008003BD">
            <w:r>
              <w:rPr>
                <w:b/>
                <w:bCs/>
                <w:color w:val="0B2545"/>
              </w:rPr>
              <w:t>Silver</w:t>
            </w:r>
          </w:p>
        </w:tc>
        <w:tc>
          <w:tcPr>
            <w:tcW w:w="2480"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3A00100F" w14:textId="77777777" w:rsidR="008003BD" w:rsidRDefault="008003BD">
            <w:r>
              <w:rPr>
                <w:b/>
                <w:bCs/>
              </w:rPr>
              <w:t>$170 – $835 / month</w:t>
            </w:r>
          </w:p>
        </w:tc>
        <w:tc>
          <w:tcPr>
            <w:tcW w:w="6407"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3A001010" w14:textId="77777777" w:rsidR="008003BD" w:rsidRDefault="008003BD">
            <w:pPr>
              <w:spacing w:line="280" w:lineRule="auto"/>
            </w:pPr>
            <w:r>
              <w:rPr>
                <w:sz w:val="16"/>
                <w:szCs w:val="16"/>
              </w:rPr>
              <w:t>$2,040 – $10,020 / year — full Silver tier benefits.</w:t>
            </w:r>
          </w:p>
        </w:tc>
      </w:tr>
      <w:tr w:rsidR="008003BD" w14:paraId="3A001011" w14:textId="77777777">
        <w:tc>
          <w:tcPr>
            <w:tcW w:w="2273" w:type="dxa"/>
            <w:tcBorders>
              <w:top w:val="none" w:sz="0" w:space="0" w:color="FFFFFF"/>
              <w:left w:val="none" w:sz="0" w:space="0" w:color="FFFFFF"/>
              <w:bottom w:val="single" w:sz="2" w:space="0" w:color="E0E4EA"/>
              <w:right w:val="none" w:sz="0" w:space="0" w:color="FFFFFF"/>
            </w:tcBorders>
            <w:shd w:val="clear" w:color="auto" w:fill="F7F2E6"/>
            <w:tcMar>
              <w:top w:w="20" w:type="dxa"/>
              <w:left w:w="200" w:type="dxa"/>
              <w:bottom w:w="20" w:type="dxa"/>
              <w:right w:w="200" w:type="dxa"/>
            </w:tcMar>
            <w:vAlign w:val="center"/>
          </w:tcPr>
          <w:p w14:paraId="3A001012" w14:textId="77777777" w:rsidR="008003BD" w:rsidRDefault="008003BD">
            <w:r>
              <w:rPr>
                <w:b/>
                <w:bCs/>
                <w:color w:val="C8A04B"/>
              </w:rPr>
              <w:t>Gold</w:t>
            </w:r>
          </w:p>
        </w:tc>
        <w:tc>
          <w:tcPr>
            <w:tcW w:w="2480" w:type="dxa"/>
            <w:tcBorders>
              <w:top w:val="none" w:sz="0" w:space="0" w:color="FFFFFF"/>
              <w:left w:val="none" w:sz="0" w:space="0" w:color="FFFFFF"/>
              <w:bottom w:val="single" w:sz="2" w:space="0" w:color="E0E4EA"/>
              <w:right w:val="none" w:sz="0" w:space="0" w:color="FFFFFF"/>
            </w:tcBorders>
            <w:shd w:val="clear" w:color="auto" w:fill="F7F2E6"/>
            <w:tcMar>
              <w:top w:w="20" w:type="dxa"/>
              <w:left w:w="200" w:type="dxa"/>
              <w:bottom w:w="20" w:type="dxa"/>
              <w:right w:w="200" w:type="dxa"/>
            </w:tcMar>
            <w:vAlign w:val="center"/>
          </w:tcPr>
          <w:p w14:paraId="3A001013" w14:textId="77777777" w:rsidR="008003BD" w:rsidRDefault="008003BD">
            <w:r>
              <w:rPr>
                <w:b/>
                <w:bCs/>
              </w:rPr>
              <w:t>$1,250 – $1,670 / month</w:t>
            </w:r>
          </w:p>
        </w:tc>
        <w:tc>
          <w:tcPr>
            <w:tcW w:w="6407" w:type="dxa"/>
            <w:tcBorders>
              <w:top w:val="none" w:sz="0" w:space="0" w:color="FFFFFF"/>
              <w:left w:val="none" w:sz="0" w:space="0" w:color="FFFFFF"/>
              <w:bottom w:val="single" w:sz="2" w:space="0" w:color="E0E4EA"/>
              <w:right w:val="none" w:sz="0" w:space="0" w:color="FFFFFF"/>
            </w:tcBorders>
            <w:shd w:val="clear" w:color="auto" w:fill="F7F2E6"/>
            <w:tcMar>
              <w:top w:w="20" w:type="dxa"/>
              <w:left w:w="200" w:type="dxa"/>
              <w:bottom w:w="20" w:type="dxa"/>
              <w:right w:w="200" w:type="dxa"/>
            </w:tcMar>
            <w:vAlign w:val="center"/>
          </w:tcPr>
          <w:p w14:paraId="3A001014" w14:textId="77777777" w:rsidR="008003BD" w:rsidRDefault="008003BD">
            <w:pPr>
              <w:spacing w:line="280" w:lineRule="auto"/>
            </w:pPr>
            <w:r>
              <w:rPr>
                <w:sz w:val="16"/>
                <w:szCs w:val="16"/>
              </w:rPr>
              <w:t>$15,000 – $20,040 / year — full Gold tier benefits.</w:t>
            </w:r>
          </w:p>
        </w:tc>
      </w:tr>
      <w:tr w:rsidR="008003BD" w14:paraId="3A001015" w14:textId="77777777">
        <w:tc>
          <w:tcPr>
            <w:tcW w:w="2273"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3A001016" w14:textId="77777777" w:rsidR="008003BD" w:rsidRDefault="008003BD">
            <w:r>
              <w:rPr>
                <w:b/>
                <w:bCs/>
                <w:color w:val="0B2545"/>
              </w:rPr>
              <w:t>Platinum</w:t>
            </w:r>
          </w:p>
        </w:tc>
        <w:tc>
          <w:tcPr>
            <w:tcW w:w="2480"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3A001017" w14:textId="77777777" w:rsidR="008003BD" w:rsidRDefault="008003BD">
            <w:r>
              <w:rPr>
                <w:b/>
                <w:bCs/>
              </w:rPr>
              <w:t>$2,085 – $2,500 / month</w:t>
            </w:r>
          </w:p>
        </w:tc>
        <w:tc>
          <w:tcPr>
            <w:tcW w:w="6407" w:type="dxa"/>
            <w:tcBorders>
              <w:top w:val="none" w:sz="0" w:space="0" w:color="FFFFFF"/>
              <w:left w:val="none" w:sz="0" w:space="0" w:color="FFFFFF"/>
              <w:bottom w:val="single" w:sz="2" w:space="0" w:color="E0E4EA"/>
              <w:right w:val="none" w:sz="0" w:space="0" w:color="FFFFFF"/>
            </w:tcBorders>
            <w:tcMar>
              <w:top w:w="20" w:type="dxa"/>
              <w:left w:w="200" w:type="dxa"/>
              <w:bottom w:w="20" w:type="dxa"/>
              <w:right w:w="200" w:type="dxa"/>
            </w:tcMar>
            <w:vAlign w:val="center"/>
          </w:tcPr>
          <w:p w14:paraId="3A001018" w14:textId="77777777" w:rsidR="008003BD" w:rsidRDefault="008003BD">
            <w:pPr>
              <w:spacing w:line="280" w:lineRule="auto"/>
            </w:pPr>
            <w:r>
              <w:rPr>
                <w:sz w:val="16"/>
                <w:szCs w:val="16"/>
              </w:rPr>
              <w:t>$25,020 – $30,000 / year — full Platinum tier benefits.</w:t>
            </w:r>
          </w:p>
        </w:tc>
      </w:tr>
      <w:tr w:rsidR="008003BD" w14:paraId="3A001019" w14:textId="77777777">
        <w:tc>
          <w:tcPr>
            <w:tcW w:w="2273" w:type="dxa"/>
            <w:tcBorders>
              <w:top w:val="none" w:sz="0" w:space="0" w:color="FFFFFF"/>
              <w:left w:val="none" w:sz="0" w:space="0" w:color="FFFFFF"/>
              <w:bottom w:val="none" w:sz="0" w:space="0" w:color="FFFFFF"/>
              <w:right w:val="none" w:sz="0" w:space="0" w:color="FFFFFF"/>
            </w:tcBorders>
            <w:shd w:val="clear" w:color="auto" w:fill="EAF0F7"/>
            <w:tcMar>
              <w:top w:w="20" w:type="dxa"/>
              <w:left w:w="200" w:type="dxa"/>
              <w:bottom w:w="20" w:type="dxa"/>
              <w:right w:w="200" w:type="dxa"/>
            </w:tcMar>
            <w:vAlign w:val="center"/>
          </w:tcPr>
          <w:p w14:paraId="3A00101A" w14:textId="77777777" w:rsidR="008003BD" w:rsidRDefault="008003BD">
            <w:r>
              <w:rPr>
                <w:b/>
                <w:bCs/>
                <w:color w:val="0B2545"/>
              </w:rPr>
              <w:t>Diamond</w:t>
            </w:r>
          </w:p>
        </w:tc>
        <w:tc>
          <w:tcPr>
            <w:tcW w:w="2480" w:type="dxa"/>
            <w:tcBorders>
              <w:top w:val="none" w:sz="0" w:space="0" w:color="FFFFFF"/>
              <w:left w:val="none" w:sz="0" w:space="0" w:color="FFFFFF"/>
              <w:bottom w:val="none" w:sz="0" w:space="0" w:color="FFFFFF"/>
              <w:right w:val="none" w:sz="0" w:space="0" w:color="FFFFFF"/>
            </w:tcBorders>
            <w:shd w:val="clear" w:color="auto" w:fill="EAF0F7"/>
            <w:tcMar>
              <w:top w:w="20" w:type="dxa"/>
              <w:left w:w="200" w:type="dxa"/>
              <w:bottom w:w="20" w:type="dxa"/>
              <w:right w:w="200" w:type="dxa"/>
            </w:tcMar>
            <w:vAlign w:val="center"/>
          </w:tcPr>
          <w:p w14:paraId="3A00101B" w14:textId="77777777" w:rsidR="008003BD" w:rsidRDefault="008003BD">
            <w:r>
              <w:rPr>
                <w:b/>
                <w:bCs/>
              </w:rPr>
              <w:t>$2,920 – $3,335 / month</w:t>
            </w:r>
          </w:p>
        </w:tc>
        <w:tc>
          <w:tcPr>
            <w:tcW w:w="6407" w:type="dxa"/>
            <w:tcBorders>
              <w:top w:val="none" w:sz="0" w:space="0" w:color="FFFFFF"/>
              <w:left w:val="none" w:sz="0" w:space="0" w:color="FFFFFF"/>
              <w:bottom w:val="none" w:sz="0" w:space="0" w:color="FFFFFF"/>
              <w:right w:val="none" w:sz="0" w:space="0" w:color="FFFFFF"/>
            </w:tcBorders>
            <w:shd w:val="clear" w:color="auto" w:fill="EAF0F7"/>
            <w:tcMar>
              <w:top w:w="20" w:type="dxa"/>
              <w:left w:w="200" w:type="dxa"/>
              <w:bottom w:w="20" w:type="dxa"/>
              <w:right w:w="200" w:type="dxa"/>
            </w:tcMar>
            <w:vAlign w:val="center"/>
          </w:tcPr>
          <w:p w14:paraId="3A00101C" w14:textId="77777777" w:rsidR="008003BD" w:rsidRDefault="008003BD">
            <w:pPr>
              <w:spacing w:line="280" w:lineRule="auto"/>
            </w:pPr>
            <w:r>
              <w:rPr>
                <w:sz w:val="16"/>
                <w:szCs w:val="16"/>
              </w:rPr>
              <w:t>$34,980 – $40,020 / year — full Diamond tier benefits.</w:t>
            </w:r>
          </w:p>
        </w:tc>
      </w:tr>
    </w:tbl>
    <w:p w14:paraId="276B2211" w14:textId="77777777" w:rsidR="008003BD" w:rsidRDefault="008003BD">
      <w:pPr>
        <w:spacing w:after="6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2"/>
        <w:gridCol w:w="5208"/>
      </w:tblGrid>
      <w:tr w:rsidR="008003BD" w14:paraId="276B2216" w14:textId="77777777">
        <w:tc>
          <w:tcPr>
            <w:tcW w:w="5952" w:type="dxa"/>
            <w:tcBorders>
              <w:top w:val="none" w:sz="0" w:space="0" w:color="FFFFFF"/>
              <w:left w:val="none" w:sz="0" w:space="0" w:color="FFFFFF"/>
              <w:bottom w:val="none" w:sz="0" w:space="0" w:color="FFFFFF"/>
              <w:right w:val="none" w:sz="0" w:space="0" w:color="FFFFFF"/>
            </w:tcBorders>
            <w:shd w:val="clear" w:color="auto" w:fill="0B2545"/>
            <w:tcMar>
              <w:top w:w="60" w:type="dxa"/>
              <w:left w:w="320" w:type="dxa"/>
              <w:bottom w:w="60" w:type="dxa"/>
              <w:right w:w="240" w:type="dxa"/>
            </w:tcMar>
            <w:vAlign w:val="center"/>
          </w:tcPr>
          <w:p w14:paraId="276B2212" w14:textId="77777777" w:rsidR="008003BD" w:rsidRDefault="00000000">
            <w:pPr>
              <w:spacing w:after="50"/>
            </w:pPr>
            <w:r>
              <w:rPr>
                <w:b/>
                <w:bCs/>
                <w:caps/>
                <w:color w:val="FFFFFF"/>
                <w:sz w:val="26"/>
                <w:szCs w:val="26"/>
              </w:rPr>
              <w:lastRenderedPageBreak/>
              <w:t>JOIN THE MISSION</w:t>
            </w:r>
          </w:p>
          <w:p w14:paraId="276B2213" w14:textId="20AFC051" w:rsidR="008003BD" w:rsidRDefault="00000000">
            <w:pPr>
              <w:spacing w:line="260" w:lineRule="auto"/>
            </w:pPr>
            <w:r>
              <w:rPr>
                <w:color w:val="FFFFFF"/>
                <w:sz w:val="16"/>
                <w:szCs w:val="16"/>
              </w:rPr>
              <w:t xml:space="preserve">Partner with Strong Humans for </w:t>
            </w:r>
            <w:r w:rsidR="00F05067">
              <w:rPr>
                <w:color w:val="FFFFFF"/>
                <w:sz w:val="16"/>
                <w:szCs w:val="16"/>
              </w:rPr>
              <w:t>our</w:t>
            </w:r>
            <w:r>
              <w:rPr>
                <w:color w:val="FFFFFF"/>
                <w:sz w:val="16"/>
                <w:szCs w:val="16"/>
              </w:rPr>
              <w:t xml:space="preserve"> retreat</w:t>
            </w:r>
            <w:r w:rsidR="00F26034">
              <w:rPr>
                <w:color w:val="FFFFFF"/>
                <w:sz w:val="16"/>
                <w:szCs w:val="16"/>
              </w:rPr>
              <w:t>s</w:t>
            </w:r>
            <w:r>
              <w:rPr>
                <w:color w:val="FFFFFF"/>
                <w:sz w:val="16"/>
                <w:szCs w:val="16"/>
              </w:rPr>
              <w:t>.</w:t>
            </w:r>
          </w:p>
        </w:tc>
        <w:tc>
          <w:tcPr>
            <w:tcW w:w="5208" w:type="dxa"/>
            <w:tcBorders>
              <w:top w:val="none" w:sz="0" w:space="0" w:color="FFFFFF"/>
              <w:left w:val="none" w:sz="0" w:space="0" w:color="FFFFFF"/>
              <w:bottom w:val="none" w:sz="0" w:space="0" w:color="FFFFFF"/>
              <w:right w:val="none" w:sz="0" w:space="0" w:color="FFFFFF"/>
            </w:tcBorders>
            <w:shd w:val="clear" w:color="auto" w:fill="061629"/>
            <w:tcMar>
              <w:top w:w="60" w:type="dxa"/>
              <w:left w:w="240" w:type="dxa"/>
              <w:bottom w:w="60" w:type="dxa"/>
              <w:right w:w="320" w:type="dxa"/>
            </w:tcMar>
            <w:vAlign w:val="center"/>
          </w:tcPr>
          <w:p w14:paraId="276B2214" w14:textId="77777777" w:rsidR="008003BD" w:rsidRDefault="00000000">
            <w:pPr>
              <w:spacing w:after="30"/>
            </w:pPr>
            <w:r>
              <w:rPr>
                <w:b/>
                <w:bCs/>
                <w:color w:val="FFFFFF"/>
              </w:rPr>
              <w:t>Ken Huhman, Founder &amp; CEO</w:t>
            </w:r>
          </w:p>
          <w:p w14:paraId="276B2215" w14:textId="77777777" w:rsidR="008003BD" w:rsidRDefault="00000000">
            <w:r>
              <w:rPr>
                <w:color w:val="FFFFFF"/>
                <w:sz w:val="16"/>
                <w:szCs w:val="16"/>
              </w:rPr>
              <w:t xml:space="preserve">thestronghumans@gmail.com  </w:t>
            </w:r>
            <w:r>
              <w:rPr>
                <w:color w:val="C8A04B"/>
                <w:sz w:val="16"/>
                <w:szCs w:val="16"/>
              </w:rPr>
              <w:t>|</w:t>
            </w:r>
            <w:r>
              <w:rPr>
                <w:color w:val="FFFFFF"/>
                <w:sz w:val="16"/>
                <w:szCs w:val="16"/>
              </w:rPr>
              <w:t xml:space="preserve">  (850) 974-9973</w:t>
            </w:r>
          </w:p>
        </w:tc>
      </w:tr>
    </w:tbl>
    <w:p w14:paraId="276B2217" w14:textId="77777777" w:rsidR="008003BD" w:rsidRDefault="00000000">
      <w:pPr>
        <w:jc w:val="center"/>
      </w:pPr>
      <w:r>
        <w:rPr>
          <w:i/>
          <w:iCs/>
          <w:color w:val="6B7280"/>
          <w:sz w:val="15"/>
          <w:szCs w:val="15"/>
        </w:rPr>
        <w:t>Strong Humans Foundation is a 501(c)(3) nonprofit organization. Sponsorships are tax-deductible to the fullest extent permitted by law.   EIN: 39-3522260</w:t>
      </w:r>
    </w:p>
    <w:sectPr w:rsidR="008003BD" w:rsidSect="000A1351">
      <w:pgSz w:w="12240" w:h="15840"/>
      <w:pgMar w:top="540" w:right="540" w:bottom="540" w:left="54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D60BB"/>
    <w:multiLevelType w:val="hybridMultilevel"/>
    <w:tmpl w:val="58182CD4"/>
    <w:lvl w:ilvl="0" w:tplc="0622BC10">
      <w:start w:val="1"/>
      <w:numFmt w:val="bullet"/>
      <w:lvlText w:val="●"/>
      <w:lvlJc w:val="left"/>
      <w:pPr>
        <w:ind w:left="720" w:hanging="360"/>
      </w:pPr>
    </w:lvl>
    <w:lvl w:ilvl="1" w:tplc="26BC6B86">
      <w:start w:val="1"/>
      <w:numFmt w:val="bullet"/>
      <w:lvlText w:val="○"/>
      <w:lvlJc w:val="left"/>
      <w:pPr>
        <w:ind w:left="1440" w:hanging="360"/>
      </w:pPr>
    </w:lvl>
    <w:lvl w:ilvl="2" w:tplc="94BEB62E">
      <w:start w:val="1"/>
      <w:numFmt w:val="bullet"/>
      <w:lvlText w:val="■"/>
      <w:lvlJc w:val="left"/>
      <w:pPr>
        <w:ind w:left="2160" w:hanging="360"/>
      </w:pPr>
    </w:lvl>
    <w:lvl w:ilvl="3" w:tplc="8F4E3572">
      <w:start w:val="1"/>
      <w:numFmt w:val="bullet"/>
      <w:lvlText w:val="●"/>
      <w:lvlJc w:val="left"/>
      <w:pPr>
        <w:ind w:left="2880" w:hanging="360"/>
      </w:pPr>
    </w:lvl>
    <w:lvl w:ilvl="4" w:tplc="AD08A862">
      <w:start w:val="1"/>
      <w:numFmt w:val="bullet"/>
      <w:lvlText w:val="○"/>
      <w:lvlJc w:val="left"/>
      <w:pPr>
        <w:ind w:left="3600" w:hanging="360"/>
      </w:pPr>
    </w:lvl>
    <w:lvl w:ilvl="5" w:tplc="2E52800A">
      <w:start w:val="1"/>
      <w:numFmt w:val="bullet"/>
      <w:lvlText w:val="■"/>
      <w:lvlJc w:val="left"/>
      <w:pPr>
        <w:ind w:left="4320" w:hanging="360"/>
      </w:pPr>
    </w:lvl>
    <w:lvl w:ilvl="6" w:tplc="8B1415E8">
      <w:start w:val="1"/>
      <w:numFmt w:val="bullet"/>
      <w:lvlText w:val="●"/>
      <w:lvlJc w:val="left"/>
      <w:pPr>
        <w:ind w:left="5040" w:hanging="360"/>
      </w:pPr>
    </w:lvl>
    <w:lvl w:ilvl="7" w:tplc="B0286560">
      <w:start w:val="1"/>
      <w:numFmt w:val="bullet"/>
      <w:lvlText w:val="●"/>
      <w:lvlJc w:val="left"/>
      <w:pPr>
        <w:ind w:left="5760" w:hanging="360"/>
      </w:pPr>
    </w:lvl>
    <w:lvl w:ilvl="8" w:tplc="9F1EBB12">
      <w:start w:val="1"/>
      <w:numFmt w:val="bullet"/>
      <w:lvlText w:val="●"/>
      <w:lvlJc w:val="left"/>
      <w:pPr>
        <w:ind w:left="6480" w:hanging="360"/>
      </w:pPr>
    </w:lvl>
  </w:abstractNum>
  <w:num w:numId="1" w16cid:durableId="1811703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3BD"/>
    <w:rsid w:val="00080806"/>
    <w:rsid w:val="00084A55"/>
    <w:rsid w:val="000A1351"/>
    <w:rsid w:val="00162EEB"/>
    <w:rsid w:val="001C3FC8"/>
    <w:rsid w:val="0022297A"/>
    <w:rsid w:val="002E6D55"/>
    <w:rsid w:val="00352E30"/>
    <w:rsid w:val="004F2581"/>
    <w:rsid w:val="005246CD"/>
    <w:rsid w:val="005C65A4"/>
    <w:rsid w:val="005E66B0"/>
    <w:rsid w:val="006278D9"/>
    <w:rsid w:val="00737137"/>
    <w:rsid w:val="007541CD"/>
    <w:rsid w:val="008003BD"/>
    <w:rsid w:val="0094072B"/>
    <w:rsid w:val="0097284C"/>
    <w:rsid w:val="00974EBA"/>
    <w:rsid w:val="009E62F9"/>
    <w:rsid w:val="00D21030"/>
    <w:rsid w:val="00DC25BC"/>
    <w:rsid w:val="00DC6217"/>
    <w:rsid w:val="00E96B0C"/>
    <w:rsid w:val="00EE5832"/>
    <w:rsid w:val="00F05067"/>
    <w:rsid w:val="00F26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21DA"/>
  <w15:docId w15:val="{53937B52-469B-4B8D-BF77-BDABDB240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Strong Humans — Corporate Sponsorship Flyer</dc:title>
  <dc:creator>Strong Humans Foundation</dc:creator>
  <dc:description>One-page corporate sponsorship overview for the 2026 Strong Humans retreat initiative.</dc:description>
  <cp:lastModifiedBy>Ryan Ofman</cp:lastModifiedBy>
  <cp:revision>2</cp:revision>
  <dcterms:created xsi:type="dcterms:W3CDTF">2026-05-22T17:20:00Z</dcterms:created>
  <dcterms:modified xsi:type="dcterms:W3CDTF">2026-05-22T17:20:00Z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21e3b3bc-2a16-43a9-941f-9db5dd0b0806</vt:lpwstr>
  </property>
</Properties>
</file>