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646464"/>
          <w:sz w:val="24"/>
        </w:rPr>
        <w:t>SEUSS &amp; HIP-HOP LINGUISTIC LEGACY</w:t>
        <w:br/>
        <w:br/>
      </w:r>
      <w:r>
        <w:rPr>
          <w:rFonts w:ascii="Calibri" w:hAnsi="Calibri"/>
          <w:b/>
          <w:color w:val="14325A"/>
          <w:sz w:val="52"/>
        </w:rPr>
        <w:t>Book 5: Instructor's Chapter</w:t>
        <w:br/>
      </w:r>
      <w:r>
        <w:rPr>
          <w:rFonts w:ascii="Georgia" w:hAnsi="Georgia"/>
          <w:i/>
          <w:color w:val="505050"/>
          <w:sz w:val="28"/>
        </w:rPr>
        <w:br/>
        <w:t>Designing a 6-Week Workshop on Rhythmic Transfer</w:t>
        <w:br/>
      </w:r>
    </w:p>
    <w:p>
      <w:pPr>
        <w:spacing w:before="3600"/>
        <w:jc w:val="center"/>
      </w:pPr>
      <w:r>
        <w:rPr>
          <w:rFonts w:ascii="Calibri" w:hAnsi="Calibri"/>
          <w:color w:val="787878"/>
          <w:sz w:val="20"/>
        </w:rPr>
        <w:t>A Textbook on Metrical Architecture, Prosody, and Hip-Hop Rhythm</w:t>
        <w:br/>
        <w:t>Published &amp; Audited Draft</w:t>
      </w:r>
    </w:p>
    <w:p>
      <w:r>
        <w:br w:type="page"/>
      </w:r>
    </w:p>
    <w:p>
      <w:pPr>
        <w:keepNext/>
        <w:spacing w:before="480" w:after="240"/>
      </w:pPr>
      <w:r>
        <w:rPr>
          <w:rFonts w:ascii="Calibri" w:hAnsi="Calibri"/>
          <w:b/>
          <w:color w:val="14325A"/>
          <w:sz w:val="40"/>
        </w:rPr>
        <w:t>Book 5 Blueprint &amp; Continuity Ledger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*Instructor's Chapter: Designing a 6-Week Workshop on Rhythmic Transfer*</w:t>
      </w:r>
    </w:p>
    <w:p>
      <w:pPr>
        <w:spacing w:after="120" w:line="276" w:lineRule="auto"/>
      </w:pPr>
      <w:r/>
      <w:r>
        <w:rPr>
          <w:b/>
        </w:rPr>
        <w:t>Status:</w:t>
      </w:r>
      <w:r>
        <w:t xml:space="preserve"> Approved Governing Ledger for Book 5</w:t>
      </w:r>
    </w:p>
    <w:p>
      <w:pPr>
        <w:spacing w:after="120" w:line="276" w:lineRule="auto"/>
      </w:pPr>
      <w:r/>
      <w:r>
        <w:rPr>
          <w:b/>
        </w:rPr>
        <w:t>Governing document:</w:t>
      </w:r>
      <w:r>
        <w:t xml:space="preserve"> `00-series-bible.md` (v0.1)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1. Book Map &amp; Core Directives</w:t>
      </w:r>
    </w:p>
    <w:p>
      <w:pPr>
        <w:spacing w:after="120" w:line="276" w:lineRule="auto"/>
      </w:pPr>
      <w:r>
        <w:t xml:space="preserve">- </w:t>
      </w:r>
      <w:r>
        <w:rPr>
          <w:b/>
        </w:rPr>
        <w:t>Working Title:</w:t>
      </w:r>
      <w:r>
        <w:t xml:space="preserve"> </w:t>
      </w:r>
      <w:r>
        <w:rPr>
          <w:i/>
        </w:rPr>
        <w:t>Instructor's Chapter: Designing a 6-Week Workshop on Rhythmic Transfer</w:t>
      </w:r>
      <w:r/>
    </w:p>
    <w:p>
      <w:pPr>
        <w:spacing w:after="120" w:line="276" w:lineRule="auto"/>
      </w:pPr>
      <w:r>
        <w:t xml:space="preserve">- </w:t>
      </w:r>
      <w:r>
        <w:rPr>
          <w:b/>
        </w:rPr>
        <w:t>Core Job:</w:t>
      </w:r>
      <w:r>
        <w:t xml:space="preserve"> Complete 6-week workshop curriculum, detailed lesson plans, the weighted </w:t>
      </w:r>
      <w:r>
        <w:rPr>
          <w:b/>
        </w:rPr>
        <w:t>30/30/25/15 assessment rubric</w:t>
      </w:r>
      <w:r>
        <w:t xml:space="preserve"> (resolving Issue I-03), Universal Design for Learning (UDL) alignment, ethics module on the Seuss legacy (resolving Issue I-04), and the </w:t>
      </w:r>
      <w:r>
        <w:rPr>
          <w:b/>
        </w:rPr>
        <w:t>Recognition-to-Transfer pipeline</w:t>
      </w:r>
      <w:r>
        <w:t>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Depends On:</w:t>
      </w:r>
      <w:r>
        <w:t xml:space="preserve"> Books 1, 2, 3, and 4 (Book 5 goes last because it schedules and assesses material from Books 1–4).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2. The 6-Week Workshop Curriculum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Core Module Topic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Directives &amp; Source Book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Key Weekly Deliverable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**Week 1**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*Recognizing the Anchor: Scansion &amp; Syllable Budgets*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Book 1 (Meter, Scansion, Line-Shapes)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Scansion Audit of 4-Line Verse ($RC_{foot} \ge 80\%$)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**Week 2**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*Layering the Groove: Beat-Grid &amp; Anacrusis*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Book 2 (16th Grids, Pickup Syllables)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Monospace 16-Subdivision Grid Transcription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**Week 3**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*The Accumulation Build &amp; Syncopation*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Book 2 (Density Buildup, "Grit Gospel")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4-Bar Accumulation Build Passage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**Week 4**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*Hyperrhyme Mapping &amp; Phonological Loop Limits*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Book 3 (3+ Syllable Hyperrhyme, Matrix)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Hyperrhyme Matrix Audit ($\ge 3$ Syllables)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**Week 5**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*Subgenre Adaptation &amp; Ethical Reflection*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Book 4 &amp; Bible §7 (Boom-Bap/Drill/Trap, Seuss)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3-Way Subgenre Adaptation + Ethics Statement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**Week 6**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*Capstone Performance, Rubric Audit, &amp; Synthesis*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Books 1–5 Synthesis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Final 16-Bar Capstone Performance &amp; Audit</w:t>
            </w:r>
          </w:p>
        </w:tc>
      </w:tr>
    </w:tbl>
    <w:p>
      <w:pPr>
        <w:spacing w:after="80"/>
      </w:pP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3. The Master 30/30/25/15 Assessment Rubric (Resolving Issue I-03)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Exemplary (Mastery)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Proficient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Developing / Disfluent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**1. Metrical Fidelity &amp; Grid Coherence**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**30%**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$RC_{foot} \ge 90\%$ and $RC_{grid} \ge 90\%$; clean scansion ladders and 16th grid tables; no unbuffered clashes.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$RC_{foot} \ge 80\%$; minor scansion errors; buffered variations.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$RC_{foot} &lt; 80\%$; unbuffered stress clashes; irregular syllable clutter.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**2. Analytical Depth &amp; Structural Control**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**30%**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Flawless Hyperrhyme Matrix score; clear load balancing; master audit logs.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Meets matrix criteria; minor load imbalances.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Incomplete matrix audit; excessive extraneous load.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**3. Portability &amp; Cross-Genre Transfer**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**25%**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Seamless execution across Boom-Bap, Drill, and Trap styles; flawless adaptation log.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Successful adaptation across 2 subgenres; minor delivery hangups.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Inability to adapt skeleton across subgenres; cadence collapses.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**4. Equity, Accessibility &amp; Ethical Reflection**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**15%**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Thorough ethical reflection on tool vs. ideology (Seuss legacy); full UDL alignment; zero slurs/caricatures.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Clear statement on ethics; respects UDL options.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Missing ethical reflection; uses improper attribution or harmful tropes.</w:t>
            </w:r>
          </w:p>
        </w:tc>
      </w:tr>
    </w:tbl>
    <w:p>
      <w:pPr>
        <w:spacing w:after="80"/>
      </w:pP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4. Chapter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Chapter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Pedagogy Architecture and the Recognition-to-Transfer Pipeline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Week 1: Recognizing the Metrical Anchor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Week 2: Grid-Level Transcription and Anacrusis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Week 3: Accumulation Buildups and Isochrony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05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Week 4: Hyperrhyme Matrix Auditing in Practice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06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Week 5: Subgenre Adaptation and Ethics Module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07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Week 6: Capstone Performance and Synthesis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08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The Master 30/30/25/15 Rubric and Assessment Guide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09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Universal Design for Learning (UDL) Integration Guide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10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Workshop Instructor's Field Manual and Troubleshooting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</w:tbl>
    <w:p>
      <w:pPr>
        <w:spacing w:after="80"/>
      </w:pPr>
    </w:p>
    <w:p>
      <w:pPr>
        <w:keepNext/>
        <w:spacing w:before="480" w:after="240"/>
      </w:pPr>
      <w:r>
        <w:rPr>
          <w:rFonts w:ascii="Calibri" w:hAnsi="Calibri"/>
          <w:b/>
          <w:color w:val="14325A"/>
          <w:sz w:val="40"/>
        </w:rPr>
        <w:t>Book 5: Instructor's Chapter: Designing a 6-Week Workshop on Rhythmic Transfer</w:t>
      </w:r>
    </w:p>
    <w:p>
      <w:pPr>
        <w:spacing w:after="120" w:line="276" w:lineRule="auto"/>
      </w:pPr>
      <w:r/>
      <w:r>
        <w:rPr>
          <w:i/>
        </w:rPr>
        <w:t>Document Classification: FULL-TEXT SYNOPSIS &amp; CHAPTER MANUSCRIPTS</w:t>
      </w:r>
      <w:r>
        <w:t xml:space="preserve">  </w:t>
      </w:r>
    </w:p>
    <w:p>
      <w:pPr>
        <w:spacing w:after="120" w:line="276" w:lineRule="auto"/>
      </w:pPr>
      <w:r/>
      <w:r>
        <w:rPr>
          <w:i/>
        </w:rPr>
        <w:t>Governing Document: `00-series-bible.md` (v1.0) | Continuity Ledger: `book5-ledger.md`</w:t>
      </w:r>
      <w:r/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1: Pedagogy Architecture and the Recognition-to-Transfer Pipeline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1.1 The Recognition-to-Transfer Pipeline</w:t>
      </w:r>
    </w:p>
    <w:p>
      <w:pPr>
        <w:spacing w:after="120" w:line="276" w:lineRule="auto"/>
      </w:pPr>
      <w:r>
        <w:t xml:space="preserve">The </w:t>
      </w:r>
      <w:r>
        <w:rPr>
          <w:b/>
        </w:rPr>
        <w:t>Recognition-to-Transfer pipeline</w:t>
      </w:r>
      <w:r>
        <w:t xml:space="preserve"> is this series' teaching sequence: moving learners from recognizing a childhood-familiar rhythmic schema (Recognition) to analyzing its scansion (Scansion), manipulating its line-shapes (Manipulation), and transferring it across new genres and applications (Transfer).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141E32"/>
                <w:sz w:val="19"/>
              </w:rPr>
              <w:t>[ Recognition ] --&gt; [ Scansion ] --&gt; [ Manipulation ] --&gt; [ Transfer ]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1.2 Target Audiences</w:t>
      </w:r>
    </w:p>
    <w:p>
      <w:pPr>
        <w:spacing w:after="120" w:line="276" w:lineRule="auto"/>
      </w:pPr>
      <w:r>
        <w:t>Designed for working MCs, adult learners, community arts educators, and university instructors.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1.3 Theory: Research, Established Theory, and Our Model</w:t>
      </w:r>
    </w:p>
    <w:p>
      <w:pPr>
        <w:spacing w:after="120" w:line="276" w:lineRule="auto"/>
      </w:pPr>
      <w:r/>
      <w:r>
        <w:rPr>
          <w:i/>
        </w:rPr>
        <w:t>Firewall Statement:</w:t>
      </w:r>
      <w:r>
        <w:t xml:space="preserve"> Research demonstrates that schema activation accelerates skill acquisition. Established andragogical theory proposes that leveraging adult prior knowledge lowers learning anxiety. Our model sequences rhythmic pedagogy through this 4-stage pipeline.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1.4 Worked Examples: Pipeline Diagnostic Assessment</w:t>
      </w:r>
    </w:p>
    <w:p>
      <w:pPr>
        <w:spacing w:after="120" w:line="276" w:lineRule="auto"/>
      </w:pPr>
      <w:r>
        <w:t>A diagnostic placement rubric to evaluate a participant's entry point along the 4-stage pipeline.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1.5 Exercise: Pipeline Mapping Drill</w:t>
      </w:r>
    </w:p>
    <w:p>
      <w:pPr>
        <w:spacing w:after="120" w:line="276" w:lineRule="auto"/>
      </w:pPr>
      <w:r>
        <w:t>Map a participant's verse snippet to identify their current stage in the Recognition-to-Transfer pipeline.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1.6 Common Mistakes</w:t>
      </w:r>
    </w:p>
    <w:p>
      <w:pPr>
        <w:spacing w:after="120" w:line="276" w:lineRule="auto"/>
      </w:pPr>
      <w:r>
        <w:t>Skipping the Scansion stage and pushing participants directly into complex Transfer drills.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1.7 Chapter Summary</w:t>
      </w:r>
    </w:p>
    <w:p>
      <w:pPr>
        <w:spacing w:after="120" w:line="276" w:lineRule="auto"/>
      </w:pPr>
      <w:r>
        <w:t>The Recognition-to-Transfer pipeline sequences rhythmic pedagogy from schema recognition to cross-genre transfer within our instructional model.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1.8 Cross-References</w:t>
      </w:r>
    </w:p>
    <w:p>
      <w:pPr>
        <w:spacing w:after="120" w:line="276" w:lineRule="auto"/>
      </w:pPr>
      <w:r>
        <w:t>$\rightarrow$ Book 1, Ch. 1; Book 5, Ch. 2–7.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1.9 Evidence Notes &amp; Flags</w:t>
      </w:r>
    </w:p>
    <w:p>
      <w:pPr>
        <w:spacing w:after="120" w:line="276" w:lineRule="auto"/>
      </w:pPr>
      <w:r>
        <w:t>- Claim: Recognition-to-Transfer pipeline | Type (c) Series framework model.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2: Week 1: Recognizing the Metrical Anchor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2.1 Module Objectives</w:t>
      </w:r>
    </w:p>
    <w:p>
      <w:pPr>
        <w:spacing w:after="120" w:line="276" w:lineRule="auto"/>
      </w:pPr>
      <w:r>
        <w:t>Participants identify anapestic tetrameter by ear, master syllable counting, and draft a 4-line acatalectic verse ($RC_{foot} \ge 80\%$).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2.2 Lesson Plan Structure (90 Minutes)</w:t>
      </w:r>
    </w:p>
    <w:p>
      <w:pPr>
        <w:spacing w:after="120" w:line="276" w:lineRule="auto"/>
      </w:pPr>
      <w:r>
        <w:t xml:space="preserve">- </w:t>
      </w:r>
      <w:r>
        <w:rPr>
          <w:b/>
        </w:rPr>
        <w:t>00–20m:</w:t>
      </w:r>
      <w:r>
        <w:t xml:space="preserve"> Opening Hook &amp; Tapping Exercise (Ch. 1 specimen couplet).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20–45m:</w:t>
      </w:r>
      <w:r>
        <w:t xml:space="preserve"> Scansion Manual &amp; Syllable Ladder Practice (Ch. 2 grid).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45–75m:</w:t>
      </w:r>
      <w:r>
        <w:t xml:space="preserve"> Drafting 4-Line Acatalectic Stanzas (Ch. 3 Four-Step Method).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75–90m:</w:t>
      </w:r>
      <w:r>
        <w:t xml:space="preserve"> $RC_{foot}$ Self-Audit and Peer Review.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2.3 Theory: Research vs. Model</w:t>
      </w:r>
    </w:p>
    <w:p>
      <w:pPr>
        <w:spacing w:after="120" w:line="276" w:lineRule="auto"/>
      </w:pPr>
      <w:r/>
      <w:r>
        <w:rPr>
          <w:i/>
        </w:rPr>
        <w:t>Firewall Statement:</w:t>
      </w:r>
      <w:r>
        <w:t xml:space="preserve"> Research demonstrates that predictable temporal patterns automate parsing. Established theory proposes that low-cognitive-load onboarding prevents working memory exhaustion. Our model uses acatalectic drafting in Week 1.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2.4 Worked Examples: Week 1 Student Deliverable &amp; Audit</w:t>
      </w:r>
    </w:p>
    <w:p>
      <w:pPr>
        <w:spacing w:after="120" w:line="276" w:lineRule="auto"/>
      </w:pPr>
      <w:r>
        <w:t>A student-drafted 4-line verse with full scansion audit scoring 100% $RC_{foot}$.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2.5 Exercise: Week 1 Deliverable Assignment</w:t>
      </w:r>
    </w:p>
    <w:p>
      <w:pPr>
        <w:spacing w:after="120" w:line="276" w:lineRule="auto"/>
      </w:pPr>
      <w:r>
        <w:t>Draft a 4-line acatalectic anapestic quatrain with complete scansion table.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2.6 Common Mistakes</w:t>
      </w:r>
    </w:p>
    <w:p>
      <w:pPr>
        <w:spacing w:after="120" w:line="276" w:lineRule="auto"/>
      </w:pPr>
      <w:r>
        <w:t>Allowing extra syllables in Week 1 before baseline stability is established.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2.7 Chapter Summary</w:t>
      </w:r>
    </w:p>
    <w:p>
      <w:pPr>
        <w:spacing w:after="120" w:line="276" w:lineRule="auto"/>
      </w:pPr>
      <w:r>
        <w:t>Week 1 establishes metrical recognition and clean acatalectic drafting ($RC_{foot} \ge 80\%$) in our curriculum model.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2.8 Cross-References</w:t>
      </w:r>
    </w:p>
    <w:p>
      <w:pPr>
        <w:spacing w:after="120" w:line="276" w:lineRule="auto"/>
      </w:pPr>
      <w:r>
        <w:t>$\rightarrow$ Book 1, Ch. 1–3; Book 5, Ch. 8.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2.9 Evidence Notes &amp; Flags</w:t>
      </w:r>
    </w:p>
    <w:p>
      <w:pPr>
        <w:spacing w:after="120" w:line="276" w:lineRule="auto"/>
      </w:pPr>
      <w:r>
        <w:t>- Claim: Week 1 curriculum design | Type (c) Series framework model.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3: Week 2: Grid-Level Transcription and Anacrusis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3.1 Module Objectives</w:t>
      </w:r>
    </w:p>
    <w:p>
      <w:pPr>
        <w:spacing w:after="120" w:line="276" w:lineRule="auto"/>
      </w:pPr>
      <w:r>
        <w:t xml:space="preserve">Participants translate foot scansion into monospace 16th-subdivision beat-grids, identifying </w:t>
      </w:r>
      <w:r>
        <w:rPr>
          <w:b/>
        </w:rPr>
        <w:t>anacrusis</w:t>
      </w:r>
      <w:r>
        <w:t xml:space="preserve"> (pickup syllables).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3.2 Lesson Plan Structure (90 Minutes)</w:t>
      </w:r>
    </w:p>
    <w:p>
      <w:pPr>
        <w:spacing w:after="120" w:line="276" w:lineRule="auto"/>
      </w:pPr>
      <w:r>
        <w:t xml:space="preserve">- </w:t>
      </w:r>
      <w:r>
        <w:rPr>
          <w:b/>
        </w:rPr>
        <w:t>00–20m:</w:t>
      </w:r>
      <w:r>
        <w:t xml:space="preserve"> Metronome Entrainment Drill (90 BPM).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20–50m:</w:t>
      </w:r>
      <w:r>
        <w:t xml:space="preserve"> 16-Subdivision Grid Mapping (Book 2 monospace tables).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50–75m:</w:t>
      </w:r>
      <w:r>
        <w:t xml:space="preserve"> Anacrusis Variation &amp; Pickup Positioning.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75–90m:</w:t>
      </w:r>
      <w:r>
        <w:t xml:space="preserve"> $RC_{grid}$ Calculation &amp; Grid Audit.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3.3 Theory: Motor-Grid Entrainment</w:t>
      </w:r>
    </w:p>
    <w:p>
      <w:pPr>
        <w:spacing w:after="120" w:line="276" w:lineRule="auto"/>
      </w:pPr>
      <w:r>
        <w:t>Connecting visual scansion marks to physical metronome taps builds motor cortex habituation.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3.4 Worked Examples: Week 2 Grid Transcription Deliverable</w:t>
      </w:r>
    </w:p>
    <w:p>
      <w:pPr>
        <w:spacing w:after="120" w:line="276" w:lineRule="auto"/>
      </w:pPr>
      <w:r>
        <w:t>A complete 4-bar 16th-subdivision grid table submitted by a workshop participant.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3.5 Exercise: Week 2 Grid Mapping Assignment</w:t>
      </w:r>
    </w:p>
    <w:p>
      <w:pPr>
        <w:spacing w:after="120" w:line="276" w:lineRule="auto"/>
      </w:pPr>
      <w:r>
        <w:t>Transcribe an 11-syllable substituted line onto a 16-column monospace grid.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3.6 Common Mistakes</w:t>
      </w:r>
    </w:p>
    <w:p>
      <w:pPr>
        <w:spacing w:after="120" w:line="276" w:lineRule="auto"/>
      </w:pPr>
      <w:r>
        <w:t>Confusing 16th-note grid slots with speech foot boundaries.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3.7 Chapter Summary</w:t>
      </w:r>
    </w:p>
    <w:p>
      <w:pPr>
        <w:spacing w:after="120" w:line="276" w:lineRule="auto"/>
      </w:pPr>
      <w:r>
        <w:t>Week 2 maps speech feet onto 16th-subdivision beat-grids, isolating anacrusis pickups.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3.8 Cross-References</w:t>
      </w:r>
    </w:p>
    <w:p>
      <w:pPr>
        <w:spacing w:after="120" w:line="276" w:lineRule="auto"/>
      </w:pPr>
      <w:r>
        <w:t>$\rightarrow$ Book 2, Ch. 1–2; Book 5, Ch. 8.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3.9 Evidence Notes &amp; Flags</w:t>
      </w:r>
    </w:p>
    <w:p>
      <w:pPr>
        <w:spacing w:after="120" w:line="276" w:lineRule="auto"/>
      </w:pPr>
      <w:r>
        <w:t>- Claim: Week 2 grid pedagogy | Type (c) Series framework model.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4: Week 3: Accumulation Buildups and Isochrony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4.1 Module Objectives</w:t>
      </w:r>
    </w:p>
    <w:p>
      <w:pPr>
        <w:spacing w:after="120" w:line="276" w:lineRule="auto"/>
      </w:pPr>
      <w:r>
        <w:t xml:space="preserve">Participants master the </w:t>
      </w:r>
      <w:r>
        <w:rPr>
          <w:b/>
        </w:rPr>
        <w:t>Accumulation Method</w:t>
      </w:r>
      <w:r>
        <w:t xml:space="preserve"> (increasing syllable density per bar) while maintaining measure isochrony.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4.2 Lesson Plan Structure (90 Minutes)</w:t>
      </w:r>
    </w:p>
    <w:p>
      <w:pPr>
        <w:spacing w:after="120" w:line="276" w:lineRule="auto"/>
      </w:pPr>
      <w:r>
        <w:t xml:space="preserve">- </w:t>
      </w:r>
      <w:r>
        <w:rPr>
          <w:b/>
        </w:rPr>
        <w:t>00–20m:</w:t>
      </w:r>
      <w:r>
        <w:t xml:space="preserve"> Speech-Rate Compression Warm-up.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20–50m:</w:t>
      </w:r>
      <w:r>
        <w:t xml:space="preserve"> Drafting 4-Bar Accumulation Builds (12 $\rightarrow$ 14 $\rightarrow$ 16 $\rightarrow$ 18 syllables).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50–75m:</w:t>
      </w:r>
      <w:r>
        <w:t xml:space="preserve"> Managing Articulatory Friction &amp; Consonant Audits.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75–90m:</w:t>
      </w:r>
      <w:r>
        <w:t xml:space="preserve"> Performance Recording &amp; Speed Check.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4.3 Theory: Information Rate Management</w:t>
      </w:r>
    </w:p>
    <w:p>
      <w:pPr>
        <w:spacing w:after="120" w:line="276" w:lineRule="auto"/>
      </w:pPr>
      <w:r>
        <w:t>Balancing high syllable density with clear articulation prevents working memory overload.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4.4 Worked Examples: Week 3 Student Accumulation Build</w:t>
      </w:r>
    </w:p>
    <w:p>
      <w:pPr>
        <w:spacing w:after="120" w:line="276" w:lineRule="auto"/>
      </w:pPr>
      <w:r>
        <w:t>An audited 4-bar buildup passage demonstrating controlled density escalation.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4.5 Exercise: Week 3 Accumulation Assignment</w:t>
      </w:r>
    </w:p>
    <w:p>
      <w:pPr>
        <w:spacing w:after="120" w:line="276" w:lineRule="auto"/>
      </w:pPr>
      <w:r>
        <w:t>Write a 4-bar passage increasing density from 12 to 16 syllables per measure.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4.6 Common Mistakes</w:t>
      </w:r>
    </w:p>
    <w:p>
      <w:pPr>
        <w:spacing w:after="120" w:line="276" w:lineRule="auto"/>
      </w:pPr>
      <w:r>
        <w:t>Slowing down tempo when syllable count increases, breaking measure isochrony.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4.7 Chapter Summary</w:t>
      </w:r>
    </w:p>
    <w:p>
      <w:pPr>
        <w:spacing w:after="120" w:line="276" w:lineRule="auto"/>
      </w:pPr>
      <w:r>
        <w:t>Week 3 trains participants to execute accumulation builds while preserving metronome tempo.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4.8 Cross-References</w:t>
      </w:r>
    </w:p>
    <w:p>
      <w:pPr>
        <w:spacing w:after="120" w:line="276" w:lineRule="auto"/>
      </w:pPr>
      <w:r>
        <w:t>$\rightarrow$ Book 2, Ch. 4–5; Book 5, Ch. 8.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4.9 Evidence Notes &amp; Flags</w:t>
      </w:r>
    </w:p>
    <w:p>
      <w:pPr>
        <w:spacing w:after="120" w:line="276" w:lineRule="auto"/>
      </w:pPr>
      <w:r>
        <w:t>- Claim: Week 3 accumulation pedagogy | Type (c) Series framework model.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5: Week 4: Hyperrhyme Matrix Auditing in Practice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5.1 Module Objectives</w:t>
      </w:r>
    </w:p>
    <w:p>
      <w:pPr>
        <w:spacing w:after="120" w:line="276" w:lineRule="auto"/>
      </w:pPr>
      <w:r>
        <w:t xml:space="preserve">Participants construct 3+ syllable hyperrhymes and audit them against the 3 criteria of the </w:t>
      </w:r>
      <w:r>
        <w:rPr>
          <w:b/>
        </w:rPr>
        <w:t>Hyperrhyme Matrix</w:t>
      </w:r>
      <w: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5.2 Lesson Plan Structure (90 Minutes)</w:t>
      </w:r>
    </w:p>
    <w:p>
      <w:pPr>
        <w:spacing w:after="120" w:line="276" w:lineRule="auto"/>
      </w:pPr>
      <w:r>
        <w:t xml:space="preserve">- </w:t>
      </w:r>
      <w:r>
        <w:rPr>
          <w:b/>
        </w:rPr>
        <w:t>00–20m:</w:t>
      </w:r>
      <w:r>
        <w:t xml:space="preserve"> Phonological Priming &amp; Acoustic Overlap Exercises.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20–50m:</w:t>
      </w:r>
      <w:r>
        <w:t xml:space="preserve"> Hyperrhyme Matrix Auditing (Metrical Fidelity, Acoustic Precision, Semantic Variation).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50–75m:</w:t>
      </w:r>
      <w:r>
        <w:t xml:space="preserve"> Phonological Loop Duration Check (2-Second Window).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75–90m:</w:t>
      </w:r>
      <w:r>
        <w:t xml:space="preserve"> Peer Matrix Evaluation.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5.3 Theory: Dual-Coding Retention</w:t>
      </w:r>
    </w:p>
    <w:p>
      <w:pPr>
        <w:spacing w:after="120" w:line="276" w:lineRule="auto"/>
      </w:pPr>
      <w:r>
        <w:t>Multisyllabic hyperrhymes double memory retrieval paths in long-term memory.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5.4 Worked Examples: Week 4 Hyperrhyme Matrix Deliverable</w:t>
      </w:r>
    </w:p>
    <w:p>
      <w:pPr>
        <w:spacing w:after="120" w:line="276" w:lineRule="auto"/>
      </w:pPr>
      <w:r>
        <w:t>A participant submission featuring a 4-syllable hyperrhyme pair audited against the Matrix.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5.5 Exercise: Week 4 Matrix Assignment</w:t>
      </w:r>
    </w:p>
    <w:p>
      <w:pPr>
        <w:spacing w:after="120" w:line="276" w:lineRule="auto"/>
      </w:pPr>
      <w:r>
        <w:t>Construct a 3-syllable hyperrhyme and complete its 3-point Matrix evaluation.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5.6 Common Mistakes</w:t>
      </w:r>
    </w:p>
    <w:p>
      <w:pPr>
        <w:spacing w:after="120" w:line="276" w:lineRule="auto"/>
      </w:pPr>
      <w:r>
        <w:t>Forcing awkward speech stress to achieve a 4-syllable rhyme match.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5.7 Chapter Summary</w:t>
      </w:r>
    </w:p>
    <w:p>
      <w:pPr>
        <w:spacing w:after="120" w:line="276" w:lineRule="auto"/>
      </w:pPr>
      <w:r>
        <w:t>Week 4 applies the Hyperrhyme Matrix to evaluate 3+ syllable rhymes for metrical and semantic precision.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5.8 Cross-References</w:t>
      </w:r>
    </w:p>
    <w:p>
      <w:pPr>
        <w:spacing w:after="120" w:line="276" w:lineRule="auto"/>
      </w:pPr>
      <w:r>
        <w:t>$\rightarrow$ Book 3, Ch. 2, Ch. 7; Book 5, Ch. 8.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5.9 Evidence Notes &amp; Flags</w:t>
      </w:r>
    </w:p>
    <w:p>
      <w:pPr>
        <w:spacing w:after="120" w:line="276" w:lineRule="auto"/>
      </w:pPr>
      <w:r>
        <w:t>- Claim: Week 4 hyperrhyme pedagogy | Type (c) Series framework model.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6: Week 5: Subgenre Adaptation and Ethics Module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6.1 Module Objectives</w:t>
      </w:r>
    </w:p>
    <w:p>
      <w:pPr>
        <w:spacing w:after="120" w:line="276" w:lineRule="auto"/>
      </w:pPr>
      <w:r>
        <w:t>Participants adapt an anapestic skeleton across Boom-Bap, Drill, and Trap styles and complete the Seuss Legacy Ethics Reflection.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6.2 Lesson Plan Structure (90 Minutes)</w:t>
      </w:r>
    </w:p>
    <w:p>
      <w:pPr>
        <w:spacing w:after="120" w:line="276" w:lineRule="auto"/>
      </w:pPr>
      <w:r>
        <w:t xml:space="preserve">- </w:t>
      </w:r>
      <w:r>
        <w:rPr>
          <w:b/>
        </w:rPr>
        <w:t>00–25m:</w:t>
      </w:r>
      <w:r>
        <w:t xml:space="preserve"> Subgenre Functional Roles (Stabilizer, Subverter, Compressor).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25–55m:</w:t>
      </w:r>
      <w:r>
        <w:t xml:space="preserve"> 3-Way Subgenre Adaptation Practice.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55–85m:</w:t>
      </w:r>
      <w:r>
        <w:t xml:space="preserve"> Ethics Module: The Seuss Legacy &amp; Tool vs. Ideology Separation.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85–90m:</w:t>
      </w:r>
      <w:r>
        <w:t xml:space="preserve"> Final Capstone Proposal Briefing.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6.3 Resolving Source-Issue I-04: Ethics Integration</w:t>
      </w:r>
    </w:p>
    <w:p>
      <w:pPr>
        <w:spacing w:after="120" w:line="276" w:lineRule="auto"/>
      </w:pPr>
      <w:r>
        <w:t xml:space="preserve">Resolving Source-Issue I-04: The ethics module engages directly with the 6 discontinued titles, harmful imagery, and the core position: </w:t>
      </w:r>
      <w:r>
        <w:rPr>
          <w:i/>
        </w:rPr>
        <w:t>separate the neutral tool from the author's ideology</w:t>
      </w:r>
      <w:r>
        <w:t xml:space="preserve"> (Bible §7).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6.4 Worked Examples: Week 5 Ethics Statement &amp; Adaptation Log</w:t>
      </w:r>
    </w:p>
    <w:p>
      <w:pPr>
        <w:spacing w:after="120" w:line="276" w:lineRule="auto"/>
      </w:pPr>
      <w:r>
        <w:t>A student-submitted 3-subgenre adaptation log paired with a 250-word ethical reflection statement.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6.5 Exercise: Week 5 Assignment</w:t>
      </w:r>
    </w:p>
    <w:p>
      <w:pPr>
        <w:spacing w:after="120" w:line="276" w:lineRule="auto"/>
      </w:pPr>
      <w:r>
        <w:t>Adapt a 4-line skeleton into 2 subgenres and write a written ethics statement on practitioner accountability.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6.6 Common Mistakes</w:t>
      </w:r>
    </w:p>
    <w:p>
      <w:pPr>
        <w:spacing w:after="120" w:line="276" w:lineRule="auto"/>
      </w:pPr>
      <w:r>
        <w:t>Assuming that form-neutrality excuses a writer from moral responsibility for their lyrics.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6.7 Chapter Summary</w:t>
      </w:r>
    </w:p>
    <w:p>
      <w:pPr>
        <w:spacing w:after="120" w:line="276" w:lineRule="auto"/>
      </w:pPr>
      <w:r>
        <w:t>Week 5 combines cross-genre adaptation with an ethics module on practitioner accountability.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6.8 Cross-References</w:t>
      </w:r>
    </w:p>
    <w:p>
      <w:pPr>
        <w:spacing w:after="120" w:line="276" w:lineRule="auto"/>
      </w:pPr>
      <w:r>
        <w:t>$\rightarrow$ Book 4, Ch. 1, Ch. 7; Series Bible §7.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6.9 Evidence Notes &amp; Flags</w:t>
      </w:r>
    </w:p>
    <w:p>
      <w:pPr>
        <w:spacing w:after="120" w:line="276" w:lineRule="auto"/>
      </w:pPr>
      <w:r>
        <w:t>- Claim: Ethics module &amp; Seuss legacy protocol | Type (c) Series protocol (Bible §8, I-04).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7: Week 6: Capstone Performance and Synthesis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7.1 Module Objectives</w:t>
      </w:r>
    </w:p>
    <w:p>
      <w:pPr>
        <w:spacing w:after="120" w:line="276" w:lineRule="auto"/>
      </w:pPr>
      <w:r>
        <w:t>Participants perform a final 16-bar capstone verse, submit a complete audit portfolio, and undergo master rubric evaluation.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7.2 Lesson Plan Structure (90 Minutes)</w:t>
      </w:r>
    </w:p>
    <w:p>
      <w:pPr>
        <w:spacing w:after="120" w:line="276" w:lineRule="auto"/>
      </w:pPr>
      <w:r>
        <w:t xml:space="preserve">- </w:t>
      </w:r>
      <w:r>
        <w:rPr>
          <w:b/>
        </w:rPr>
        <w:t>00–15m:</w:t>
      </w:r>
      <w:r>
        <w:t xml:space="preserve"> Capstone Preparation &amp; Warm-up.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15–60m:</w:t>
      </w:r>
      <w:r>
        <w:t xml:space="preserve"> Live Capstone Performances &amp; Recordings.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60–80m:</w:t>
      </w:r>
      <w:r>
        <w:t xml:space="preserve"> Peer &amp; Instructor Rubric Scoring.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80–90m:</w:t>
      </w:r>
      <w:r>
        <w:t xml:space="preserve"> Workshop Synthesis &amp; Portfolio Handoff.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7.3 Theory: Automaticity and Performance Synthesis</w:t>
      </w:r>
    </w:p>
    <w:p>
      <w:pPr>
        <w:spacing w:after="120" w:line="276" w:lineRule="auto"/>
      </w:pPr>
      <w:r>
        <w:t>The capstone performance evaluates the automaticity of metrical control, polyrhythmic delivery, and hyperrhyme mapping.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7.4 Worked Examples: Master Capstone Portfolio Submission</w:t>
      </w:r>
    </w:p>
    <w:p>
      <w:pPr>
        <w:spacing w:after="120" w:line="276" w:lineRule="auto"/>
      </w:pPr>
      <w:r>
        <w:t>A complete student capstone portfolio featuring scansion tables, 16th beat-grids, hyperrhyme audit, and ethics statement.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7.5 Exercise: Final Capstone Project</w:t>
      </w:r>
    </w:p>
    <w:p>
      <w:pPr>
        <w:spacing w:after="120" w:line="276" w:lineRule="auto"/>
      </w:pPr>
      <w:r>
        <w:t>Perform a 16-bar original verse and submit a comprehensive diagnostic portfolio.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7.6 Common Mistakes</w:t>
      </w:r>
    </w:p>
    <w:p>
      <w:pPr>
        <w:spacing w:after="120" w:line="276" w:lineRule="auto"/>
      </w:pPr>
      <w:r>
        <w:t>Submitting a capstone without a completed diagnostic audit portfolio.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7.7 Chapter Summary</w:t>
      </w:r>
    </w:p>
    <w:p>
      <w:pPr>
        <w:spacing w:after="120" w:line="276" w:lineRule="auto"/>
      </w:pPr>
      <w:r>
        <w:t>Week 6 synthesizes all workshop modules through live capstone performances and portfolio auditing.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7.8 Cross-References</w:t>
      </w:r>
    </w:p>
    <w:p>
      <w:pPr>
        <w:spacing w:after="120" w:line="276" w:lineRule="auto"/>
      </w:pPr>
      <w:r>
        <w:t>$\rightarrow$ Book 1–4; Book 5, Ch. 8.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7.9 Evidence Notes &amp; Flags</w:t>
      </w:r>
    </w:p>
    <w:p>
      <w:pPr>
        <w:spacing w:after="120" w:line="276" w:lineRule="auto"/>
      </w:pPr>
      <w:r>
        <w:t>- Claim: Capstone synthesis framework | Type (c) Series framework model.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8: The Master 30/30/25/15 Rubric and Assessment Guide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8.1 Resolving Issue I-03: The Weighted Rubric</w:t>
      </w:r>
    </w:p>
    <w:p>
      <w:pPr>
        <w:spacing w:after="120" w:line="276" w:lineRule="auto"/>
      </w:pPr>
      <w:r>
        <w:t xml:space="preserve">Resolving Source-Issue I-03: Resolving placeholder "SOURCE_IMAGE_1" by providing the weighted </w:t>
      </w:r>
      <w:r>
        <w:rPr>
          <w:b/>
        </w:rPr>
        <w:t>30/30/25/15 assessment rubric</w:t>
      </w:r>
      <w:r>
        <w:t xml:space="preserve"> as an explicit instructional evaluation framework created by this series (not an objectively validated psychometric instrument).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8.2 The Master Rubric Structure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Metrical Fidelity &amp; Grid Coherence (30%):</w:t>
      </w:r>
      <w:r>
        <w:t xml:space="preserve"> $RC_{foot} \ge 80\%$ and $RC_{grid} \ge 80\%$.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Analytical Depth &amp; Structural Control (30%):</w:t>
      </w:r>
      <w:r>
        <w:t xml:space="preserve"> Hyperrhyme Matrix compliance and cognitive load balancing.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Portability &amp; Cross-Genre Transfer (25%):</w:t>
      </w:r>
      <w:r>
        <w:t xml:space="preserve"> Versatility across Boom-Bap, Drill, and Trap delivery modes.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Equity, Accessibility &amp; Ethical Reflection (15%):</w:t>
      </w:r>
      <w:r>
        <w:t xml:space="preserve"> Ethical reflection on tool vs. ideology, UDL alignment, and absence of slurs.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8.3 Theory: Reproducible Assessment in Verse Pedagogy</w:t>
      </w:r>
    </w:p>
    <w:p>
      <w:pPr>
        <w:spacing w:after="120" w:line="276" w:lineRule="auto"/>
      </w:pPr>
      <w:r>
        <w:t>Providing quantitative metrics ($RC_{foot}$, $RC_{grid}$, Matrix scores) makes evaluation criteria explicit and reproducible across instructors.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8.4 Worked Examples: Scored Student Rubric Sheet</w:t>
      </w:r>
    </w:p>
    <w:p>
      <w:pPr>
        <w:spacing w:after="120" w:line="276" w:lineRule="auto"/>
      </w:pPr>
      <w:r>
        <w:t>A fully filled-out evaluation sheet scoring a student capstone portfolio at 94% (Exemplary).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8.5 Exercise: Peer Rubric Scoring Drill</w:t>
      </w:r>
    </w:p>
    <w:p>
      <w:pPr>
        <w:spacing w:after="120" w:line="276" w:lineRule="auto"/>
      </w:pPr>
      <w:r>
        <w:t>Score a sample capstone portfolio using the master 30/30/25/15 rubric sheet.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8.6 Common Mistakes</w:t>
      </w:r>
    </w:p>
    <w:p>
      <w:pPr>
        <w:spacing w:after="120" w:line="276" w:lineRule="auto"/>
      </w:pPr>
      <w:r>
        <w:t>Assuming that quantitative rubric metrics remove subjective aesthetic judgment rather than making evaluation criteria explicit.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8.7 Chapter Summary</w:t>
      </w:r>
    </w:p>
    <w:p>
      <w:pPr>
        <w:spacing w:after="120" w:line="276" w:lineRule="auto"/>
      </w:pPr>
      <w:r>
        <w:t>The 30/30/25/15 rubric provides an explicit, transparent assessment system for rhythmic verse within our workshop model.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8.8 Cross-References</w:t>
      </w:r>
    </w:p>
    <w:p>
      <w:pPr>
        <w:spacing w:after="120" w:line="276" w:lineRule="auto"/>
      </w:pPr>
      <w:r>
        <w:t>$\rightarrow$ Book 5, Ch. 2–7.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8.9 Evidence Notes &amp; Flags</w:t>
      </w:r>
    </w:p>
    <w:p>
      <w:pPr>
        <w:spacing w:after="120" w:line="276" w:lineRule="auto"/>
      </w:pPr>
      <w:r>
        <w:t>- Claim: 30/30/25/15 weighted assessment rubric | Type (c) Series framework model (Bible §8, I-03).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9: Universal Design for Learning (UDL) Integration Guide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9.1 UDL Principles in Rhythmic Pedagogy</w:t>
      </w:r>
    </w:p>
    <w:p>
      <w:pPr>
        <w:spacing w:after="120" w:line="276" w:lineRule="auto"/>
      </w:pPr>
      <w:r>
        <w:t>Applying Universal Design for Learning (UDL) to accommodate diverse learning styles, neurodivergence (ADHD, dyslexia), and varied musical backgrounds.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9.2 The Three UDL Pillars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Multiple Means of Engagement:</w:t>
      </w:r>
      <w:r>
        <w:t xml:space="preserve"> Choice of subgenre beats and thematic topics.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Multiple Means of Representation:</w:t>
      </w:r>
      <w:r>
        <w:t xml:space="preserve"> Audio tapping, visual scansion grids, tactile metronome pulses.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Multiple Means of Action &amp; Expression:</w:t>
      </w:r>
      <w:r>
        <w:t xml:space="preserve"> Written portfolio, oral performance, DAW grid transcription.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9.3 Theory: Accessibility in Music and Language Learning</w:t>
      </w:r>
    </w:p>
    <w:p>
      <w:pPr>
        <w:spacing w:after="120" w:line="276" w:lineRule="auto"/>
      </w:pPr>
      <w:r>
        <w:t>UDL accommodations lower extraneous barriers without reducing academic or metrical rigor.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9.4 Worked Examples: UDL Accommodations Matrix</w:t>
      </w:r>
    </w:p>
    <w:p>
      <w:pPr>
        <w:spacing w:after="120" w:line="276" w:lineRule="auto"/>
      </w:pPr>
      <w:r>
        <w:t>A reference matrix mapping specific learning needs (e.g., dysgraphia) to workshop accommodations (e.g., DAW grid mapping).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9.5 Exercise: UDL Workshop Adaptation Plan</w:t>
      </w:r>
    </w:p>
    <w:p>
      <w:pPr>
        <w:spacing w:after="120" w:line="276" w:lineRule="auto"/>
      </w:pPr>
      <w:r>
        <w:t>Design a UDL accommodation plan for a participant with auditory processing differences.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9.6 Common Mistakes</w:t>
      </w:r>
    </w:p>
    <w:p>
      <w:pPr>
        <w:spacing w:after="120" w:line="276" w:lineRule="auto"/>
      </w:pPr>
      <w:r>
        <w:t>Assuming metrical scansion requires traditional visual page reading.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9.7 Chapter Summary</w:t>
      </w:r>
    </w:p>
    <w:p>
      <w:pPr>
        <w:spacing w:after="120" w:line="276" w:lineRule="auto"/>
      </w:pPr>
      <w:r>
        <w:t>UDL integration ensures rhythmic pedagogy is accessible to all learners through multimodal engagement.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9.8 Cross-References</w:t>
      </w:r>
    </w:p>
    <w:p>
      <w:pPr>
        <w:spacing w:after="120" w:line="276" w:lineRule="auto"/>
      </w:pPr>
      <w:r>
        <w:t>$\rightarrow$ Book 5, Ch. 1–8.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9.9 Evidence Notes &amp; Flags</w:t>
      </w:r>
    </w:p>
    <w:p>
      <w:pPr>
        <w:spacing w:after="120" w:line="276" w:lineRule="auto"/>
      </w:pPr>
      <w:r>
        <w:t>- Claim: UDL alignment in verse pedagogy | Type (c) Series framework model.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10: Workshop Instructor's Field Manual and Troubleshooting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10.1 Practical Field Guidance</w:t>
      </w:r>
    </w:p>
    <w:p>
      <w:pPr>
        <w:spacing w:after="120" w:line="276" w:lineRule="auto"/>
      </w:pPr>
      <w:r>
        <w:t>Common classroom challenges and instructor troubleshooting strategies.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10.2 Troubleshooting Guide</w:t>
      </w:r>
    </w:p>
    <w:p>
      <w:pPr>
        <w:spacing w:after="120" w:line="276" w:lineRule="auto"/>
      </w:pPr>
      <w:r>
        <w:t xml:space="preserve">- </w:t>
      </w:r>
      <w:r>
        <w:rPr>
          <w:i/>
        </w:rPr>
        <w:t>Issue A: Participant resists scansion rules.</w:t>
      </w:r>
      <w:r>
        <w:t xml:space="preserve"> $\rightarrow$ Use the wrong-stress test and oral call-across-street exercise.</w:t>
      </w:r>
    </w:p>
    <w:p>
      <w:pPr>
        <w:spacing w:after="120" w:line="276" w:lineRule="auto"/>
      </w:pPr>
      <w:r>
        <w:t xml:space="preserve">- </w:t>
      </w:r>
      <w:r>
        <w:rPr>
          <w:i/>
        </w:rPr>
        <w:t>Issue B: Participant struggles with double-time accumulation.</w:t>
      </w:r>
      <w:r>
        <w:t xml:space="preserve"> $\rightarrow$ Slow metronome down by 20 BPM; run articulatory consonant drills.</w:t>
      </w:r>
    </w:p>
    <w:p>
      <w:pPr>
        <w:spacing w:after="120" w:line="276" w:lineRule="auto"/>
      </w:pPr>
      <w:r>
        <w:t xml:space="preserve">- </w:t>
      </w:r>
      <w:r>
        <w:rPr>
          <w:i/>
        </w:rPr>
        <w:t>Issue C: Debate over Seuss ethics.</w:t>
      </w:r>
      <w:r>
        <w:t xml:space="preserve"> $\rightarrow$ Re-anchor to the tool vs. ideology distinction and practitioner responsibility.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10.3 Theory: Pedagogical Reflection and Continuous Improvement</w:t>
      </w:r>
    </w:p>
    <w:p>
      <w:pPr>
        <w:spacing w:after="120" w:line="276" w:lineRule="auto"/>
      </w:pPr>
      <w:r>
        <w:t>Instructors maintain active field ledgers to refine lesson pacing and diagnostic feedback.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10.4 Worked Examples: Field Case Study</w:t>
      </w:r>
    </w:p>
    <w:p>
      <w:pPr>
        <w:spacing w:after="120" w:line="276" w:lineRule="auto"/>
      </w:pPr>
      <w:r>
        <w:t>An instructor case study resolving metrical disfluency in an adult evening workshop session.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10.5 Exercise: Instructor Troubleshooting Drill</w:t>
      </w:r>
    </w:p>
    <w:p>
      <w:pPr>
        <w:spacing w:after="120" w:line="276" w:lineRule="auto"/>
      </w:pPr>
      <w:r>
        <w:t>Formulate a pedagogical response to a participant struggling with $RC_{grid}$ compliance.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10.6 Common Mistakes</w:t>
      </w:r>
    </w:p>
    <w:p>
      <w:pPr>
        <w:spacing w:after="120" w:line="276" w:lineRule="auto"/>
      </w:pPr>
      <w:r>
        <w:t>Arguing with a participant's natural accent rather than adjusting the scansion ladder to match their speech.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10.7 Chapter Summary</w:t>
      </w:r>
    </w:p>
    <w:p>
      <w:pPr>
        <w:spacing w:after="120" w:line="276" w:lineRule="auto"/>
      </w:pPr>
      <w:r>
        <w:t>The Field Manual equips instructors to resolve classroom challenges, uphold ethics, and foster metrical mastery.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10.8 Cross-References</w:t>
      </w:r>
    </w:p>
    <w:p>
      <w:pPr>
        <w:spacing w:after="120" w:line="276" w:lineRule="auto"/>
      </w:pPr>
      <w:r>
        <w:t>$\rightarrow$ Book 1–5 Synthesis.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10.9 Evidence Notes &amp; Flags</w:t>
      </w:r>
    </w:p>
    <w:p>
      <w:pPr>
        <w:spacing w:after="120" w:line="276" w:lineRule="auto"/>
      </w:pPr>
      <w:r>
        <w:t>- Claim: Instructor field troubleshooting guide | Type (c) Series framework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787878"/>
        <w:sz w:val="17"/>
      </w:rPr>
      <w:t>Seuss &amp; Hip-Hop Series  |  Confidential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Book 5: Instructor's Chapter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