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Подразделение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 можно сотрудничать в техническом плане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Механико-математический факультет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Организация мероприятий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Математический центр в Академгородке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Организация мероприятий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Клубы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Сотрудничество, реклама, помощь в организации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бюджетного учета (УБУ)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Планово-финансовое управление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и согласование бюджета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молодежной политики и воспитательной работы (УМПВР)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Помощь с мероприятиями (молодежными, студенческими), пиар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информационных технологий (УИТ)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Помощь с техническим оснащением аудиторий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маркетинга и коммуникационной политики (УМКП)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ПИАР расписать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Публикация Новостей и анонсов на официальных ресурсах НГУ, органиация медиасопровождения открытия итп.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Гостиница (Гостиница)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проживание участников, иногородних участников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УСтудОбщ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Проживание в общежитиях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Столовая НГУ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Питание, организация кофебрейков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ООМОД УАП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Бронирование аудиторий для мероприятия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Малиновский Сергей Игоревич, проректор по общим вопросам (в будущем управление комплексной безопасности)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Осуществения допуска на территорию НГУ, разрешение на выдачу ключей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УЭО (управление экспорта образования)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Подготовка программы визитов для иностранцев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Издательско-полиграфицеский центр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Печать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планирования и размещения закупок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 и закупка проживания в сторонних организациях, закупка билетов, организация трансфера, закупка услуг через единого контрагента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