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7280" w:rsidRPr="005D7280" w:rsidRDefault="005D7280" w:rsidP="005D7280">
      <w:pPr>
        <w:jc w:val="center"/>
        <w:rPr>
          <w:rFonts w:ascii="Times New Roman" w:hAnsi="Times New Roman" w:cs="Times New Roman"/>
          <w:b/>
          <w:sz w:val="32"/>
          <w:szCs w:val="32"/>
        </w:rPr>
      </w:pPr>
      <w:r w:rsidRPr="005D7280">
        <w:rPr>
          <w:rFonts w:ascii="Times New Roman" w:hAnsi="Times New Roman" w:cs="Times New Roman"/>
          <w:b/>
          <w:sz w:val="32"/>
          <w:szCs w:val="32"/>
        </w:rPr>
        <w:t>QUẢN LÝ HỒ SƠ BỆNH ÁN CỦA BỆNH NHÂN</w:t>
      </w:r>
    </w:p>
    <w:p w:rsidR="005D7280" w:rsidRPr="005D7280" w:rsidRDefault="005D7280" w:rsidP="005D7280">
      <w:pPr>
        <w:rPr>
          <w:rFonts w:ascii="Times New Roman" w:hAnsi="Times New Roman" w:cs="Times New Roman"/>
          <w:sz w:val="26"/>
          <w:szCs w:val="26"/>
        </w:rPr>
      </w:pP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1. GIỚI THIỆU HỆ THỐNG</w:t>
      </w:r>
    </w:p>
    <w:p w:rsid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1.1. Hoạt động nghiệp vụ</w:t>
      </w:r>
    </w:p>
    <w:p w:rsidR="00CB2D93" w:rsidRPr="00CB2D93" w:rsidRDefault="00CB2D93" w:rsidP="00CB2D93">
      <w:pPr>
        <w:spacing w:before="100" w:beforeAutospacing="1" w:after="100" w:afterAutospacing="1" w:line="240" w:lineRule="auto"/>
        <w:outlineLvl w:val="3"/>
        <w:rPr>
          <w:rFonts w:ascii="Times New Roman" w:eastAsia="Times New Roman" w:hAnsi="Times New Roman" w:cs="Times New Roman"/>
          <w:b/>
          <w:bCs/>
          <w:sz w:val="24"/>
          <w:szCs w:val="24"/>
        </w:rPr>
      </w:pPr>
      <w:r w:rsidRPr="00CB2D93">
        <w:rPr>
          <w:rFonts w:ascii="Times New Roman" w:eastAsia="Times New Roman" w:hAnsi="Times New Roman" w:cs="Times New Roman"/>
          <w:b/>
          <w:bCs/>
          <w:sz w:val="24"/>
          <w:szCs w:val="24"/>
        </w:rPr>
        <w:t>1.1. Hoạt động nghiệp vụ</w:t>
      </w:r>
    </w:p>
    <w:p w:rsidR="00CB2D93" w:rsidRPr="00CB2D93" w:rsidRDefault="00CB2D93" w:rsidP="00CB2D93">
      <w:pPr>
        <w:spacing w:before="100" w:beforeAutospacing="1" w:after="100" w:afterAutospacing="1" w:line="360" w:lineRule="auto"/>
        <w:jc w:val="both"/>
        <w:rPr>
          <w:rFonts w:ascii="Times New Roman" w:eastAsia="Times New Roman" w:hAnsi="Times New Roman" w:cs="Times New Roman"/>
          <w:sz w:val="24"/>
          <w:szCs w:val="24"/>
        </w:rPr>
      </w:pPr>
      <w:r w:rsidRPr="00CB2D93">
        <w:rPr>
          <w:rFonts w:ascii="Times New Roman" w:eastAsia="Times New Roman" w:hAnsi="Times New Roman" w:cs="Times New Roman"/>
          <w:sz w:val="24"/>
          <w:szCs w:val="24"/>
        </w:rPr>
        <w:t>Bệnh viện đa khoa quốc tế cần xây dựng hệ thống quản lý hồ sơ bệnh án nhằm quản lý thông tin bệnh nhân và quá trình khám, điều trị, theo dõi sức khỏe của bệnh nhân.</w:t>
      </w:r>
    </w:p>
    <w:p w:rsidR="00CB2D93" w:rsidRPr="00CB2D93" w:rsidRDefault="00CB2D93" w:rsidP="00CB2D93">
      <w:pPr>
        <w:spacing w:before="100" w:beforeAutospacing="1" w:after="100" w:afterAutospacing="1" w:line="360" w:lineRule="auto"/>
        <w:jc w:val="both"/>
        <w:rPr>
          <w:rFonts w:ascii="Times New Roman" w:eastAsia="Times New Roman" w:hAnsi="Times New Roman" w:cs="Times New Roman"/>
          <w:sz w:val="24"/>
          <w:szCs w:val="24"/>
        </w:rPr>
      </w:pPr>
      <w:r w:rsidRPr="00CB2D93">
        <w:rPr>
          <w:rFonts w:ascii="Times New Roman" w:eastAsia="Times New Roman" w:hAnsi="Times New Roman" w:cs="Times New Roman"/>
          <w:sz w:val="24"/>
          <w:szCs w:val="24"/>
        </w:rPr>
        <w:t>Khi bệnh nhân lần đầu đến khám, bệnh viện lập phiếu đăng ký khám bệnh và theo dõi sức khỏe. Phiếu đăng ký ghi nhận các thông tin gồm họ tên, địa chỉ, ngày sinh, số điện thoại liên lạc và ảnh 3x4. Bệnh nhân đóng lệ phí hằng năm cho việc quản lý và khám sức khỏe định kỳ. Dựa trên thông tin đăng ký và lệ phí đã đóng, bệnh viện cấp hồ sơ bệnh án với một mã hồ sơ riêng để phân biệt giữa các bệnh nhân.</w:t>
      </w:r>
    </w:p>
    <w:p w:rsidR="00CB2D93" w:rsidRPr="00CB2D93" w:rsidRDefault="00CB2D93" w:rsidP="00CB2D93">
      <w:pPr>
        <w:spacing w:before="100" w:beforeAutospacing="1" w:after="100" w:afterAutospacing="1" w:line="360" w:lineRule="auto"/>
        <w:jc w:val="both"/>
        <w:rPr>
          <w:rFonts w:ascii="Times New Roman" w:eastAsia="Times New Roman" w:hAnsi="Times New Roman" w:cs="Times New Roman"/>
          <w:sz w:val="24"/>
          <w:szCs w:val="24"/>
        </w:rPr>
      </w:pPr>
      <w:r w:rsidRPr="00CB2D93">
        <w:rPr>
          <w:rFonts w:ascii="Times New Roman" w:eastAsia="Times New Roman" w:hAnsi="Times New Roman" w:cs="Times New Roman"/>
          <w:sz w:val="24"/>
          <w:szCs w:val="24"/>
        </w:rPr>
        <w:t>Trong những lần khám tiếp theo, bệnh nhân có thể cung cấp mã hồ sơ hoặc các thông tin tìm kiếm khác để bệnh viện tra cứu hồ sơ bệnh án. Hồ sơ bao gồm thông tin đăng ký và các phiếu khám của từng lần khám. Mỗi phiếu khám ghi nhận ngày giờ khám, bác sĩ khám, khoa điều trị, các triệu chứng, các xét nghiệm cần thiết và toa thuốc điều trị. Việc lưu trữ lịch sử khám giúp bác sĩ theo dõi diễn biến bệnh, phản ứng phụ của thuốc và hiệu quả điều trị để lựa chọn phương pháp điều trị phù hợp.</w:t>
      </w:r>
    </w:p>
    <w:p w:rsidR="00CB2D93" w:rsidRPr="00CB2D93" w:rsidRDefault="00CB2D93" w:rsidP="00CB2D93">
      <w:pPr>
        <w:spacing w:before="100" w:beforeAutospacing="1" w:after="100" w:afterAutospacing="1" w:line="360" w:lineRule="auto"/>
        <w:jc w:val="both"/>
        <w:rPr>
          <w:rFonts w:ascii="Times New Roman" w:eastAsia="Times New Roman" w:hAnsi="Times New Roman" w:cs="Times New Roman"/>
          <w:sz w:val="24"/>
          <w:szCs w:val="24"/>
        </w:rPr>
      </w:pPr>
      <w:r w:rsidRPr="00CB2D93">
        <w:rPr>
          <w:rFonts w:ascii="Times New Roman" w:eastAsia="Times New Roman" w:hAnsi="Times New Roman" w:cs="Times New Roman"/>
          <w:sz w:val="24"/>
          <w:szCs w:val="24"/>
        </w:rPr>
        <w:t>Sau khi bệnh nhân hoàn tất quá trình điều trị, làm thủ tục xuất viện và thanh toán viện phí, các thông tin của đợt điều trị được phòng chăm sóc và theo dõi khách hàng ghi nhận trên hệ thống.</w:t>
      </w:r>
    </w:p>
    <w:p w:rsidR="00CB2D93" w:rsidRPr="00CB2D93" w:rsidRDefault="00CB2D93" w:rsidP="00CB2D93">
      <w:pPr>
        <w:spacing w:before="100" w:beforeAutospacing="1" w:after="100" w:afterAutospacing="1" w:line="360" w:lineRule="auto"/>
        <w:jc w:val="both"/>
        <w:rPr>
          <w:rFonts w:ascii="Times New Roman" w:eastAsia="Times New Roman" w:hAnsi="Times New Roman" w:cs="Times New Roman"/>
          <w:sz w:val="24"/>
          <w:szCs w:val="24"/>
        </w:rPr>
      </w:pPr>
      <w:r w:rsidRPr="00CB2D93">
        <w:rPr>
          <w:rFonts w:ascii="Times New Roman" w:eastAsia="Times New Roman" w:hAnsi="Times New Roman" w:cs="Times New Roman"/>
          <w:sz w:val="24"/>
          <w:szCs w:val="24"/>
        </w:rPr>
        <w:t>Bên cạnh việc điều trị bệnh, bệnh nhân đã có hồ sơ bệnh án được hưởng quyền lợi khám sức khỏe định kỳ theo quý mà không phải đóng thêm tiền. Bệnh nhân liên hệ phòng chăm sóc khách hàng để đăng ký ngày giờ khám phù hợp. Thông tin của lần khám định kỳ cũng được ghi nhận vào hồ sơ bệnh án như một lần điều trị, nhưng không ghi nhận bệnh hoặc nội dung phát hiện mầm bệnh sớm.</w:t>
      </w:r>
    </w:p>
    <w:p w:rsidR="003C024E" w:rsidRPr="005D7280" w:rsidRDefault="00CB2D93" w:rsidP="005D7280">
      <w:pPr>
        <w:rPr>
          <w:rFonts w:ascii="Times New Roman" w:hAnsi="Times New Roman" w:cs="Times New Roman"/>
          <w:sz w:val="26"/>
          <w:szCs w:val="26"/>
        </w:rPr>
      </w:pPr>
      <w:r>
        <w:rPr>
          <w:rFonts w:ascii="Times New Roman" w:hAnsi="Times New Roman" w:cs="Times New Roman"/>
          <w:sz w:val="26"/>
          <w:szCs w:val="26"/>
        </w:rPr>
        <w:br w:type="page"/>
      </w:r>
    </w:p>
    <w:p w:rsidR="00CB2D93" w:rsidRPr="00CB2D93" w:rsidRDefault="00CB2D93" w:rsidP="00CB2D93">
      <w:pPr>
        <w:spacing w:before="100" w:beforeAutospacing="1" w:after="100" w:afterAutospacing="1" w:line="240" w:lineRule="auto"/>
        <w:outlineLvl w:val="2"/>
        <w:rPr>
          <w:rFonts w:ascii="Times New Roman" w:eastAsia="Times New Roman" w:hAnsi="Times New Roman" w:cs="Times New Roman"/>
          <w:b/>
          <w:bCs/>
          <w:sz w:val="27"/>
          <w:szCs w:val="27"/>
        </w:rPr>
      </w:pPr>
      <w:r w:rsidRPr="00CB2D93">
        <w:rPr>
          <w:rFonts w:ascii="Times New Roman" w:eastAsia="Times New Roman" w:hAnsi="Times New Roman" w:cs="Times New Roman"/>
          <w:b/>
          <w:bCs/>
          <w:sz w:val="27"/>
          <w:szCs w:val="27"/>
        </w:rPr>
        <w:lastRenderedPageBreak/>
        <w:t>1.2. Yêu cầu hệ thống</w:t>
      </w:r>
    </w:p>
    <w:p w:rsidR="003A4EE5" w:rsidRPr="003A4EE5" w:rsidRDefault="003A4EE5" w:rsidP="003A4EE5">
      <w:pPr>
        <w:spacing w:before="100" w:beforeAutospacing="1" w:after="100" w:afterAutospacing="1" w:line="240" w:lineRule="auto"/>
        <w:outlineLvl w:val="3"/>
        <w:rPr>
          <w:rFonts w:ascii="Times New Roman" w:eastAsia="Times New Roman" w:hAnsi="Times New Roman" w:cs="Times New Roman"/>
          <w:b/>
          <w:bCs/>
          <w:sz w:val="24"/>
          <w:szCs w:val="24"/>
        </w:rPr>
      </w:pPr>
      <w:r w:rsidRPr="003A4EE5">
        <w:rPr>
          <w:rFonts w:ascii="Times New Roman" w:eastAsia="Times New Roman" w:hAnsi="Times New Roman" w:cs="Times New Roman"/>
          <w:b/>
          <w:bCs/>
          <w:sz w:val="24"/>
          <w:szCs w:val="24"/>
        </w:rPr>
        <w:t>1.2.1. Đầu vào - xử lý - đầu ra</w:t>
      </w:r>
    </w:p>
    <w:tbl>
      <w:tblPr>
        <w:tblStyle w:val="TableGrid"/>
        <w:tblW w:w="0" w:type="auto"/>
        <w:tblLook w:val="04A0" w:firstRow="1" w:lastRow="0" w:firstColumn="1" w:lastColumn="0" w:noHBand="0" w:noVBand="1"/>
      </w:tblPr>
      <w:tblGrid>
        <w:gridCol w:w="1449"/>
        <w:gridCol w:w="3515"/>
        <w:gridCol w:w="2632"/>
        <w:gridCol w:w="1754"/>
      </w:tblGrid>
      <w:tr w:rsidR="003A4EE5" w:rsidRPr="003A4EE5" w:rsidTr="003A4EE5">
        <w:tc>
          <w:tcPr>
            <w:tcW w:w="0" w:type="auto"/>
            <w:vAlign w:val="center"/>
            <w:hideMark/>
          </w:tcPr>
          <w:p w:rsidR="003A4EE5" w:rsidRPr="003A4EE5" w:rsidRDefault="003A4EE5" w:rsidP="003A4EE5">
            <w:pPr>
              <w:spacing w:before="60" w:line="276" w:lineRule="auto"/>
              <w:jc w:val="center"/>
              <w:rPr>
                <w:rFonts w:ascii="Times New Roman" w:eastAsia="Times New Roman" w:hAnsi="Times New Roman" w:cs="Times New Roman"/>
                <w:b/>
                <w:bCs/>
                <w:sz w:val="24"/>
                <w:szCs w:val="24"/>
              </w:rPr>
            </w:pPr>
            <w:r w:rsidRPr="003A4EE5">
              <w:rPr>
                <w:rFonts w:ascii="Times New Roman" w:eastAsia="Times New Roman" w:hAnsi="Times New Roman" w:cs="Times New Roman"/>
                <w:b/>
                <w:bCs/>
                <w:sz w:val="24"/>
                <w:szCs w:val="24"/>
              </w:rPr>
              <w:t>Nhóm</w:t>
            </w:r>
          </w:p>
        </w:tc>
        <w:tc>
          <w:tcPr>
            <w:tcW w:w="0" w:type="auto"/>
            <w:vAlign w:val="center"/>
            <w:hideMark/>
          </w:tcPr>
          <w:p w:rsidR="003A4EE5" w:rsidRPr="003A4EE5" w:rsidRDefault="003A4EE5" w:rsidP="003A4EE5">
            <w:pPr>
              <w:spacing w:before="60" w:line="276" w:lineRule="auto"/>
              <w:jc w:val="center"/>
              <w:rPr>
                <w:rFonts w:ascii="Times New Roman" w:eastAsia="Times New Roman" w:hAnsi="Times New Roman" w:cs="Times New Roman"/>
                <w:b/>
                <w:bCs/>
                <w:sz w:val="24"/>
                <w:szCs w:val="24"/>
              </w:rPr>
            </w:pPr>
            <w:r w:rsidRPr="003A4EE5">
              <w:rPr>
                <w:rFonts w:ascii="Times New Roman" w:eastAsia="Times New Roman" w:hAnsi="Times New Roman" w:cs="Times New Roman"/>
                <w:b/>
                <w:bCs/>
                <w:sz w:val="24"/>
                <w:szCs w:val="24"/>
              </w:rPr>
              <w:t>Đầu vào</w:t>
            </w:r>
          </w:p>
        </w:tc>
        <w:tc>
          <w:tcPr>
            <w:tcW w:w="0" w:type="auto"/>
            <w:vAlign w:val="center"/>
            <w:hideMark/>
          </w:tcPr>
          <w:p w:rsidR="003A4EE5" w:rsidRPr="003A4EE5" w:rsidRDefault="003A4EE5" w:rsidP="003A4EE5">
            <w:pPr>
              <w:spacing w:before="60" w:line="276" w:lineRule="auto"/>
              <w:jc w:val="center"/>
              <w:rPr>
                <w:rFonts w:ascii="Times New Roman" w:eastAsia="Times New Roman" w:hAnsi="Times New Roman" w:cs="Times New Roman"/>
                <w:b/>
                <w:bCs/>
                <w:sz w:val="24"/>
                <w:szCs w:val="24"/>
              </w:rPr>
            </w:pPr>
            <w:r w:rsidRPr="003A4EE5">
              <w:rPr>
                <w:rFonts w:ascii="Times New Roman" w:eastAsia="Times New Roman" w:hAnsi="Times New Roman" w:cs="Times New Roman"/>
                <w:b/>
                <w:bCs/>
                <w:sz w:val="24"/>
                <w:szCs w:val="24"/>
              </w:rPr>
              <w:t>Xử lý</w:t>
            </w:r>
          </w:p>
        </w:tc>
        <w:tc>
          <w:tcPr>
            <w:tcW w:w="0" w:type="auto"/>
            <w:vAlign w:val="center"/>
            <w:hideMark/>
          </w:tcPr>
          <w:p w:rsidR="003A4EE5" w:rsidRPr="003A4EE5" w:rsidRDefault="003A4EE5" w:rsidP="003A4EE5">
            <w:pPr>
              <w:spacing w:before="60" w:line="276" w:lineRule="auto"/>
              <w:jc w:val="center"/>
              <w:rPr>
                <w:rFonts w:ascii="Times New Roman" w:eastAsia="Times New Roman" w:hAnsi="Times New Roman" w:cs="Times New Roman"/>
                <w:b/>
                <w:bCs/>
                <w:sz w:val="24"/>
                <w:szCs w:val="24"/>
              </w:rPr>
            </w:pPr>
            <w:r w:rsidRPr="003A4EE5">
              <w:rPr>
                <w:rFonts w:ascii="Times New Roman" w:eastAsia="Times New Roman" w:hAnsi="Times New Roman" w:cs="Times New Roman"/>
                <w:b/>
                <w:bCs/>
                <w:sz w:val="24"/>
                <w:szCs w:val="24"/>
              </w:rPr>
              <w:t>Đầu ra</w:t>
            </w:r>
          </w:p>
        </w:tc>
      </w:tr>
      <w:tr w:rsidR="003A4EE5" w:rsidRPr="003A4EE5" w:rsidTr="003A4EE5">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Đăng ký bệnh nhân</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Họ tên, địa chỉ, ngày sinh, điện thoại, ảnh 3x4</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Ghi nhận thông tin đăng ký và thông tin lệ phí hằng năm</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Phiếu đăng ký bệnh nhân</w:t>
            </w:r>
          </w:p>
        </w:tc>
      </w:tr>
      <w:tr w:rsidR="003A4EE5" w:rsidRPr="003A4EE5" w:rsidTr="003A4EE5">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Cấp hồ sơ bệnh án</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Phiếu đăng ký, thông tin lệ phí hằng năm</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Kiểm tra thông tin đăng ký và lệ phí; tạo mã hồ sơ riêng</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Hồ sơ bệnh án và mã hồ sơ</w:t>
            </w:r>
          </w:p>
        </w:tc>
      </w:tr>
      <w:tr w:rsidR="003A4EE5" w:rsidRPr="003A4EE5" w:rsidTr="003A4EE5">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Khám và ghi nhận điều trị</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Mã hồ sơ, ngày giờ khám, bác sĩ, khoa điều trị, triệu chứng, xét nghiệm cần thiết, toa thuốc</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Ghi nhận thông tin của lần khám vào hồ sơ bệnh án</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Phiếu khám và thông tin điều trị</w:t>
            </w:r>
          </w:p>
        </w:tc>
      </w:tr>
      <w:tr w:rsidR="003A4EE5" w:rsidRPr="003A4EE5" w:rsidTr="003A4EE5">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Tra cứu hồ sơ</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Mã hồ sơ hoặc thông tin tìm kiếm khác</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Tìm kiếm hồ sơ và xem lịch sử khám, điều trị</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Thông tin hồ sơ và lịch sử bệnh án</w:t>
            </w:r>
          </w:p>
        </w:tc>
      </w:tr>
      <w:tr w:rsidR="003A4EE5" w:rsidRPr="003A4EE5" w:rsidTr="003A4EE5">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Hoàn tất đợt điều trị</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Thông tin điều trị, thủ tục xuất viện, thanh toán viện phí</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Ghi nhận thông tin đợt điều trị sau khi bệnh nhân hoàn tất thủ tục</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Hồ sơ bệnh án được cập nhật</w:t>
            </w:r>
          </w:p>
        </w:tc>
      </w:tr>
      <w:tr w:rsidR="003A4EE5" w:rsidRPr="003A4EE5" w:rsidTr="003A4EE5">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Khám sức khỏe định kỳ</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Thông tin bệnh nhân, ngày giờ khám mong muốn</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Kiểm tra quyền lợi khám định kỳ và ghi nhận lịch khám</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Lịch khám định kỳ</w:t>
            </w:r>
          </w:p>
        </w:tc>
      </w:tr>
      <w:tr w:rsidR="003A4EE5" w:rsidRPr="003A4EE5" w:rsidTr="003A4EE5">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Ghi nhận khám định kỳ</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Thông tin lần khám định kỳ</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Ghi nhận lần khám vào hồ sơ bệnh án</w:t>
            </w:r>
          </w:p>
        </w:tc>
        <w:tc>
          <w:tcPr>
            <w:tcW w:w="0" w:type="auto"/>
            <w:vAlign w:val="center"/>
            <w:hideMark/>
          </w:tcPr>
          <w:p w:rsidR="003A4EE5" w:rsidRPr="003A4EE5" w:rsidRDefault="003A4EE5" w:rsidP="003A4EE5">
            <w:pPr>
              <w:spacing w:before="60" w:line="276" w:lineRule="auto"/>
              <w:rPr>
                <w:rFonts w:ascii="Times New Roman" w:eastAsia="Times New Roman" w:hAnsi="Times New Roman" w:cs="Times New Roman"/>
                <w:sz w:val="24"/>
                <w:szCs w:val="24"/>
              </w:rPr>
            </w:pPr>
            <w:r w:rsidRPr="003A4EE5">
              <w:rPr>
                <w:rFonts w:ascii="Times New Roman" w:eastAsia="Times New Roman" w:hAnsi="Times New Roman" w:cs="Times New Roman"/>
                <w:sz w:val="24"/>
                <w:szCs w:val="24"/>
              </w:rPr>
              <w:t>Thông tin khám định kỳ trong hồ sơ</w:t>
            </w:r>
          </w:p>
        </w:tc>
      </w:tr>
    </w:tbl>
    <w:p w:rsidR="00CB2D93" w:rsidRPr="005D7280" w:rsidRDefault="00CB2D93" w:rsidP="005D7280">
      <w:pPr>
        <w:rPr>
          <w:rFonts w:ascii="Times New Roman" w:hAnsi="Times New Roman" w:cs="Times New Roman"/>
          <w:sz w:val="26"/>
          <w:szCs w:val="26"/>
        </w:rPr>
      </w:pPr>
    </w:p>
    <w:p w:rsidR="009D49C3" w:rsidRPr="009D49C3" w:rsidRDefault="009D49C3" w:rsidP="009D49C3">
      <w:pPr>
        <w:spacing w:before="100" w:beforeAutospacing="1" w:after="100" w:afterAutospacing="1" w:line="240" w:lineRule="auto"/>
        <w:outlineLvl w:val="3"/>
        <w:rPr>
          <w:rFonts w:ascii="Times New Roman" w:eastAsia="Times New Roman" w:hAnsi="Times New Roman" w:cs="Times New Roman"/>
          <w:b/>
          <w:bCs/>
          <w:sz w:val="24"/>
          <w:szCs w:val="24"/>
        </w:rPr>
      </w:pPr>
      <w:r w:rsidRPr="009D49C3">
        <w:rPr>
          <w:rFonts w:ascii="Times New Roman" w:eastAsia="Times New Roman" w:hAnsi="Times New Roman" w:cs="Times New Roman"/>
          <w:b/>
          <w:bCs/>
          <w:sz w:val="24"/>
          <w:szCs w:val="24"/>
        </w:rPr>
        <w:t>1.2.2. Tác nhân</w:t>
      </w:r>
    </w:p>
    <w:tbl>
      <w:tblPr>
        <w:tblStyle w:val="TableGrid"/>
        <w:tblW w:w="0" w:type="auto"/>
        <w:tblLook w:val="04A0" w:firstRow="1" w:lastRow="0" w:firstColumn="1" w:lastColumn="0" w:noHBand="0" w:noVBand="1"/>
      </w:tblPr>
      <w:tblGrid>
        <w:gridCol w:w="2235"/>
        <w:gridCol w:w="7115"/>
      </w:tblGrid>
      <w:tr w:rsidR="009D49C3" w:rsidRPr="009D49C3" w:rsidTr="009D49C3">
        <w:tc>
          <w:tcPr>
            <w:tcW w:w="0" w:type="auto"/>
            <w:vAlign w:val="center"/>
            <w:hideMark/>
          </w:tcPr>
          <w:p w:rsidR="009D49C3" w:rsidRPr="009D49C3" w:rsidRDefault="009D49C3" w:rsidP="009D49C3">
            <w:pPr>
              <w:spacing w:before="60" w:line="276" w:lineRule="auto"/>
              <w:jc w:val="center"/>
              <w:rPr>
                <w:rFonts w:ascii="Times New Roman" w:eastAsia="Times New Roman" w:hAnsi="Times New Roman" w:cs="Times New Roman"/>
                <w:b/>
                <w:bCs/>
                <w:sz w:val="24"/>
                <w:szCs w:val="24"/>
              </w:rPr>
            </w:pPr>
            <w:r w:rsidRPr="009D49C3">
              <w:rPr>
                <w:rFonts w:ascii="Times New Roman" w:eastAsia="Times New Roman" w:hAnsi="Times New Roman" w:cs="Times New Roman"/>
                <w:b/>
                <w:bCs/>
                <w:sz w:val="24"/>
                <w:szCs w:val="24"/>
              </w:rPr>
              <w:t>Tác nhân</w:t>
            </w:r>
          </w:p>
        </w:tc>
        <w:tc>
          <w:tcPr>
            <w:tcW w:w="0" w:type="auto"/>
            <w:vAlign w:val="center"/>
            <w:hideMark/>
          </w:tcPr>
          <w:p w:rsidR="009D49C3" w:rsidRPr="009D49C3" w:rsidRDefault="009D49C3" w:rsidP="009D49C3">
            <w:pPr>
              <w:spacing w:before="60" w:line="276" w:lineRule="auto"/>
              <w:jc w:val="center"/>
              <w:rPr>
                <w:rFonts w:ascii="Times New Roman" w:eastAsia="Times New Roman" w:hAnsi="Times New Roman" w:cs="Times New Roman"/>
                <w:b/>
                <w:bCs/>
                <w:sz w:val="24"/>
                <w:szCs w:val="24"/>
              </w:rPr>
            </w:pPr>
            <w:r w:rsidRPr="009D49C3">
              <w:rPr>
                <w:rFonts w:ascii="Times New Roman" w:eastAsia="Times New Roman" w:hAnsi="Times New Roman" w:cs="Times New Roman"/>
                <w:b/>
                <w:bCs/>
                <w:sz w:val="24"/>
                <w:szCs w:val="24"/>
              </w:rPr>
              <w:t>Vai trò</w:t>
            </w:r>
          </w:p>
        </w:tc>
      </w:tr>
      <w:tr w:rsidR="009D49C3" w:rsidRPr="009D49C3" w:rsidTr="009D49C3">
        <w:tc>
          <w:tcPr>
            <w:tcW w:w="0" w:type="auto"/>
            <w:vAlign w:val="center"/>
            <w:hideMark/>
          </w:tcPr>
          <w:p w:rsidR="009D49C3" w:rsidRPr="009D49C3" w:rsidRDefault="009D49C3" w:rsidP="009D49C3">
            <w:pPr>
              <w:spacing w:before="60" w:line="276" w:lineRule="auto"/>
              <w:rPr>
                <w:rFonts w:ascii="Times New Roman" w:eastAsia="Times New Roman" w:hAnsi="Times New Roman" w:cs="Times New Roman"/>
                <w:sz w:val="24"/>
                <w:szCs w:val="24"/>
              </w:rPr>
            </w:pPr>
            <w:r w:rsidRPr="009D49C3">
              <w:rPr>
                <w:rFonts w:ascii="Times New Roman" w:eastAsia="Times New Roman" w:hAnsi="Times New Roman" w:cs="Times New Roman"/>
                <w:sz w:val="24"/>
                <w:szCs w:val="24"/>
              </w:rPr>
              <w:t>Nhân viên tiếp nhận / chăm sóc khách hàng</w:t>
            </w:r>
          </w:p>
        </w:tc>
        <w:tc>
          <w:tcPr>
            <w:tcW w:w="0" w:type="auto"/>
            <w:vAlign w:val="center"/>
            <w:hideMark/>
          </w:tcPr>
          <w:p w:rsidR="009D49C3" w:rsidRPr="009D49C3" w:rsidRDefault="009D49C3" w:rsidP="009D49C3">
            <w:pPr>
              <w:spacing w:before="60" w:line="276" w:lineRule="auto"/>
              <w:rPr>
                <w:rFonts w:ascii="Times New Roman" w:eastAsia="Times New Roman" w:hAnsi="Times New Roman" w:cs="Times New Roman"/>
                <w:sz w:val="24"/>
                <w:szCs w:val="24"/>
              </w:rPr>
            </w:pPr>
            <w:r w:rsidRPr="009D49C3">
              <w:rPr>
                <w:rFonts w:ascii="Times New Roman" w:eastAsia="Times New Roman" w:hAnsi="Times New Roman" w:cs="Times New Roman"/>
                <w:sz w:val="24"/>
                <w:szCs w:val="24"/>
              </w:rPr>
              <w:t>Tiếp nhận và cập nhật thông tin đăng ký bệnh nhân, hỗ trợ cấp và tra cứu hồ sơ bệnh án, đăng ký lịch khám định kỳ và ghi nhận thông tin khám sau khi bệnh nhân hoàn tất thủ tục.</w:t>
            </w:r>
          </w:p>
        </w:tc>
      </w:tr>
      <w:tr w:rsidR="009D49C3" w:rsidRPr="009D49C3" w:rsidTr="009D49C3">
        <w:tc>
          <w:tcPr>
            <w:tcW w:w="0" w:type="auto"/>
            <w:vAlign w:val="center"/>
            <w:hideMark/>
          </w:tcPr>
          <w:p w:rsidR="009D49C3" w:rsidRPr="009D49C3" w:rsidRDefault="009D49C3" w:rsidP="009D49C3">
            <w:pPr>
              <w:spacing w:before="60" w:line="276" w:lineRule="auto"/>
              <w:rPr>
                <w:rFonts w:ascii="Times New Roman" w:eastAsia="Times New Roman" w:hAnsi="Times New Roman" w:cs="Times New Roman"/>
                <w:sz w:val="24"/>
                <w:szCs w:val="24"/>
              </w:rPr>
            </w:pPr>
            <w:r w:rsidRPr="009D49C3">
              <w:rPr>
                <w:rFonts w:ascii="Times New Roman" w:eastAsia="Times New Roman" w:hAnsi="Times New Roman" w:cs="Times New Roman"/>
                <w:sz w:val="24"/>
                <w:szCs w:val="24"/>
              </w:rPr>
              <w:t>Bác sĩ</w:t>
            </w:r>
          </w:p>
        </w:tc>
        <w:tc>
          <w:tcPr>
            <w:tcW w:w="0" w:type="auto"/>
            <w:vAlign w:val="center"/>
            <w:hideMark/>
          </w:tcPr>
          <w:p w:rsidR="009D49C3" w:rsidRPr="009D49C3" w:rsidRDefault="009D49C3" w:rsidP="009D49C3">
            <w:pPr>
              <w:spacing w:before="60" w:line="276" w:lineRule="auto"/>
              <w:rPr>
                <w:rFonts w:ascii="Times New Roman" w:eastAsia="Times New Roman" w:hAnsi="Times New Roman" w:cs="Times New Roman"/>
                <w:sz w:val="24"/>
                <w:szCs w:val="24"/>
              </w:rPr>
            </w:pPr>
            <w:r w:rsidRPr="009D49C3">
              <w:rPr>
                <w:rFonts w:ascii="Times New Roman" w:eastAsia="Times New Roman" w:hAnsi="Times New Roman" w:cs="Times New Roman"/>
                <w:sz w:val="24"/>
                <w:szCs w:val="24"/>
              </w:rPr>
              <w:t>Tra cứu hồ sơ và lịch sử khám của bệnh nhân, thực hiện khám, ghi nhận triệu chứng, chỉ định xét nghiệm và lập toa thuốc điều trị.</w:t>
            </w:r>
          </w:p>
        </w:tc>
      </w:tr>
      <w:tr w:rsidR="009D49C3" w:rsidRPr="009D49C3" w:rsidTr="009D49C3">
        <w:tc>
          <w:tcPr>
            <w:tcW w:w="0" w:type="auto"/>
            <w:vAlign w:val="center"/>
            <w:hideMark/>
          </w:tcPr>
          <w:p w:rsidR="009D49C3" w:rsidRPr="009D49C3" w:rsidRDefault="009D49C3" w:rsidP="009D49C3">
            <w:pPr>
              <w:spacing w:before="60" w:line="276" w:lineRule="auto"/>
              <w:rPr>
                <w:rFonts w:ascii="Times New Roman" w:eastAsia="Times New Roman" w:hAnsi="Times New Roman" w:cs="Times New Roman"/>
                <w:sz w:val="24"/>
                <w:szCs w:val="24"/>
              </w:rPr>
            </w:pPr>
            <w:r w:rsidRPr="009D49C3">
              <w:rPr>
                <w:rFonts w:ascii="Times New Roman" w:eastAsia="Times New Roman" w:hAnsi="Times New Roman" w:cs="Times New Roman"/>
                <w:sz w:val="24"/>
                <w:szCs w:val="24"/>
              </w:rPr>
              <w:t>Nhân viên xét nghiệm</w:t>
            </w:r>
          </w:p>
        </w:tc>
        <w:tc>
          <w:tcPr>
            <w:tcW w:w="0" w:type="auto"/>
            <w:vAlign w:val="center"/>
            <w:hideMark/>
          </w:tcPr>
          <w:p w:rsidR="009D49C3" w:rsidRPr="009D49C3" w:rsidRDefault="009D49C3" w:rsidP="009D49C3">
            <w:pPr>
              <w:spacing w:before="60" w:line="276" w:lineRule="auto"/>
              <w:rPr>
                <w:rFonts w:ascii="Times New Roman" w:eastAsia="Times New Roman" w:hAnsi="Times New Roman" w:cs="Times New Roman"/>
                <w:sz w:val="24"/>
                <w:szCs w:val="24"/>
              </w:rPr>
            </w:pPr>
            <w:r w:rsidRPr="009D49C3">
              <w:rPr>
                <w:rFonts w:ascii="Times New Roman" w:eastAsia="Times New Roman" w:hAnsi="Times New Roman" w:cs="Times New Roman"/>
                <w:sz w:val="24"/>
                <w:szCs w:val="24"/>
              </w:rPr>
              <w:t>Tiếp nhận yêu cầu xét nghiệm và thực hiện, cập nhật thông tin xét nghiệm liên quan đến lần khám.</w:t>
            </w:r>
          </w:p>
        </w:tc>
      </w:tr>
      <w:tr w:rsidR="009D49C3" w:rsidRPr="009D49C3" w:rsidTr="009D49C3">
        <w:tc>
          <w:tcPr>
            <w:tcW w:w="0" w:type="auto"/>
            <w:vAlign w:val="center"/>
            <w:hideMark/>
          </w:tcPr>
          <w:p w:rsidR="009D49C3" w:rsidRPr="009D49C3" w:rsidRDefault="009D49C3" w:rsidP="009D49C3">
            <w:pPr>
              <w:spacing w:before="60" w:line="276" w:lineRule="auto"/>
              <w:rPr>
                <w:rFonts w:ascii="Times New Roman" w:eastAsia="Times New Roman" w:hAnsi="Times New Roman" w:cs="Times New Roman"/>
                <w:sz w:val="24"/>
                <w:szCs w:val="24"/>
              </w:rPr>
            </w:pPr>
            <w:r w:rsidRPr="009D49C3">
              <w:rPr>
                <w:rFonts w:ascii="Times New Roman" w:eastAsia="Times New Roman" w:hAnsi="Times New Roman" w:cs="Times New Roman"/>
                <w:sz w:val="24"/>
                <w:szCs w:val="24"/>
              </w:rPr>
              <w:lastRenderedPageBreak/>
              <w:t>Nhân viên thu viện phí</w:t>
            </w:r>
          </w:p>
        </w:tc>
        <w:tc>
          <w:tcPr>
            <w:tcW w:w="0" w:type="auto"/>
            <w:vAlign w:val="center"/>
            <w:hideMark/>
          </w:tcPr>
          <w:p w:rsidR="009D49C3" w:rsidRPr="009D49C3" w:rsidRDefault="009D49C3" w:rsidP="009D49C3">
            <w:pPr>
              <w:spacing w:before="60" w:line="276" w:lineRule="auto"/>
              <w:rPr>
                <w:rFonts w:ascii="Times New Roman" w:eastAsia="Times New Roman" w:hAnsi="Times New Roman" w:cs="Times New Roman"/>
                <w:sz w:val="24"/>
                <w:szCs w:val="24"/>
              </w:rPr>
            </w:pPr>
            <w:r w:rsidRPr="009D49C3">
              <w:rPr>
                <w:rFonts w:ascii="Times New Roman" w:eastAsia="Times New Roman" w:hAnsi="Times New Roman" w:cs="Times New Roman"/>
                <w:sz w:val="24"/>
                <w:szCs w:val="24"/>
              </w:rPr>
              <w:t>Ghi nhận việc thanh toán các khoản phí của bệnh nhân, bao gồm lệ phí hằng năm và viện phí khi hoàn tất đợt điều trị.</w:t>
            </w:r>
          </w:p>
        </w:tc>
      </w:tr>
    </w:tbl>
    <w:p w:rsidR="00CB2D93" w:rsidRPr="005D7280" w:rsidRDefault="00CB2D93" w:rsidP="005D7280">
      <w:pPr>
        <w:rPr>
          <w:rFonts w:ascii="Times New Roman" w:hAnsi="Times New Roman" w:cs="Times New Roman"/>
          <w:sz w:val="26"/>
          <w:szCs w:val="26"/>
        </w:rPr>
      </w:pPr>
    </w:p>
    <w:p w:rsidR="0019595B" w:rsidRPr="0019595B" w:rsidRDefault="0019595B" w:rsidP="0019595B">
      <w:pPr>
        <w:spacing w:before="100" w:beforeAutospacing="1" w:after="100" w:afterAutospacing="1" w:line="240" w:lineRule="auto"/>
        <w:outlineLvl w:val="2"/>
        <w:rPr>
          <w:rFonts w:ascii="Times New Roman" w:eastAsia="Times New Roman" w:hAnsi="Times New Roman" w:cs="Times New Roman"/>
          <w:b/>
          <w:bCs/>
          <w:sz w:val="27"/>
          <w:szCs w:val="27"/>
        </w:rPr>
      </w:pPr>
      <w:r w:rsidRPr="0019595B">
        <w:rPr>
          <w:rFonts w:ascii="Times New Roman" w:eastAsia="Times New Roman" w:hAnsi="Times New Roman" w:cs="Times New Roman"/>
          <w:b/>
          <w:bCs/>
          <w:sz w:val="27"/>
          <w:szCs w:val="27"/>
        </w:rPr>
        <w:t>1.2.3. Quy tắc nghiệp vụ và quyết định triển khai</w:t>
      </w:r>
    </w:p>
    <w:tbl>
      <w:tblPr>
        <w:tblStyle w:val="TableGrid"/>
        <w:tblW w:w="0" w:type="auto"/>
        <w:tblLook w:val="04A0" w:firstRow="1" w:lastRow="0" w:firstColumn="1" w:lastColumn="0" w:noHBand="0" w:noVBand="1"/>
      </w:tblPr>
      <w:tblGrid>
        <w:gridCol w:w="803"/>
        <w:gridCol w:w="4928"/>
        <w:gridCol w:w="3619"/>
      </w:tblGrid>
      <w:tr w:rsidR="0019595B" w:rsidRPr="0019595B" w:rsidTr="004B44BA">
        <w:tc>
          <w:tcPr>
            <w:tcW w:w="0" w:type="auto"/>
            <w:vAlign w:val="center"/>
            <w:hideMark/>
          </w:tcPr>
          <w:p w:rsidR="0019595B" w:rsidRPr="0019595B" w:rsidRDefault="0019595B" w:rsidP="004B44BA">
            <w:pPr>
              <w:spacing w:before="60" w:line="360" w:lineRule="auto"/>
              <w:jc w:val="center"/>
              <w:rPr>
                <w:rFonts w:ascii="Times New Roman" w:eastAsia="Times New Roman" w:hAnsi="Times New Roman" w:cs="Times New Roman"/>
                <w:b/>
                <w:bCs/>
                <w:sz w:val="24"/>
                <w:szCs w:val="24"/>
              </w:rPr>
            </w:pPr>
            <w:r w:rsidRPr="0019595B">
              <w:rPr>
                <w:rFonts w:ascii="Times New Roman" w:eastAsia="Times New Roman" w:hAnsi="Times New Roman" w:cs="Times New Roman"/>
                <w:b/>
                <w:bCs/>
                <w:sz w:val="24"/>
                <w:szCs w:val="24"/>
              </w:rPr>
              <w:t>Mã</w:t>
            </w:r>
          </w:p>
        </w:tc>
        <w:tc>
          <w:tcPr>
            <w:tcW w:w="0" w:type="auto"/>
            <w:vAlign w:val="center"/>
            <w:hideMark/>
          </w:tcPr>
          <w:p w:rsidR="0019595B" w:rsidRPr="0019595B" w:rsidRDefault="0019595B" w:rsidP="004B44BA">
            <w:pPr>
              <w:spacing w:before="60" w:line="360" w:lineRule="auto"/>
              <w:jc w:val="center"/>
              <w:rPr>
                <w:rFonts w:ascii="Times New Roman" w:eastAsia="Times New Roman" w:hAnsi="Times New Roman" w:cs="Times New Roman"/>
                <w:b/>
                <w:bCs/>
                <w:sz w:val="24"/>
                <w:szCs w:val="24"/>
              </w:rPr>
            </w:pPr>
            <w:r w:rsidRPr="0019595B">
              <w:rPr>
                <w:rFonts w:ascii="Times New Roman" w:eastAsia="Times New Roman" w:hAnsi="Times New Roman" w:cs="Times New Roman"/>
                <w:b/>
                <w:bCs/>
                <w:sz w:val="24"/>
                <w:szCs w:val="24"/>
              </w:rPr>
              <w:t>Quy tắc nghiệp vụ</w:t>
            </w:r>
          </w:p>
        </w:tc>
        <w:tc>
          <w:tcPr>
            <w:tcW w:w="0" w:type="auto"/>
            <w:vAlign w:val="center"/>
            <w:hideMark/>
          </w:tcPr>
          <w:p w:rsidR="0019595B" w:rsidRPr="0019595B" w:rsidRDefault="0019595B" w:rsidP="004B44BA">
            <w:pPr>
              <w:spacing w:before="60" w:line="360" w:lineRule="auto"/>
              <w:jc w:val="center"/>
              <w:rPr>
                <w:rFonts w:ascii="Times New Roman" w:eastAsia="Times New Roman" w:hAnsi="Times New Roman" w:cs="Times New Roman"/>
                <w:b/>
                <w:bCs/>
                <w:sz w:val="24"/>
                <w:szCs w:val="24"/>
              </w:rPr>
            </w:pPr>
            <w:r w:rsidRPr="0019595B">
              <w:rPr>
                <w:rFonts w:ascii="Times New Roman" w:eastAsia="Times New Roman" w:hAnsi="Times New Roman" w:cs="Times New Roman"/>
                <w:b/>
                <w:bCs/>
                <w:sz w:val="24"/>
                <w:szCs w:val="24"/>
              </w:rPr>
              <w:t>Quyết định triển khai</w:t>
            </w:r>
          </w:p>
        </w:tc>
      </w:tr>
      <w:tr w:rsidR="0019595B" w:rsidRPr="0019595B" w:rsidTr="004B44BA">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QN01</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Bệnh nhân phải cung cấp đầy đủ thông tin đăng ký và thực hiện đóng lệ phí hằng năm để được cấp hồ sơ bệnh án.</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Hệ thống kiểm tra thông tin đăng ký và tình trạng lệ phí trước khi cấp hồ sơ bệnh án.</w:t>
            </w:r>
          </w:p>
        </w:tc>
      </w:tr>
      <w:tr w:rsidR="0019595B" w:rsidRPr="0019595B" w:rsidTr="004B44BA">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QN02</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Mỗi hồ sơ bệnh án được cấp một mã hồ sơ riêng để phục vụ việc quản lý và tra cứu.</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Mã hồ sơ phải là duy nhất và được sử dụng làm thông tin định danh chính của hồ sơ.</w:t>
            </w:r>
          </w:p>
        </w:tc>
      </w:tr>
      <w:tr w:rsidR="0019595B" w:rsidRPr="0019595B" w:rsidTr="004B44BA">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QN03</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Khi bệnh nhân đến khám lần tiếp theo, nhân viên hoặc bác sĩ có thể tra cứu hồ sơ bằng mã hồ sơ hoặc thông tin tìm kiếm khác.</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Hệ thống cung cấp chức năng tìm kiếm và hiển thị hồ sơ bệnh án tương ứng.</w:t>
            </w:r>
          </w:p>
        </w:tc>
      </w:tr>
      <w:tr w:rsidR="0019595B" w:rsidRPr="0019595B" w:rsidTr="004B44BA">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QN04</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Mỗi lần khám phải ghi nhận các thông tin gồm ngày giờ khám, bác sĩ, khoa điều trị, triệu chứng, xét nghiệm cần thiết và toa thuốc.</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Hệ thống lưu thông tin từng lần khám và liên kết với hồ sơ bệnh án của bệnh nhân.</w:t>
            </w:r>
          </w:p>
        </w:tc>
      </w:tr>
      <w:tr w:rsidR="0019595B" w:rsidRPr="0019595B" w:rsidTr="004B44BA">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QN05</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Thông tin của đợt điều trị được ghi nhận vào hồ sơ sau khi bệnh nhân hoàn tất thủ tục xuất viện và thanh toán viện phí.</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Hệ thống chỉ ghi nhận thông tin hoàn tất của đợt điều trị sau khi có đủ thông tin theo quy định của nghiệp vụ.</w:t>
            </w:r>
          </w:p>
        </w:tc>
      </w:tr>
      <w:tr w:rsidR="0019595B" w:rsidRPr="0019595B" w:rsidTr="004B44BA">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QN06</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Bệnh nhân đã có hồ sơ bệnh án được hưởng quyền lợi khám sức khỏe định kỳ mỗi quý mà không phải trả thêm phí.</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Hệ thống kiểm tra bệnh nhân có hồ sơ bệnh án trước khi ghi nhận lịch khám định kỳ.</w:t>
            </w:r>
          </w:p>
        </w:tc>
      </w:tr>
      <w:tr w:rsidR="0019595B" w:rsidRPr="0019595B" w:rsidTr="004B44BA">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QN07</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Khám sức khỏe định kỳ được ghi nhận vào hồ sơ bệnh án như một lần khám/điều trị nhưng không ghi nhận bệnh hoặc việc phát hiện sớm mầm bệnh.</w:t>
            </w:r>
          </w:p>
        </w:tc>
        <w:tc>
          <w:tcPr>
            <w:tcW w:w="0" w:type="auto"/>
            <w:vAlign w:val="center"/>
            <w:hideMark/>
          </w:tcPr>
          <w:p w:rsidR="0019595B" w:rsidRPr="0019595B" w:rsidRDefault="0019595B" w:rsidP="004B44BA">
            <w:pPr>
              <w:spacing w:before="60" w:line="360" w:lineRule="auto"/>
              <w:rPr>
                <w:rFonts w:ascii="Times New Roman" w:eastAsia="Times New Roman" w:hAnsi="Times New Roman" w:cs="Times New Roman"/>
                <w:sz w:val="24"/>
                <w:szCs w:val="24"/>
              </w:rPr>
            </w:pPr>
            <w:r w:rsidRPr="0019595B">
              <w:rPr>
                <w:rFonts w:ascii="Times New Roman" w:eastAsia="Times New Roman" w:hAnsi="Times New Roman" w:cs="Times New Roman"/>
                <w:sz w:val="24"/>
                <w:szCs w:val="24"/>
              </w:rPr>
              <w:t>Hệ thống phân biệt thông tin khám định kỳ với thông tin khám bệnh thông thường khi lưu hồ sơ.</w:t>
            </w:r>
          </w:p>
        </w:tc>
      </w:tr>
    </w:tbl>
    <w:p w:rsidR="00CB2D93" w:rsidRPr="005D7280" w:rsidRDefault="00CB2D93" w:rsidP="005D7280">
      <w:pPr>
        <w:rPr>
          <w:rFonts w:ascii="Times New Roman" w:hAnsi="Times New Roman" w:cs="Times New Roman"/>
          <w:sz w:val="26"/>
          <w:szCs w:val="26"/>
        </w:rPr>
      </w:pP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lastRenderedPageBreak/>
        <w:t>1.2.4. Yêu cầu phi chức năng</w:t>
      </w:r>
    </w:p>
    <w:p w:rsidR="005D7280" w:rsidRPr="005D7280" w:rsidRDefault="005D7280" w:rsidP="005D7280">
      <w:pPr>
        <w:rPr>
          <w:rFonts w:ascii="Times New Roman" w:hAnsi="Times New Roman" w:cs="Times New Roman"/>
          <w:sz w:val="26"/>
          <w:szCs w:val="26"/>
        </w:rPr>
      </w:pPr>
      <w:bookmarkStart w:id="0" w:name="_GoBack"/>
      <w:bookmarkEnd w:id="0"/>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2. PHA PHÂN TÍCH</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2.1. Xây dựng biểu đồ use case</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a) Biểu đồ use case tổng quát (Câu 3)</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b) Phân rã use case từ đăng ký khám đến nhận toa thuốc (Câu 4)</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2.2. Xây dựng biểu đồ lớp phân tích (Câu 1, Câu 2)</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2.3. Biểu đồ trạng thái</w:t>
      </w:r>
    </w:p>
    <w:p w:rsidR="005D7280" w:rsidRPr="005D7280" w:rsidRDefault="005D7280" w:rsidP="005D7280">
      <w:pPr>
        <w:rPr>
          <w:rFonts w:ascii="Times New Roman" w:hAnsi="Times New Roman" w:cs="Times New Roman"/>
          <w:sz w:val="26"/>
          <w:szCs w:val="26"/>
        </w:rPr>
      </w:pP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3. PHA THIẾT KẾ</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3.1. Các biểu đồ tuần tự</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a) Lập toa thuốc (Câu 6)</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b) Đăng ký/cấp hồ sơ</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c) Khám và xét nghiệm</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d) Thanh toán/hoàn tất điều trị</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e) Khám định kỳ</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3.2. Biểu đồ lớp thiết kế chi tiết</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3.3. Thiết kế riêng từng chức năng</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a) Đăng ký bệnh nhân và cấp hồ sơ</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b) Tra cứu hồ sơ</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c) Khám bệnh</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d) Xét nghiệm</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e) Lập toa thuốc</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f) Thanh toán/hoàn tất điều trị</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g) Khám định kỳ</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3.4. Biểu đồ hoạt động (Câu 5)</w:t>
      </w:r>
    </w:p>
    <w:p w:rsidR="005D7280" w:rsidRPr="005D7280" w:rsidRDefault="005D7280" w:rsidP="005D7280">
      <w:pPr>
        <w:rPr>
          <w:rFonts w:ascii="Times New Roman" w:hAnsi="Times New Roman" w:cs="Times New Roman"/>
          <w:sz w:val="26"/>
          <w:szCs w:val="26"/>
        </w:rPr>
      </w:pP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lastRenderedPageBreak/>
        <w:t>4. THIẾT KẾ CƠ SỞ DỮ LIỆU</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4.1. ERD</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4.2. Danh sách bảng</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4.3. Ràng buộc quan trọng</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4.4. Transaction</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4.5. Script SQL hoàn chỉnh</w:t>
      </w:r>
    </w:p>
    <w:p w:rsidR="005D7280" w:rsidRPr="005D7280" w:rsidRDefault="005D7280" w:rsidP="005D7280">
      <w:pPr>
        <w:rPr>
          <w:rFonts w:ascii="Times New Roman" w:hAnsi="Times New Roman" w:cs="Times New Roman"/>
          <w:sz w:val="26"/>
          <w:szCs w:val="26"/>
        </w:rPr>
      </w:pP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5. KIẾN TRÚC VÀ HỆ THỐNG FORM</w:t>
      </w:r>
    </w:p>
    <w:p w:rsidR="005D7280" w:rsidRPr="005D7280" w:rsidRDefault="005D7280" w:rsidP="005D7280">
      <w:pPr>
        <w:rPr>
          <w:rFonts w:ascii="Times New Roman" w:hAnsi="Times New Roman" w:cs="Times New Roman"/>
          <w:sz w:val="26"/>
          <w:szCs w:val="26"/>
        </w:rPr>
      </w:pP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6. THIẾT KẾ GIAO DIỆN</w:t>
      </w:r>
    </w:p>
    <w:p w:rsidR="005D7280" w:rsidRPr="005D7280" w:rsidRDefault="005D7280" w:rsidP="005D7280">
      <w:pPr>
        <w:rPr>
          <w:rFonts w:ascii="Times New Roman" w:hAnsi="Times New Roman" w:cs="Times New Roman"/>
          <w:sz w:val="26"/>
          <w:szCs w:val="26"/>
        </w:rPr>
      </w:pP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7. TẠO MÔI TRƯỜNG VÀ PROJECT - STEP BY STEP</w:t>
      </w:r>
    </w:p>
    <w:p w:rsidR="005D7280" w:rsidRPr="005D7280" w:rsidRDefault="005D7280" w:rsidP="005D7280">
      <w:pPr>
        <w:rPr>
          <w:rFonts w:ascii="Times New Roman" w:hAnsi="Times New Roman" w:cs="Times New Roman"/>
          <w:sz w:val="26"/>
          <w:szCs w:val="26"/>
        </w:rPr>
      </w:pP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8. HƯỚNG DẪN CODE TỪNG SERVICE VÀ FORM</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8.1. Các Service</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8.2. FrmMain</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w:t>
      </w: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 xml:space="preserve">  8.10. Form cuối</w:t>
      </w:r>
    </w:p>
    <w:p w:rsidR="005D7280" w:rsidRPr="005D7280" w:rsidRDefault="005D7280" w:rsidP="005D7280">
      <w:pPr>
        <w:rPr>
          <w:rFonts w:ascii="Times New Roman" w:hAnsi="Times New Roman" w:cs="Times New Roman"/>
          <w:sz w:val="26"/>
          <w:szCs w:val="26"/>
        </w:rPr>
      </w:pPr>
    </w:p>
    <w:p w:rsidR="005D7280"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9. KIỂM THỬ TỔNG THỂ</w:t>
      </w:r>
    </w:p>
    <w:p w:rsidR="005D7280" w:rsidRPr="005D7280" w:rsidRDefault="005D7280" w:rsidP="005D7280">
      <w:pPr>
        <w:rPr>
          <w:rFonts w:ascii="Times New Roman" w:hAnsi="Times New Roman" w:cs="Times New Roman"/>
          <w:sz w:val="26"/>
          <w:szCs w:val="26"/>
        </w:rPr>
      </w:pPr>
    </w:p>
    <w:p w:rsidR="008B4F19" w:rsidRPr="005D7280" w:rsidRDefault="005D7280" w:rsidP="005D7280">
      <w:pPr>
        <w:rPr>
          <w:rFonts w:ascii="Times New Roman" w:hAnsi="Times New Roman" w:cs="Times New Roman"/>
          <w:sz w:val="26"/>
          <w:szCs w:val="26"/>
        </w:rPr>
      </w:pPr>
      <w:r w:rsidRPr="005D7280">
        <w:rPr>
          <w:rFonts w:ascii="Times New Roman" w:hAnsi="Times New Roman" w:cs="Times New Roman"/>
          <w:sz w:val="26"/>
          <w:szCs w:val="26"/>
        </w:rPr>
        <w:t>10. BẢNG DÒ LẠI CÁC NỘI DUNG CỦA BÀI LAB</w:t>
      </w:r>
    </w:p>
    <w:sectPr w:rsidR="008B4F19" w:rsidRPr="005D7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280"/>
    <w:rsid w:val="000235B4"/>
    <w:rsid w:val="0008541D"/>
    <w:rsid w:val="00137227"/>
    <w:rsid w:val="001654A6"/>
    <w:rsid w:val="0019595B"/>
    <w:rsid w:val="001D38EC"/>
    <w:rsid w:val="003A4EE5"/>
    <w:rsid w:val="003C024E"/>
    <w:rsid w:val="003C781E"/>
    <w:rsid w:val="004B44BA"/>
    <w:rsid w:val="00542958"/>
    <w:rsid w:val="005D7280"/>
    <w:rsid w:val="00622D57"/>
    <w:rsid w:val="008B4F19"/>
    <w:rsid w:val="00914AA1"/>
    <w:rsid w:val="0094168D"/>
    <w:rsid w:val="009D49C3"/>
    <w:rsid w:val="00A73A38"/>
    <w:rsid w:val="00B22085"/>
    <w:rsid w:val="00BD2DB2"/>
    <w:rsid w:val="00CB2D93"/>
    <w:rsid w:val="00F34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982B9C-4CFD-47AB-AE07-170F26D65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CB2D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B2D9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02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B2D9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B2D93"/>
    <w:rPr>
      <w:rFonts w:ascii="Times New Roman" w:eastAsia="Times New Roman" w:hAnsi="Times New Roman" w:cs="Times New Roman"/>
      <w:b/>
      <w:bCs/>
      <w:sz w:val="24"/>
      <w:szCs w:val="24"/>
    </w:rPr>
  </w:style>
  <w:style w:type="table" w:styleId="TableGrid">
    <w:name w:val="Table Grid"/>
    <w:basedOn w:val="TableNormal"/>
    <w:uiPriority w:val="39"/>
    <w:rsid w:val="00CB2D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070161">
      <w:bodyDiv w:val="1"/>
      <w:marLeft w:val="0"/>
      <w:marRight w:val="0"/>
      <w:marTop w:val="0"/>
      <w:marBottom w:val="0"/>
      <w:divBdr>
        <w:top w:val="none" w:sz="0" w:space="0" w:color="auto"/>
        <w:left w:val="none" w:sz="0" w:space="0" w:color="auto"/>
        <w:bottom w:val="none" w:sz="0" w:space="0" w:color="auto"/>
        <w:right w:val="none" w:sz="0" w:space="0" w:color="auto"/>
      </w:divBdr>
    </w:div>
    <w:div w:id="496919407">
      <w:bodyDiv w:val="1"/>
      <w:marLeft w:val="0"/>
      <w:marRight w:val="0"/>
      <w:marTop w:val="0"/>
      <w:marBottom w:val="0"/>
      <w:divBdr>
        <w:top w:val="none" w:sz="0" w:space="0" w:color="auto"/>
        <w:left w:val="none" w:sz="0" w:space="0" w:color="auto"/>
        <w:bottom w:val="none" w:sz="0" w:space="0" w:color="auto"/>
        <w:right w:val="none" w:sz="0" w:space="0" w:color="auto"/>
      </w:divBdr>
    </w:div>
    <w:div w:id="725882224">
      <w:bodyDiv w:val="1"/>
      <w:marLeft w:val="0"/>
      <w:marRight w:val="0"/>
      <w:marTop w:val="0"/>
      <w:marBottom w:val="0"/>
      <w:divBdr>
        <w:top w:val="none" w:sz="0" w:space="0" w:color="auto"/>
        <w:left w:val="none" w:sz="0" w:space="0" w:color="auto"/>
        <w:bottom w:val="none" w:sz="0" w:space="0" w:color="auto"/>
        <w:right w:val="none" w:sz="0" w:space="0" w:color="auto"/>
      </w:divBdr>
    </w:div>
    <w:div w:id="1158686365">
      <w:bodyDiv w:val="1"/>
      <w:marLeft w:val="0"/>
      <w:marRight w:val="0"/>
      <w:marTop w:val="0"/>
      <w:marBottom w:val="0"/>
      <w:divBdr>
        <w:top w:val="none" w:sz="0" w:space="0" w:color="auto"/>
        <w:left w:val="none" w:sz="0" w:space="0" w:color="auto"/>
        <w:bottom w:val="none" w:sz="0" w:space="0" w:color="auto"/>
        <w:right w:val="none" w:sz="0" w:space="0" w:color="auto"/>
      </w:divBdr>
    </w:div>
    <w:div w:id="1928801099">
      <w:bodyDiv w:val="1"/>
      <w:marLeft w:val="0"/>
      <w:marRight w:val="0"/>
      <w:marTop w:val="0"/>
      <w:marBottom w:val="0"/>
      <w:divBdr>
        <w:top w:val="none" w:sz="0" w:space="0" w:color="auto"/>
        <w:left w:val="none" w:sz="0" w:space="0" w:color="auto"/>
        <w:bottom w:val="none" w:sz="0" w:space="0" w:color="auto"/>
        <w:right w:val="none" w:sz="0" w:space="0" w:color="auto"/>
      </w:divBdr>
    </w:div>
    <w:div w:id="1959726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2026-10-16T02:53:00Z</dcterms:created>
  <dcterms:modified xsi:type="dcterms:W3CDTF">2026-10-30T06:57:00Z</dcterms:modified>
</cp:coreProperties>
</file>