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rFonts w:hint="eastAsia" w:ascii="Times New Roman"/>
          <w:sz w:val="20"/>
        </w:rPr>
      </w:pPr>
    </w:p>
    <w:p>
      <w:pPr>
        <w:pStyle w:val="5"/>
        <w:spacing w:before="5"/>
        <w:rPr>
          <w:rFonts w:hint="eastAsia" w:ascii="Times New Roman"/>
          <w:sz w:val="22"/>
        </w:rPr>
      </w:pPr>
    </w:p>
    <w:p>
      <w:pPr>
        <w:pStyle w:val="7"/>
        <w:rPr>
          <w:rFonts w:hint="eastAsia" w:ascii="楷体" w:hAnsi="楷体" w:eastAsia="楷体"/>
          <w:sz w:val="64"/>
          <w:szCs w:val="64"/>
        </w:rPr>
      </w:pPr>
      <w:r>
        <w:rPr>
          <w:rFonts w:hint="eastAsia" w:ascii="楷体" w:hAnsi="楷体" w:eastAsia="楷体"/>
          <w:color w:val="FF0000"/>
          <w:spacing w:val="-1"/>
          <w:sz w:val="64"/>
          <w:szCs w:val="64"/>
        </w:rPr>
        <w:t xml:space="preserve">教 科 人 管 理 中 心 </w:t>
      </w:r>
      <w:r>
        <w:rPr>
          <w:rFonts w:ascii="楷体" w:hAnsi="楷体" w:eastAsia="楷体"/>
          <w:color w:val="FF0000"/>
          <w:spacing w:val="-1"/>
          <w:sz w:val="64"/>
          <w:szCs w:val="64"/>
        </w:rPr>
        <w:t>周 报</w:t>
      </w:r>
    </w:p>
    <w:p>
      <w:pPr>
        <w:spacing w:before="305"/>
        <w:ind w:right="120"/>
        <w:jc w:val="center"/>
        <w:rPr>
          <w:rFonts w:hint="eastAsia" w:ascii="楷体" w:eastAsia="楷体"/>
          <w:b/>
          <w:sz w:val="32"/>
        </w:rPr>
      </w:pPr>
      <w:r>
        <w:rPr>
          <w:rFonts w:hint="eastAsia" w:ascii="楷体" w:eastAsia="楷体"/>
          <w:b/>
          <w:spacing w:val="-2"/>
          <w:sz w:val="32"/>
        </w:rPr>
        <w:t>第一期（2026</w:t>
      </w:r>
      <w:r>
        <w:rPr>
          <w:rFonts w:hint="eastAsia" w:ascii="楷体" w:eastAsia="楷体"/>
          <w:b/>
          <w:spacing w:val="-55"/>
          <w:sz w:val="32"/>
        </w:rPr>
        <w:t xml:space="preserve"> 年 </w:t>
      </w:r>
      <w:r>
        <w:rPr>
          <w:rFonts w:hint="eastAsia" w:ascii="楷体" w:eastAsia="楷体"/>
          <w:b/>
          <w:spacing w:val="-2"/>
          <w:sz w:val="32"/>
        </w:rPr>
        <w:t>3</w:t>
      </w:r>
      <w:r>
        <w:rPr>
          <w:rFonts w:hint="eastAsia" w:ascii="楷体" w:eastAsia="楷体"/>
          <w:b/>
          <w:spacing w:val="-55"/>
          <w:sz w:val="32"/>
        </w:rPr>
        <w:t xml:space="preserve"> 月 </w:t>
      </w:r>
      <w:r>
        <w:rPr>
          <w:rFonts w:hint="eastAsia" w:ascii="楷体" w:eastAsia="楷体"/>
          <w:b/>
          <w:spacing w:val="-2"/>
          <w:sz w:val="32"/>
        </w:rPr>
        <w:t>16</w:t>
      </w:r>
      <w:r>
        <w:rPr>
          <w:rFonts w:hint="eastAsia" w:ascii="楷体" w:eastAsia="楷体"/>
          <w:b/>
          <w:spacing w:val="-28"/>
          <w:sz w:val="32"/>
        </w:rPr>
        <w:t xml:space="preserve"> 日-</w:t>
      </w:r>
      <w:r>
        <w:rPr>
          <w:rFonts w:hint="eastAsia" w:ascii="楷体" w:eastAsia="楷体"/>
          <w:b/>
          <w:spacing w:val="-2"/>
          <w:sz w:val="32"/>
        </w:rPr>
        <w:t>3</w:t>
      </w:r>
      <w:r>
        <w:rPr>
          <w:rFonts w:hint="eastAsia" w:ascii="楷体" w:eastAsia="楷体"/>
          <w:b/>
          <w:spacing w:val="-55"/>
          <w:sz w:val="32"/>
        </w:rPr>
        <w:t xml:space="preserve"> 月 </w:t>
      </w:r>
      <w:r>
        <w:rPr>
          <w:rFonts w:hint="eastAsia" w:ascii="楷体" w:eastAsia="楷体"/>
          <w:b/>
          <w:spacing w:val="-2"/>
          <w:sz w:val="32"/>
        </w:rPr>
        <w:t>22</w:t>
      </w:r>
      <w:r>
        <w:rPr>
          <w:rFonts w:hint="eastAsia" w:ascii="楷体" w:eastAsia="楷体"/>
          <w:b/>
          <w:spacing w:val="-42"/>
          <w:sz w:val="32"/>
        </w:rPr>
        <w:t xml:space="preserve"> 日</w:t>
      </w:r>
      <w:r>
        <w:rPr>
          <w:rFonts w:hint="eastAsia" w:ascii="楷体" w:eastAsia="楷体"/>
          <w:b/>
          <w:spacing w:val="-10"/>
          <w:sz w:val="32"/>
        </w:rPr>
        <w:t>）</w:t>
      </w:r>
    </w:p>
    <w:p>
      <w:pPr>
        <w:pStyle w:val="5"/>
        <w:rPr>
          <w:rFonts w:hint="eastAsia" w:ascii="楷体"/>
          <w:b/>
          <w:sz w:val="32"/>
        </w:rPr>
      </w:pPr>
    </w:p>
    <w:p>
      <w:pPr>
        <w:pStyle w:val="5"/>
        <w:spacing w:before="7"/>
        <w:rPr>
          <w:rFonts w:hint="eastAsia" w:ascii="楷体"/>
          <w:b/>
          <w:sz w:val="47"/>
        </w:rPr>
      </w:pPr>
    </w:p>
    <w:p>
      <w:pPr>
        <w:pStyle w:val="5"/>
        <w:tabs>
          <w:tab w:val="left" w:pos="5599"/>
        </w:tabs>
        <w:ind w:right="93"/>
        <w:jc w:val="center"/>
        <w:rPr>
          <w:rFonts w:hint="eastAsia" w:ascii="楷体" w:eastAsia="楷体"/>
        </w:rPr>
      </w:pPr>
      <w:r>
        <w:rPr>
          <w:rFonts w:ascii="楷体" w:eastAsia="楷体"/>
          <w:spacing w:val="-2"/>
        </w:rPr>
        <w:t>中关村两院</w:t>
      </w:r>
      <w:r>
        <w:rPr>
          <w:rFonts w:hint="eastAsia" w:ascii="楷体" w:eastAsia="楷体"/>
          <w:spacing w:val="-2"/>
        </w:rPr>
        <w:t>教科人管理中心</w:t>
      </w:r>
      <w:r>
        <w:rPr>
          <w:rFonts w:ascii="楷体" w:eastAsia="楷体"/>
        </w:rPr>
        <w:tab/>
      </w:r>
      <w:r>
        <w:rPr>
          <w:rFonts w:ascii="楷体" w:eastAsia="楷体"/>
          <w:spacing w:val="-2"/>
        </w:rPr>
        <w:t>2026</w:t>
      </w:r>
      <w:r>
        <w:rPr>
          <w:rFonts w:ascii="楷体" w:eastAsia="楷体"/>
          <w:spacing w:val="-72"/>
        </w:rPr>
        <w:t xml:space="preserve"> </w:t>
      </w:r>
      <w:r>
        <w:rPr>
          <w:rFonts w:ascii="楷体" w:eastAsia="楷体"/>
          <w:spacing w:val="-2"/>
        </w:rPr>
        <w:t>年</w:t>
      </w:r>
      <w:r>
        <w:rPr>
          <w:rFonts w:ascii="楷体" w:eastAsia="楷体"/>
          <w:spacing w:val="-68"/>
        </w:rPr>
        <w:t xml:space="preserve"> </w:t>
      </w:r>
      <w:r>
        <w:rPr>
          <w:rFonts w:hint="eastAsia" w:ascii="楷体" w:eastAsia="楷体"/>
          <w:spacing w:val="-2"/>
        </w:rPr>
        <w:t>3</w:t>
      </w:r>
      <w:r>
        <w:rPr>
          <w:rFonts w:ascii="楷体" w:eastAsia="楷体"/>
          <w:spacing w:val="-68"/>
        </w:rPr>
        <w:t xml:space="preserve"> </w:t>
      </w:r>
      <w:r>
        <w:rPr>
          <w:rFonts w:ascii="楷体" w:eastAsia="楷体"/>
          <w:spacing w:val="-2"/>
        </w:rPr>
        <w:t>月</w:t>
      </w:r>
      <w:r>
        <w:rPr>
          <w:rFonts w:ascii="楷体" w:eastAsia="楷体"/>
          <w:spacing w:val="-68"/>
        </w:rPr>
        <w:t xml:space="preserve"> </w:t>
      </w:r>
      <w:r>
        <w:rPr>
          <w:rFonts w:hint="eastAsia" w:ascii="楷体" w:eastAsia="楷体"/>
          <w:spacing w:val="-2"/>
        </w:rPr>
        <w:t>23</w:t>
      </w:r>
      <w:r>
        <w:rPr>
          <w:rFonts w:ascii="楷体" w:eastAsia="楷体"/>
          <w:spacing w:val="-69"/>
        </w:rPr>
        <w:t xml:space="preserve"> </w:t>
      </w:r>
      <w:r>
        <w:rPr>
          <w:rFonts w:ascii="楷体" w:eastAsia="楷体"/>
          <w:spacing w:val="-10"/>
        </w:rPr>
        <w:t>日</w:t>
      </w:r>
    </w:p>
    <w:p>
      <w:pPr>
        <w:pStyle w:val="5"/>
        <w:rPr>
          <w:rFonts w:hint="eastAsia" w:ascii="楷体"/>
          <w:sz w:val="10"/>
        </w:rPr>
      </w:pPr>
      <w:r>
        <w:rPr>
          <w:rFonts w:hint="eastAsia"/>
        </w:rPr>
        <w:pict>
          <v:rect id="docshape1" o:spid="_x0000_s1028" o:spt="1" style="position:absolute;left:0pt;margin-left:90pt;margin-top:7.65pt;height:2.9pt;width:415.3pt;mso-position-horizontal-relative:page;mso-wrap-distance-bottom:0pt;mso-wrap-distance-top:0pt;z-index:-251657216;mso-width-relative:page;mso-height-relative:page;" fillcolor="#FF0000" filled="t" stroked="f" coordsize="21600,21600">
            <v:path/>
            <v:fill on="t" focussize="0,0"/>
            <v:stroke on="f"/>
            <v:imagedata o:title=""/>
            <o:lock v:ext="edit"/>
            <w10:wrap type="topAndBottom"/>
          </v:rect>
        </w:pict>
      </w:r>
    </w:p>
    <w:p>
      <w:pPr>
        <w:pStyle w:val="5"/>
        <w:rPr>
          <w:rFonts w:hint="eastAsia" w:ascii="楷体"/>
          <w:sz w:val="20"/>
        </w:rPr>
      </w:pPr>
    </w:p>
    <w:p>
      <w:pPr>
        <w:pStyle w:val="5"/>
        <w:rPr>
          <w:rFonts w:hint="eastAsia" w:ascii="楷体"/>
          <w:sz w:val="20"/>
        </w:rPr>
      </w:pPr>
    </w:p>
    <w:p>
      <w:pPr>
        <w:pStyle w:val="2"/>
        <w:rPr>
          <w:rFonts w:hint="eastAsia"/>
        </w:rPr>
      </w:pPr>
      <w:r>
        <w:rPr>
          <w:spacing w:val="-2"/>
        </w:rPr>
        <w:t>一、本周要览</w:t>
      </w:r>
    </w:p>
    <w:p>
      <w:pPr>
        <w:pStyle w:val="6"/>
        <w:widowControl/>
        <w:spacing w:before="240" w:beforeLines="100" w:beforeAutospacing="0" w:after="120" w:afterLines="50" w:afterAutospacing="0" w:line="360" w:lineRule="auto"/>
        <w:ind w:left="119" w:firstLine="561"/>
        <w:jc w:val="both"/>
        <w:rPr>
          <w:rFonts w:hint="eastAsia"/>
        </w:rPr>
      </w:pPr>
      <w:r>
        <w:rPr>
          <w:b/>
          <w:bCs/>
          <w:spacing w:val="-1"/>
          <w:sz w:val="28"/>
          <w:szCs w:val="28"/>
        </w:rPr>
        <w:t>【两院重大科研成果】</w:t>
      </w:r>
      <w:r>
        <w:rPr>
          <w:spacing w:val="-1"/>
          <w:sz w:val="28"/>
          <w:szCs w:val="28"/>
        </w:rPr>
        <w:t>经过4轮成果</w:t>
      </w:r>
      <w:r>
        <w:rPr>
          <w:rFonts w:hint="eastAsia"/>
          <w:spacing w:val="-1"/>
          <w:sz w:val="28"/>
          <w:szCs w:val="28"/>
        </w:rPr>
        <w:t>评审</w:t>
      </w:r>
      <w:r>
        <w:rPr>
          <w:spacing w:val="-1"/>
          <w:sz w:val="28"/>
          <w:szCs w:val="28"/>
        </w:rPr>
        <w:t>，</w:t>
      </w:r>
      <w:r>
        <w:rPr>
          <w:rFonts w:hint="eastAsia"/>
          <w:spacing w:val="-1"/>
          <w:sz w:val="28"/>
          <w:szCs w:val="28"/>
        </w:rPr>
        <w:t>共</w:t>
      </w:r>
      <w:r>
        <w:rPr>
          <w:spacing w:val="-1"/>
          <w:sz w:val="28"/>
          <w:szCs w:val="28"/>
        </w:rPr>
        <w:t>评选出</w:t>
      </w:r>
      <w:r>
        <w:rPr>
          <w:rFonts w:hint="eastAsia"/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</w:rPr>
        <w:t>5</w:t>
      </w:r>
      <w:r>
        <w:rPr>
          <w:rFonts w:hint="eastAsia"/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</w:rPr>
        <w:t>项重大成果</w:t>
      </w:r>
      <w:r>
        <w:rPr>
          <w:rFonts w:hint="eastAsia"/>
          <w:spacing w:val="-1"/>
          <w:sz w:val="28"/>
          <w:szCs w:val="28"/>
        </w:rPr>
        <w:t>：</w:t>
      </w:r>
      <w:r>
        <w:rPr>
          <w:spacing w:val="-1"/>
          <w:sz w:val="28"/>
          <w:szCs w:val="28"/>
        </w:rPr>
        <w:t>PhysBrain 1.0、社会模拟器、MegaDFT、AutoSOTA、R</w:t>
      </w:r>
      <w:r>
        <w:rPr>
          <w:rFonts w:hint="eastAsia"/>
          <w:spacing w:val="-1"/>
          <w:sz w:val="28"/>
          <w:szCs w:val="28"/>
        </w:rPr>
        <w:t>L</w:t>
      </w:r>
      <w:r>
        <w:rPr>
          <w:spacing w:val="-1"/>
          <w:sz w:val="28"/>
          <w:szCs w:val="28"/>
        </w:rPr>
        <w:t>inf，</w:t>
      </w:r>
      <w:r>
        <w:rPr>
          <w:sz w:val="28"/>
          <w:szCs w:val="28"/>
        </w:rPr>
        <w:t>计划于</w:t>
      </w:r>
      <w:r>
        <w:rPr>
          <w:rFonts w:hint="eastAsia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27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日在中关村论坛发布</w:t>
      </w:r>
      <w:r>
        <w:rPr>
          <w:spacing w:val="-1"/>
          <w:sz w:val="28"/>
          <w:szCs w:val="28"/>
        </w:rPr>
        <w:t>。</w:t>
      </w:r>
    </w:p>
    <w:p>
      <w:pPr>
        <w:pStyle w:val="5"/>
        <w:spacing w:line="418" w:lineRule="auto"/>
        <w:ind w:left="119" w:right="238" w:firstLine="561"/>
        <w:jc w:val="both"/>
        <w:rPr>
          <w:rFonts w:hint="eastAsia"/>
          <w:b/>
          <w:spacing w:val="-2"/>
        </w:rPr>
      </w:pPr>
      <w:r>
        <w:rPr>
          <w:rFonts w:hint="eastAsia"/>
          <w:b/>
          <w:spacing w:val="-2"/>
        </w:rPr>
        <w:t>【国家自然科学基金申报】</w:t>
      </w:r>
      <w:r>
        <w:rPr>
          <w:rFonts w:hint="eastAsia"/>
          <w:bCs/>
          <w:spacing w:val="-2"/>
        </w:rPr>
        <w:t>2026 年国家自然科学基金项目集中申报组织工作已完成，</w:t>
      </w:r>
      <w:r>
        <w:rPr>
          <w:rFonts w:hint="eastAsia"/>
          <w:b/>
          <w:spacing w:val="-2"/>
        </w:rPr>
        <w:t>两院共申报项目 34 项</w:t>
      </w:r>
      <w:r>
        <w:rPr>
          <w:rFonts w:hint="eastAsia"/>
          <w:bCs/>
          <w:spacing w:val="-2"/>
        </w:rPr>
        <w:t>，参与项目 5 项。</w:t>
      </w:r>
    </w:p>
    <w:p>
      <w:pPr>
        <w:spacing w:line="418" w:lineRule="auto"/>
        <w:ind w:left="119" w:right="96" w:firstLine="561"/>
        <w:rPr>
          <w:rFonts w:hint="eastAsia"/>
          <w:sz w:val="28"/>
        </w:rPr>
      </w:pPr>
      <w:r>
        <w:rPr>
          <w:b/>
          <w:spacing w:val="-2"/>
          <w:sz w:val="28"/>
        </w:rPr>
        <w:t>【</w:t>
      </w:r>
      <w:r>
        <w:rPr>
          <w:rFonts w:hint="eastAsia"/>
          <w:b/>
          <w:spacing w:val="-2"/>
          <w:sz w:val="28"/>
        </w:rPr>
        <w:t>中关村国际青年论坛</w:t>
      </w:r>
      <w:r>
        <w:rPr>
          <w:b/>
          <w:spacing w:val="-2"/>
          <w:sz w:val="28"/>
        </w:rPr>
        <w:t>】</w:t>
      </w:r>
      <w:r>
        <w:rPr>
          <w:rFonts w:hint="eastAsia"/>
          <w:bCs/>
          <w:spacing w:val="-2"/>
          <w:sz w:val="28"/>
        </w:rPr>
        <w:t>3月19~20日，</w:t>
      </w:r>
      <w:r>
        <w:rPr>
          <w:rFonts w:hint="eastAsia"/>
          <w:b/>
          <w:spacing w:val="-2"/>
          <w:sz w:val="28"/>
        </w:rPr>
        <w:t>第四届中关村国际青年论坛</w:t>
      </w:r>
      <w:r>
        <w:rPr>
          <w:rFonts w:hint="eastAsia"/>
          <w:bCs/>
          <w:spacing w:val="-2"/>
          <w:sz w:val="28"/>
        </w:rPr>
        <w:t>在两院召开，吸引 19 名来自英国、德国、法国、意大利、日本、中国香港等 9 个国家和地区的青年学者参加。</w:t>
      </w:r>
    </w:p>
    <w:p>
      <w:pPr>
        <w:pStyle w:val="5"/>
        <w:spacing w:line="418" w:lineRule="auto"/>
        <w:ind w:left="119" w:right="238" w:firstLine="561"/>
        <w:jc w:val="both"/>
        <w:rPr>
          <w:rFonts w:hint="eastAsia"/>
          <w:spacing w:val="-5"/>
        </w:rPr>
      </w:pPr>
      <w:r>
        <w:rPr>
          <w:b/>
          <w:spacing w:val="-2"/>
        </w:rPr>
        <w:t>【</w:t>
      </w:r>
      <w:r>
        <w:rPr>
          <w:rFonts w:hint="eastAsia"/>
          <w:b/>
          <w:spacing w:val="-2"/>
        </w:rPr>
        <w:t>清华-中关村两院 AI+数学学术研讨会</w:t>
      </w:r>
      <w:r>
        <w:rPr>
          <w:b/>
          <w:spacing w:val="-2"/>
        </w:rPr>
        <w:t>】</w:t>
      </w:r>
      <w:r>
        <w:rPr>
          <w:rFonts w:hint="eastAsia"/>
          <w:spacing w:val="-2"/>
        </w:rPr>
        <w:t>3</w:t>
      </w:r>
      <w:r>
        <w:rPr>
          <w:spacing w:val="-19"/>
        </w:rPr>
        <w:t>月</w:t>
      </w:r>
      <w:r>
        <w:rPr>
          <w:rFonts w:hint="eastAsia"/>
          <w:spacing w:val="-2"/>
        </w:rPr>
        <w:t>17</w:t>
      </w:r>
      <w:r>
        <w:rPr>
          <w:spacing w:val="-7"/>
        </w:rPr>
        <w:t>日，</w:t>
      </w:r>
      <w:r>
        <w:rPr>
          <w:rFonts w:hint="eastAsia"/>
          <w:spacing w:val="-7"/>
        </w:rPr>
        <w:t>两院</w:t>
      </w:r>
      <w:r>
        <w:rPr>
          <w:spacing w:val="-7"/>
        </w:rPr>
        <w:t>联合</w:t>
      </w:r>
      <w:r>
        <w:rPr>
          <w:rFonts w:hint="eastAsia"/>
          <w:b/>
          <w:bCs/>
          <w:spacing w:val="-7"/>
        </w:rPr>
        <w:t>清华大学丘成桐数学科学中心、求真书院</w:t>
      </w:r>
      <w:r>
        <w:rPr>
          <w:spacing w:val="-7"/>
        </w:rPr>
        <w:t>成功举办</w:t>
      </w:r>
      <w:r>
        <w:rPr>
          <w:rFonts w:hint="eastAsia"/>
        </w:rPr>
        <w:t>人工智能与数学科学交叉学术研讨会</w:t>
      </w:r>
      <w:r>
        <w:rPr>
          <w:spacing w:val="-4"/>
        </w:rPr>
        <w:t>，吸引师</w:t>
      </w:r>
      <w:r>
        <w:rPr>
          <w:spacing w:val="-9"/>
        </w:rPr>
        <w:t xml:space="preserve">生 </w:t>
      </w:r>
      <w:r>
        <w:rPr>
          <w:rFonts w:hint="eastAsia"/>
        </w:rPr>
        <w:t>8</w:t>
      </w:r>
      <w:r>
        <w:t>0</w:t>
      </w:r>
      <w:r>
        <w:rPr>
          <w:spacing w:val="-5"/>
        </w:rPr>
        <w:t xml:space="preserve"> 余人参会交流。</w:t>
      </w:r>
    </w:p>
    <w:p>
      <w:pPr>
        <w:pStyle w:val="6"/>
        <w:widowControl/>
        <w:spacing w:beforeAutospacing="0" w:afterAutospacing="0" w:line="360" w:lineRule="auto"/>
        <w:ind w:left="119" w:firstLine="561"/>
        <w:jc w:val="both"/>
        <w:rPr>
          <w:rFonts w:hint="eastAsia"/>
        </w:rPr>
      </w:pPr>
      <w:r>
        <w:rPr>
          <w:b/>
          <w:bCs/>
          <w:spacing w:val="-1"/>
          <w:sz w:val="28"/>
          <w:szCs w:val="28"/>
        </w:rPr>
        <w:t>【</w:t>
      </w:r>
      <w:r>
        <w:rPr>
          <w:rFonts w:hint="eastAsia"/>
          <w:b/>
          <w:bCs/>
          <w:spacing w:val="-1"/>
          <w:sz w:val="28"/>
          <w:szCs w:val="28"/>
        </w:rPr>
        <w:t>少年学院学员“龙虾大赛斩获佳绩”</w:t>
      </w:r>
      <w:r>
        <w:rPr>
          <w:b/>
          <w:bCs/>
          <w:spacing w:val="-1"/>
          <w:sz w:val="28"/>
          <w:szCs w:val="28"/>
        </w:rPr>
        <w:t>】</w:t>
      </w:r>
      <w:r>
        <w:rPr>
          <w:rFonts w:hint="eastAsia"/>
          <w:spacing w:val="-1"/>
          <w:sz w:val="28"/>
          <w:szCs w:val="28"/>
        </w:rPr>
        <w:t>在AI商学院主办的“龙虾大赛”中，少年学院学员姜睦然凭借OPC项目，获生产力赛道第一和“虾王”称号</w:t>
      </w:r>
      <w:r>
        <w:rPr>
          <w:color w:val="000000"/>
          <w:sz w:val="28"/>
          <w:szCs w:val="28"/>
        </w:rPr>
        <w:t>。</w:t>
      </w:r>
    </w:p>
    <w:p>
      <w:pPr>
        <w:pStyle w:val="2"/>
        <w:spacing w:before="210"/>
        <w:rPr>
          <w:rFonts w:hint="eastAsia"/>
        </w:rPr>
      </w:pPr>
      <w:r>
        <w:rPr>
          <w:spacing w:val="-2"/>
        </w:rPr>
        <w:t>二、</w:t>
      </w:r>
      <w:r>
        <w:rPr>
          <w:rFonts w:hint="eastAsia"/>
          <w:spacing w:val="-2"/>
        </w:rPr>
        <w:t>重点工作</w:t>
      </w:r>
    </w:p>
    <w:p>
      <w:pPr>
        <w:pStyle w:val="3"/>
        <w:numPr>
          <w:ilvl w:val="0"/>
          <w:numId w:val="1"/>
        </w:numPr>
        <w:tabs>
          <w:tab w:val="left" w:pos="540"/>
        </w:tabs>
        <w:spacing w:before="248" w:after="240" w:afterLines="100"/>
        <w:ind w:left="539"/>
        <w:rPr>
          <w:rFonts w:hint="eastAsia" w:ascii="楷体" w:hAnsi="楷体" w:eastAsia="楷体"/>
          <w:spacing w:val="-1"/>
        </w:rPr>
      </w:pPr>
      <w:bookmarkStart w:id="0" w:name="核心任务推进"/>
      <w:bookmarkEnd w:id="0"/>
      <w:r>
        <w:rPr>
          <w:rFonts w:hint="eastAsia" w:ascii="楷体" w:hAnsi="楷体" w:eastAsia="楷体"/>
          <w:spacing w:val="-1"/>
        </w:rPr>
        <w:t>内部协同</w:t>
      </w:r>
    </w:p>
    <w:p>
      <w:pPr>
        <w:pStyle w:val="5"/>
        <w:spacing w:line="417" w:lineRule="auto"/>
        <w:ind w:left="120" w:right="237" w:firstLine="559"/>
        <w:jc w:val="both"/>
        <w:rPr>
          <w:rFonts w:hint="eastAsia"/>
          <w:b/>
          <w:spacing w:val="-4"/>
        </w:rPr>
      </w:pPr>
      <w:r>
        <w:rPr>
          <w:rFonts w:hint="eastAsia"/>
          <w:b/>
          <w:spacing w:val="-4"/>
        </w:rPr>
        <w:t>第一季度推进会：</w:t>
      </w:r>
      <w:r>
        <w:rPr>
          <w:rFonts w:hint="eastAsia"/>
          <w:bCs/>
          <w:spacing w:val="-4"/>
        </w:rPr>
        <w:t>落实季度推进会新模式“子方向初评、学部统筹”，完成 51 个项目评审，评出 11 个优秀项目和 81 名优秀学生。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119" w:right="238" w:firstLine="561"/>
        <w:jc w:val="both"/>
        <w:rPr>
          <w:rFonts w:hint="default"/>
          <w:b/>
          <w:spacing w:val="-4"/>
          <w:woUserID w:val="2"/>
        </w:rPr>
      </w:pPr>
      <w:r>
        <w:rPr>
          <w:rFonts w:hint="default" w:ascii="仿宋" w:hAnsi="仿宋" w:eastAsia="仿宋" w:cs="仿宋"/>
          <w:b/>
          <w:spacing w:val="-4"/>
          <w:sz w:val="28"/>
          <w:szCs w:val="28"/>
          <w:lang w:eastAsia="zh-CN" w:bidi="ar-SA"/>
        </w:rPr>
        <w:t>重大项目</w:t>
      </w:r>
      <w:r>
        <w:rPr>
          <w:rFonts w:hint="default" w:cs="仿宋"/>
          <w:b/>
          <w:spacing w:val="-4"/>
          <w:sz w:val="28"/>
          <w:szCs w:val="28"/>
          <w:lang w:eastAsia="zh-CN" w:bidi="ar-SA"/>
          <w:woUserID w:val="2"/>
        </w:rPr>
        <w:t>首轮</w:t>
      </w:r>
      <w:r>
        <w:rPr>
          <w:rFonts w:hint="default" w:ascii="仿宋" w:hAnsi="仿宋" w:eastAsia="仿宋" w:cs="仿宋"/>
          <w:b/>
          <w:spacing w:val="-4"/>
          <w:sz w:val="28"/>
          <w:szCs w:val="28"/>
          <w:lang w:eastAsia="zh-CN" w:bidi="ar-SA"/>
        </w:rPr>
        <w:t>讨论：</w:t>
      </w:r>
      <w:r>
        <w:rPr>
          <w:rFonts w:hint="default" w:ascii="仿宋" w:hAnsi="仿宋" w:eastAsia="仿宋" w:cs="仿宋"/>
          <w:bCs/>
          <w:spacing w:val="-4"/>
          <w:sz w:val="28"/>
          <w:szCs w:val="28"/>
          <w:lang w:eastAsia="zh-CN" w:bidi="ar-SA"/>
        </w:rPr>
        <w:t>明确重大项目定位</w:t>
      </w:r>
      <w:r>
        <w:rPr>
          <w:rFonts w:hint="default" w:cs="仿宋"/>
          <w:bCs/>
          <w:spacing w:val="-4"/>
          <w:sz w:val="28"/>
          <w:szCs w:val="28"/>
          <w:lang w:eastAsia="zh-CN" w:bidi="ar-SA"/>
          <w:woUserID w:val="2"/>
        </w:rPr>
        <w:t>，</w:t>
      </w:r>
      <w:r>
        <w:rPr>
          <w:rFonts w:hint="default" w:ascii="仿宋" w:hAnsi="仿宋" w:eastAsia="仿宋" w:cs="仿宋"/>
          <w:bCs/>
          <w:spacing w:val="-4"/>
          <w:sz w:val="28"/>
          <w:szCs w:val="28"/>
          <w:lang w:eastAsia="zh-CN" w:bidi="ar-SA"/>
        </w:rPr>
        <w:t>AI</w:t>
      </w:r>
      <w:r>
        <w:rPr>
          <w:rFonts w:hint="default" w:cs="仿宋"/>
          <w:bCs/>
          <w:spacing w:val="-4"/>
          <w:sz w:val="28"/>
          <w:szCs w:val="28"/>
          <w:lang w:eastAsia="zh-CN" w:bidi="ar-SA"/>
          <w:woUserID w:val="4"/>
        </w:rPr>
        <w:t>x</w:t>
      </w:r>
      <w:r>
        <w:rPr>
          <w:rFonts w:hint="default" w:ascii="仿宋" w:hAnsi="仿宋" w:eastAsia="仿宋" w:cs="仿宋"/>
          <w:bCs/>
          <w:spacing w:val="-4"/>
          <w:sz w:val="28"/>
          <w:szCs w:val="28"/>
          <w:lang w:eastAsia="zh-CN" w:bidi="ar-SA"/>
        </w:rPr>
        <w:t>ST学部、AI Core学部和AI</w:t>
      </w:r>
      <w:r>
        <w:rPr>
          <w:rFonts w:hint="default" w:cs="仿宋"/>
          <w:bCs/>
          <w:spacing w:val="-4"/>
          <w:sz w:val="28"/>
          <w:szCs w:val="28"/>
          <w:lang w:eastAsia="zh-CN" w:bidi="ar-SA"/>
          <w:woUserID w:val="4"/>
        </w:rPr>
        <w:t>x</w:t>
      </w:r>
      <w:r>
        <w:rPr>
          <w:rFonts w:hint="default" w:ascii="仿宋" w:hAnsi="仿宋" w:eastAsia="仿宋" w:cs="仿宋"/>
          <w:bCs/>
          <w:spacing w:val="-4"/>
          <w:sz w:val="28"/>
          <w:szCs w:val="28"/>
          <w:lang w:eastAsia="zh-CN" w:bidi="ar-SA"/>
        </w:rPr>
        <w:t>HSS学部已完成首轮汇报，针对讨论意见落实优化</w:t>
      </w:r>
      <w:r>
        <w:rPr>
          <w:rFonts w:hint="default" w:cs="仿宋"/>
          <w:bCs/>
          <w:spacing w:val="-4"/>
          <w:sz w:val="28"/>
          <w:szCs w:val="28"/>
          <w:lang w:eastAsia="zh-CN" w:bidi="ar-SA"/>
          <w:woUserID w:val="2"/>
        </w:rPr>
        <w:t>，</w:t>
      </w:r>
      <w:r>
        <w:rPr>
          <w:rFonts w:hint="default" w:ascii="仿宋" w:hAnsi="仿宋" w:eastAsia="仿宋" w:cs="仿宋"/>
          <w:bCs/>
          <w:spacing w:val="-4"/>
          <w:sz w:val="28"/>
          <w:szCs w:val="28"/>
          <w:lang w:eastAsia="zh-CN" w:bidi="ar-SA"/>
        </w:rPr>
        <w:t>下一轮评审定于4月初</w:t>
      </w:r>
    </w:p>
    <w:p>
      <w:pPr>
        <w:pStyle w:val="5"/>
        <w:spacing w:line="418" w:lineRule="auto"/>
        <w:ind w:left="119" w:right="238" w:firstLine="561"/>
        <w:jc w:val="both"/>
        <w:rPr>
          <w:rFonts w:hint="eastAsia"/>
          <w:bCs/>
          <w:spacing w:val="-4"/>
        </w:rPr>
      </w:pPr>
      <w:r>
        <w:rPr>
          <w:rFonts w:hint="eastAsia"/>
          <w:b/>
          <w:spacing w:val="-4"/>
        </w:rPr>
        <w:t>“深澜”访学计划启动：</w:t>
      </w:r>
      <w:r>
        <w:rPr>
          <w:rFonts w:hint="eastAsia"/>
          <w:bCs/>
          <w:spacing w:val="-4"/>
        </w:rPr>
        <w:t>吸引来自全国 108 所高校 470 名学生报名，最终招收 53 人，来自北京大学、北京航空航天大学、北京邮电大学、中国科学技术大学等 21 所学校，深度参与学院 25 个项目。</w:t>
      </w:r>
    </w:p>
    <w:p>
      <w:pPr>
        <w:pStyle w:val="5"/>
        <w:spacing w:line="418" w:lineRule="auto"/>
        <w:ind w:left="119" w:right="238" w:firstLine="561"/>
        <w:jc w:val="both"/>
        <w:rPr>
          <w:rFonts w:hint="eastAsia"/>
          <w:b/>
          <w:color w:val="F79646" w:themeColor="accent6"/>
          <w:spacing w:val="-4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spacing w:val="-4"/>
        </w:rPr>
        <w:t>2026年夏令营活动启动：</w:t>
      </w:r>
      <w:r>
        <w:rPr>
          <w:rFonts w:hint="eastAsia"/>
          <w:bCs/>
          <w:spacing w:val="-4"/>
        </w:rPr>
        <w:t>完成21名招生校园大使的招募与培训及官方通知，研招系统于23日正式开放。开放日将与北纬诺贝巅峰对话结合，报名人数超700，完成11名参与项目宣讲及面试的研究员招募。</w:t>
      </w:r>
    </w:p>
    <w:p>
      <w:pPr>
        <w:pStyle w:val="5"/>
        <w:spacing w:line="418" w:lineRule="auto"/>
        <w:ind w:left="119" w:right="238" w:firstLine="561"/>
        <w:rPr>
          <w:rFonts w:hint="eastAsia"/>
          <w:b/>
          <w:spacing w:val="-4"/>
        </w:rPr>
      </w:pPr>
      <w:r>
        <w:rPr>
          <w:rFonts w:hint="eastAsia"/>
          <w:b/>
          <w:bCs/>
          <w:spacing w:val="-4"/>
        </w:rPr>
        <w:t>博士生补充答辩：</w:t>
      </w:r>
      <w:r>
        <w:rPr>
          <w:bCs/>
          <w:spacing w:val="-4"/>
        </w:rPr>
        <w:t>原定参加20人，实际参加17人，其中1人参加博资考和开题，其余16人仅开题。博资考1人通过，开题11人通过，1人修改后通过，5人未通过。本次共组织4场答辩，涉及评审专家27人。</w:t>
      </w:r>
    </w:p>
    <w:p>
      <w:pPr>
        <w:pStyle w:val="5"/>
        <w:spacing w:line="418" w:lineRule="auto"/>
        <w:ind w:left="119" w:right="238" w:firstLine="561"/>
        <w:jc w:val="both"/>
        <w:rPr>
          <w:rFonts w:hint="eastAsia"/>
          <w:b/>
          <w:spacing w:val="-4"/>
        </w:rPr>
      </w:pPr>
      <w:r>
        <w:rPr>
          <w:rFonts w:hint="eastAsia"/>
          <w:b/>
          <w:spacing w:val="-4"/>
        </w:rPr>
        <w:t>清北导师池计划：</w:t>
      </w:r>
      <w:r>
        <w:rPr>
          <w:rFonts w:hint="eastAsia"/>
          <w:bCs/>
          <w:spacing w:val="-4"/>
        </w:rPr>
        <w:t>通过</w:t>
      </w:r>
      <w:r>
        <w:rPr>
          <w:bCs/>
          <w:spacing w:val="-4"/>
        </w:rPr>
        <w:t>清北导师池名单推进会</w:t>
      </w:r>
      <w:r>
        <w:rPr>
          <w:rFonts w:hint="eastAsia"/>
          <w:bCs/>
          <w:spacing w:val="-4"/>
        </w:rPr>
        <w:t>，</w:t>
      </w:r>
      <w:r>
        <w:rPr>
          <w:bCs/>
          <w:spacing w:val="-4"/>
        </w:rPr>
        <w:t>更新明确了各学部邀请原则</w:t>
      </w:r>
      <w:r>
        <w:rPr>
          <w:rFonts w:hint="eastAsia"/>
          <w:bCs/>
          <w:spacing w:val="-4"/>
        </w:rPr>
        <w:t>及两</w:t>
      </w:r>
      <w:r>
        <w:rPr>
          <w:bCs/>
          <w:spacing w:val="-4"/>
        </w:rPr>
        <w:t>种邀请形式</w:t>
      </w:r>
      <w:r>
        <w:rPr>
          <w:rFonts w:hint="eastAsia"/>
          <w:bCs/>
          <w:spacing w:val="-4"/>
        </w:rPr>
        <w:t>：</w:t>
      </w:r>
      <w:r>
        <w:rPr>
          <w:bCs/>
          <w:spacing w:val="-4"/>
        </w:rPr>
        <w:t>联合培育项目和自由探索</w:t>
      </w:r>
      <w:r>
        <w:rPr>
          <w:rFonts w:hint="eastAsia"/>
          <w:bCs/>
          <w:spacing w:val="-4"/>
        </w:rPr>
        <w:t>项目</w:t>
      </w:r>
      <w:r>
        <w:rPr>
          <w:bCs/>
          <w:spacing w:val="-4"/>
        </w:rPr>
        <w:t>。</w:t>
      </w:r>
    </w:p>
    <w:p>
      <w:pPr>
        <w:pStyle w:val="5"/>
        <w:spacing w:line="417" w:lineRule="auto"/>
        <w:ind w:left="120" w:right="237" w:firstLine="559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预备生管理：</w:t>
      </w:r>
      <w:r>
        <w:t>经</w:t>
      </w:r>
      <w:r>
        <w:rPr>
          <w:rFonts w:hint="eastAsia"/>
        </w:rPr>
        <w:t>院领导及协同部门</w:t>
      </w:r>
      <w:r>
        <w:t>讨论，明确预备生津贴由“学院经费池”与“项目经费池”两类来源支持。本学期招募</w:t>
      </w:r>
      <w:r>
        <w:rPr>
          <w:woUserID w:val="4"/>
        </w:rPr>
        <w:t>科研部</w:t>
      </w:r>
      <w:bookmarkStart w:id="3" w:name="_GoBack"/>
      <w:bookmarkEnd w:id="3"/>
      <w:r>
        <w:t>已收到24位项目负责人需求</w:t>
      </w:r>
      <w:r>
        <w:rPr>
          <w:rFonts w:hint="eastAsia"/>
        </w:rPr>
        <w:t>、</w:t>
      </w:r>
      <w:r>
        <w:t>学生咨询66人。</w:t>
      </w:r>
    </w:p>
    <w:p>
      <w:pPr>
        <w:pStyle w:val="5"/>
        <w:spacing w:line="417" w:lineRule="auto"/>
        <w:ind w:left="120" w:right="237" w:firstLine="559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少年学院：（1）</w:t>
      </w:r>
      <w:r>
        <w:rPr>
          <w:rFonts w:hint="eastAsia"/>
          <w:b/>
        </w:rPr>
        <w:t>国际营/赛研讨：</w:t>
      </w:r>
      <w:r>
        <w:rPr>
          <w:rFonts w:hint="eastAsia"/>
          <w:bCs/>
        </w:rPr>
        <w:t>发起</w:t>
      </w:r>
      <w:r>
        <w:rPr>
          <w:rFonts w:hint="eastAsia"/>
        </w:rPr>
        <w:t>协同部门</w:t>
      </w:r>
      <w:r>
        <w:t>讨论</w:t>
      </w:r>
      <w:r>
        <w:rPr>
          <w:rFonts w:hint="eastAsia"/>
        </w:rPr>
        <w:t>核心筹备方向；（2）</w:t>
      </w:r>
      <w:r>
        <w:rPr>
          <w:b/>
        </w:rPr>
        <w:t>2025届学员中期项目成果汇报暨2026开班仪式筹备：</w:t>
      </w:r>
      <w:r>
        <w:t>明确</w:t>
      </w:r>
      <w:r>
        <w:rPr>
          <w:rFonts w:hint="eastAsia"/>
        </w:rPr>
        <w:t>相关</w:t>
      </w:r>
      <w:r>
        <w:t>环节安排。</w:t>
      </w:r>
      <w:r>
        <w:rPr>
          <w:rFonts w:hint="eastAsia"/>
        </w:rPr>
        <w:t>（3）</w:t>
      </w:r>
      <w:r>
        <w:rPr>
          <w:b/>
        </w:rPr>
        <w:t>春季选拔工作：</w:t>
      </w:r>
      <w:r>
        <w:t>范围已确定</w:t>
      </w:r>
      <w:r>
        <w:rPr>
          <w:rFonts w:hint="eastAsia"/>
        </w:rPr>
        <w:t>并报送至</w:t>
      </w:r>
      <w:r>
        <w:t>教委。</w:t>
      </w:r>
    </w:p>
    <w:p>
      <w:pPr>
        <w:pStyle w:val="3"/>
        <w:numPr>
          <w:ilvl w:val="0"/>
          <w:numId w:val="1"/>
        </w:numPr>
        <w:tabs>
          <w:tab w:val="left" w:pos="540"/>
        </w:tabs>
        <w:spacing w:before="32"/>
        <w:rPr>
          <w:rFonts w:hint="eastAsia" w:ascii="楷体" w:hAnsi="楷体" w:eastAsia="楷体"/>
          <w:b w:val="0"/>
        </w:rPr>
      </w:pPr>
      <w:bookmarkStart w:id="1" w:name="学院影响力与跨部门协同"/>
      <w:bookmarkEnd w:id="1"/>
      <w:r>
        <w:rPr>
          <w:rFonts w:hint="eastAsia" w:ascii="楷体" w:hAnsi="楷体" w:eastAsia="楷体"/>
          <w:spacing w:val="-1"/>
        </w:rPr>
        <w:t>对外合作</w:t>
      </w:r>
    </w:p>
    <w:p>
      <w:pPr>
        <w:pStyle w:val="5"/>
        <w:spacing w:before="196" w:line="417" w:lineRule="auto"/>
        <w:ind w:left="120" w:right="237" w:firstLine="559"/>
        <w:jc w:val="both"/>
        <w:rPr>
          <w:rFonts w:hint="eastAsia"/>
          <w:b/>
          <w:spacing w:val="-4"/>
        </w:rPr>
      </w:pPr>
      <w:r>
        <w:rPr>
          <w:rFonts w:hint="eastAsia"/>
          <w:b/>
          <w:spacing w:val="-4"/>
        </w:rPr>
        <w:t>清华大学求真书院合作：</w:t>
      </w:r>
      <w:r>
        <w:rPr>
          <w:rFonts w:hint="eastAsia"/>
          <w:spacing w:val="-5"/>
        </w:rPr>
        <w:t>就</w:t>
      </w:r>
      <w:r>
        <w:rPr>
          <w:rFonts w:hint="eastAsia"/>
          <w:b/>
          <w:bCs/>
          <w:spacing w:val="-5"/>
        </w:rPr>
        <w:t>“丘成桐数学专项班”联合招生及项目制培养</w:t>
      </w:r>
      <w:r>
        <w:rPr>
          <w:rFonts w:hint="eastAsia"/>
          <w:spacing w:val="-5"/>
        </w:rPr>
        <w:t>方面合作进行具体推进落实。定位双方各 5 名教师进行科研合作立项，并结合清北导师池计划进行清华在读学生的遴选入学。</w:t>
      </w:r>
    </w:p>
    <w:p>
      <w:pPr>
        <w:pStyle w:val="5"/>
        <w:spacing w:line="418" w:lineRule="auto"/>
        <w:ind w:left="119" w:right="238" w:firstLine="561"/>
        <w:jc w:val="both"/>
        <w:rPr>
          <w:rFonts w:hint="eastAsia"/>
          <w:b/>
          <w:spacing w:val="-4"/>
        </w:rPr>
      </w:pPr>
      <w:r>
        <w:rPr>
          <w:rFonts w:hint="eastAsia"/>
          <w:b/>
          <w:spacing w:val="-4"/>
        </w:rPr>
        <w:t>北京大学工学院合作探索：</w:t>
      </w:r>
      <w:r>
        <w:rPr>
          <w:rFonts w:hint="eastAsia"/>
          <w:bCs/>
          <w:spacing w:val="-4"/>
        </w:rPr>
        <w:t>两院与北大工学院拟在</w:t>
      </w:r>
      <w:r>
        <w:rPr>
          <w:rFonts w:hint="eastAsia"/>
          <w:b/>
          <w:spacing w:val="-4"/>
        </w:rPr>
        <w:t>技术转移转化</w:t>
      </w:r>
      <w:r>
        <w:rPr>
          <w:rFonts w:hint="eastAsia"/>
          <w:bCs/>
          <w:spacing w:val="-4"/>
        </w:rPr>
        <w:t>及</w:t>
      </w:r>
      <w:r>
        <w:rPr>
          <w:rFonts w:hint="eastAsia"/>
          <w:b/>
          <w:spacing w:val="-4"/>
        </w:rPr>
        <w:t>课程创新</w:t>
      </w:r>
      <w:r>
        <w:rPr>
          <w:rFonts w:hint="eastAsia"/>
          <w:bCs/>
          <w:spacing w:val="-4"/>
        </w:rPr>
        <w:t>两方面推进合作，前者有待国转中心筹备回访对接；后者已就学院创新课程体系和特色课程进行分享，拟进行相关研讨活动。</w:t>
      </w:r>
    </w:p>
    <w:p>
      <w:pPr>
        <w:pStyle w:val="5"/>
        <w:spacing w:line="418" w:lineRule="auto"/>
        <w:ind w:left="119" w:right="238" w:firstLine="561"/>
        <w:jc w:val="both"/>
        <w:rPr>
          <w:rFonts w:hint="eastAsia"/>
          <w:b/>
          <w:spacing w:val="-2"/>
        </w:rPr>
      </w:pPr>
      <w:r>
        <w:rPr>
          <w:rFonts w:hint="eastAsia"/>
          <w:b/>
          <w:spacing w:val="-4"/>
        </w:rPr>
        <w:t>北京航空航天大学共建协议</w:t>
      </w:r>
      <w:r>
        <w:rPr>
          <w:b/>
          <w:spacing w:val="-4"/>
        </w:rPr>
        <w:t>：</w:t>
      </w:r>
      <w:r>
        <w:rPr>
          <w:rFonts w:hint="eastAsia"/>
          <w:bCs/>
          <w:spacing w:val="-4"/>
        </w:rPr>
        <w:t>需双方达成一致意见的内容为</w:t>
      </w:r>
      <w:r>
        <w:rPr>
          <w:rFonts w:hint="eastAsia"/>
          <w:b/>
          <w:spacing w:val="-4"/>
        </w:rPr>
        <w:t>学生是否需同时满足校方毕业要求</w:t>
      </w:r>
      <w:r>
        <w:rPr>
          <w:rFonts w:hint="eastAsia"/>
          <w:bCs/>
          <w:spacing w:val="-4"/>
        </w:rPr>
        <w:t>。邓岳副院长已就协议内容与校相关部门完成首轮沟通，计划3月完成书面意见收集，4月进行会签审议。</w:t>
      </w:r>
    </w:p>
    <w:p>
      <w:pPr>
        <w:pStyle w:val="5"/>
        <w:spacing w:line="418" w:lineRule="auto"/>
        <w:ind w:left="119" w:right="238" w:firstLine="561"/>
        <w:jc w:val="both"/>
        <w:rPr>
          <w:rFonts w:hint="eastAsia"/>
          <w:b/>
          <w:spacing w:val="-4"/>
        </w:rPr>
      </w:pPr>
      <w:r>
        <w:rPr>
          <w:rFonts w:hint="eastAsia"/>
          <w:b/>
          <w:spacing w:val="-4"/>
        </w:rPr>
        <w:t>北邮定向招生班共建</w:t>
      </w:r>
      <w:r>
        <w:rPr>
          <w:rFonts w:ascii="Calibri" w:hAnsi="Calibri" w:cs="Calibri"/>
          <w:b/>
          <w:spacing w:val="-4"/>
        </w:rPr>
        <w:t> </w:t>
      </w:r>
      <w:r>
        <w:rPr>
          <w:rFonts w:hint="eastAsia"/>
          <w:b/>
          <w:spacing w:val="-4"/>
        </w:rPr>
        <w:t>：</w:t>
      </w:r>
      <w:r>
        <w:rPr>
          <w:rFonts w:hint="eastAsia"/>
          <w:bCs/>
          <w:spacing w:val="-4"/>
        </w:rPr>
        <w:t>面向北邮顶尖实验班——“元班”、“101班”学生选拔。已与两个班级所在学院分管领导达成初步合作意向，预计在北邮高招宣传加入“中关村班”相关内容。</w:t>
      </w:r>
    </w:p>
    <w:p>
      <w:pPr>
        <w:pStyle w:val="5"/>
        <w:spacing w:line="418" w:lineRule="auto"/>
        <w:ind w:left="119" w:right="238" w:firstLine="561"/>
        <w:jc w:val="both"/>
        <w:rPr>
          <w:rFonts w:hint="eastAsia"/>
          <w:b/>
          <w:spacing w:val="-4"/>
        </w:rPr>
      </w:pPr>
      <w:r>
        <w:rPr>
          <w:rFonts w:hint="eastAsia"/>
          <w:b/>
          <w:spacing w:val="-4"/>
        </w:rPr>
        <w:t>香港城市大学战略合作协议：</w:t>
      </w:r>
      <w:r>
        <w:rPr>
          <w:rFonts w:hint="eastAsia"/>
          <w:bCs/>
          <w:spacing w:val="-4"/>
        </w:rPr>
        <w:t>双方就</w:t>
      </w:r>
      <w:r>
        <w:rPr>
          <w:rFonts w:hint="eastAsia"/>
          <w:b/>
          <w:spacing w:val="-4"/>
        </w:rPr>
        <w:t>师资双聘条款</w:t>
      </w:r>
      <w:r>
        <w:rPr>
          <w:rFonts w:hint="eastAsia"/>
          <w:bCs/>
          <w:spacing w:val="-4"/>
        </w:rPr>
        <w:t>进行磋商，因港校教师在内地兼职规则尚未落地（河套学院亦无法落实），校方建议将相关条款先行自协议移除，待校方方案成熟后再签订补充协议。</w:t>
      </w:r>
    </w:p>
    <w:p>
      <w:pPr>
        <w:pStyle w:val="5"/>
        <w:spacing w:line="418" w:lineRule="auto"/>
        <w:ind w:left="119" w:right="238" w:firstLine="561"/>
        <w:jc w:val="both"/>
        <w:rPr>
          <w:rFonts w:hint="eastAsia"/>
        </w:rPr>
      </w:pPr>
      <w:r>
        <w:rPr>
          <w:rFonts w:hint="eastAsia"/>
          <w:b/>
          <w:spacing w:val="-2"/>
        </w:rPr>
        <w:t>中央民族大学战略合作协议</w:t>
      </w:r>
      <w:r>
        <w:rPr>
          <w:spacing w:val="-2"/>
        </w:rPr>
        <w:t>：</w:t>
      </w:r>
      <w:r>
        <w:rPr>
          <w:rFonts w:hint="eastAsia"/>
          <w:spacing w:val="-2"/>
        </w:rPr>
        <w:t>中央民族大学战略合作协议已完成院务会审理</w:t>
      </w:r>
      <w:r>
        <w:rPr>
          <w:spacing w:val="-2"/>
        </w:rPr>
        <w:t>。</w:t>
      </w:r>
      <w:r>
        <w:rPr>
          <w:rFonts w:hint="eastAsia"/>
          <w:spacing w:val="-2"/>
        </w:rPr>
        <w:t>该合作</w:t>
      </w:r>
      <w:r>
        <w:rPr>
          <w:spacing w:val="-2"/>
        </w:rPr>
        <w:t>由</w:t>
      </w:r>
      <w:r>
        <w:rPr>
          <w:rFonts w:hint="eastAsia"/>
          <w:spacing w:val="-2"/>
        </w:rPr>
        <w:t>科研部</w:t>
      </w:r>
      <w:r>
        <w:rPr>
          <w:spacing w:val="-2"/>
        </w:rPr>
        <w:t>规划办牵引</w:t>
      </w:r>
      <w:r>
        <w:rPr>
          <w:rFonts w:hint="eastAsia"/>
          <w:spacing w:val="-2"/>
        </w:rPr>
        <w:t>、学术合作部支持、教科人中心各部门配合，</w:t>
      </w:r>
      <w:r>
        <w:rPr>
          <w:spacing w:val="-2"/>
        </w:rPr>
        <w:t>将“联合申报国家重大科研项目”列为合作首要任务</w:t>
      </w:r>
      <w:r>
        <w:rPr>
          <w:rFonts w:hint="eastAsia"/>
          <w:spacing w:val="-2"/>
        </w:rPr>
        <w:t>，并辅以两院外化学术资源驱动交流与优秀生源发掘。</w:t>
      </w:r>
    </w:p>
    <w:p>
      <w:pPr>
        <w:pStyle w:val="3"/>
        <w:numPr>
          <w:ilvl w:val="0"/>
          <w:numId w:val="1"/>
        </w:numPr>
        <w:tabs>
          <w:tab w:val="left" w:pos="540"/>
        </w:tabs>
        <w:spacing w:before="32"/>
        <w:rPr>
          <w:rFonts w:hint="eastAsia" w:ascii="楷体" w:hAnsi="楷体" w:eastAsia="楷体"/>
          <w:b w:val="0"/>
        </w:rPr>
      </w:pPr>
      <w:r>
        <w:rPr>
          <w:rFonts w:hint="eastAsia" w:ascii="楷体" w:hAnsi="楷体" w:eastAsia="楷体"/>
          <w:spacing w:val="-1"/>
        </w:rPr>
        <w:t>交流互访</w:t>
      </w:r>
    </w:p>
    <w:p>
      <w:pPr>
        <w:pStyle w:val="5"/>
        <w:spacing w:before="196" w:line="417" w:lineRule="auto"/>
        <w:ind w:left="120" w:right="237" w:firstLine="559"/>
        <w:jc w:val="both"/>
        <w:rPr>
          <w:rFonts w:hint="eastAsia"/>
          <w:b/>
          <w:spacing w:val="-2"/>
        </w:rPr>
      </w:pPr>
      <w:r>
        <w:rPr>
          <w:rFonts w:hint="eastAsia"/>
          <w:b/>
          <w:spacing w:val="-2"/>
        </w:rPr>
        <w:t>中关村国际青年论坛：</w:t>
      </w:r>
      <w:r>
        <w:rPr>
          <w:rFonts w:hint="eastAsia"/>
          <w:bCs/>
          <w:spacing w:val="-2"/>
        </w:rPr>
        <w:t>论坛特邀</w:t>
      </w:r>
      <w:r>
        <w:rPr>
          <w:rFonts w:hint="eastAsia"/>
          <w:b/>
          <w:spacing w:val="-2"/>
        </w:rPr>
        <w:t>香港大学、北京脑科学与类脑研究所</w:t>
      </w:r>
      <w:r>
        <w:rPr>
          <w:rFonts w:hint="eastAsia"/>
          <w:bCs/>
          <w:spacing w:val="-2"/>
        </w:rPr>
        <w:t>从事</w:t>
      </w:r>
      <w:r>
        <w:rPr>
          <w:rFonts w:hint="eastAsia"/>
          <w:b/>
          <w:spacing w:val="-2"/>
        </w:rPr>
        <w:t>脑机接口</w:t>
      </w:r>
      <w:r>
        <w:rPr>
          <w:rFonts w:hint="eastAsia"/>
          <w:bCs/>
          <w:spacing w:val="-2"/>
        </w:rPr>
        <w:t>方向研究的学者进行学术分享，并与两院相关研究方向教师就</w:t>
      </w:r>
      <w:r>
        <w:rPr>
          <w:rFonts w:hint="eastAsia"/>
          <w:b/>
          <w:spacing w:val="-2"/>
        </w:rPr>
        <w:t>科研合作、兼职兼聘</w:t>
      </w:r>
      <w:r>
        <w:rPr>
          <w:rFonts w:hint="eastAsia"/>
          <w:bCs/>
          <w:spacing w:val="-2"/>
        </w:rPr>
        <w:t>方面意向做深入对接。</w:t>
      </w:r>
    </w:p>
    <w:p>
      <w:pPr>
        <w:pStyle w:val="5"/>
        <w:spacing w:line="418" w:lineRule="auto"/>
        <w:ind w:left="119" w:right="238" w:firstLine="561"/>
        <w:jc w:val="both"/>
        <w:rPr>
          <w:rFonts w:hint="eastAsia"/>
          <w:bCs/>
          <w:spacing w:val="-2"/>
        </w:rPr>
      </w:pPr>
      <w:r>
        <w:rPr>
          <w:rFonts w:hint="eastAsia"/>
          <w:b/>
          <w:spacing w:val="-2"/>
        </w:rPr>
        <w:t>香港科技大学合作交流：</w:t>
      </w:r>
      <w:r>
        <w:rPr>
          <w:rFonts w:hint="eastAsia"/>
          <w:bCs/>
          <w:spacing w:val="-2"/>
        </w:rPr>
        <w:t>对接香港科技大学计算机系系主任周晓方教授，明确</w:t>
      </w:r>
      <w:r>
        <w:rPr>
          <w:rFonts w:hint="eastAsia"/>
          <w:b/>
          <w:spacing w:val="-2"/>
        </w:rPr>
        <w:t>博士生联合培养</w:t>
      </w:r>
      <w:r>
        <w:rPr>
          <w:rFonts w:hint="eastAsia"/>
          <w:bCs/>
          <w:spacing w:val="-2"/>
        </w:rPr>
        <w:t>、</w:t>
      </w:r>
      <w:r>
        <w:rPr>
          <w:rFonts w:hint="eastAsia"/>
          <w:b/>
          <w:spacing w:val="-2"/>
        </w:rPr>
        <w:t>AI创业型硕士的输送</w:t>
      </w:r>
      <w:r>
        <w:rPr>
          <w:rFonts w:hint="eastAsia"/>
          <w:bCs/>
          <w:spacing w:val="-2"/>
        </w:rPr>
        <w:t>、</w:t>
      </w:r>
      <w:r>
        <w:rPr>
          <w:rFonts w:hint="eastAsia"/>
          <w:b/>
          <w:spacing w:val="-2"/>
        </w:rPr>
        <w:t>课程合作创新（进行中）</w:t>
      </w:r>
      <w:r>
        <w:rPr>
          <w:rFonts w:hint="eastAsia"/>
          <w:bCs/>
          <w:spacing w:val="-2"/>
        </w:rPr>
        <w:t>等方面可行性较高。拟于5月在京进行联合研讨活动。</w:t>
      </w:r>
    </w:p>
    <w:p>
      <w:pPr>
        <w:pStyle w:val="5"/>
        <w:spacing w:line="418" w:lineRule="auto"/>
        <w:ind w:left="119" w:right="238" w:firstLine="561"/>
        <w:jc w:val="both"/>
        <w:rPr>
          <w:rFonts w:hint="eastAsia"/>
          <w:b/>
          <w:spacing w:val="-2"/>
        </w:rPr>
      </w:pPr>
      <w:r>
        <w:rPr>
          <w:rFonts w:hint="eastAsia"/>
          <w:b/>
          <w:spacing w:val="-2"/>
        </w:rPr>
        <w:t>首都体育学院：</w:t>
      </w:r>
      <w:r>
        <w:rPr>
          <w:rFonts w:hint="eastAsia"/>
          <w:bCs/>
          <w:spacing w:val="-2"/>
        </w:rPr>
        <w:t>宫茜院长带队两院行政中心及学术合作部访问首都体育大学，计划结合两院科研能力及发展需求，与对方落实合作。同时分享两院外化学术活动，已有多名首体师生报名诺贝论坛。</w:t>
      </w:r>
    </w:p>
    <w:p>
      <w:pPr>
        <w:pStyle w:val="5"/>
        <w:spacing w:line="418" w:lineRule="auto"/>
        <w:ind w:left="119" w:right="238" w:firstLine="561"/>
        <w:jc w:val="both"/>
        <w:rPr>
          <w:rFonts w:hint="eastAsia"/>
          <w:bCs/>
          <w:spacing w:val="-2"/>
        </w:rPr>
      </w:pPr>
      <w:r>
        <w:rPr>
          <w:rFonts w:hint="eastAsia"/>
          <w:b/>
          <w:spacing w:val="-2"/>
        </w:rPr>
        <w:t>怀柔实验室虚拟实验班探讨：</w:t>
      </w:r>
      <w:r>
        <w:rPr>
          <w:rFonts w:hint="eastAsia"/>
          <w:bCs/>
          <w:spacing w:val="-2"/>
        </w:rPr>
        <w:t>双方就共建</w:t>
      </w:r>
      <w:r>
        <w:rPr>
          <w:rFonts w:ascii="Calibri" w:hAnsi="Calibri" w:cs="Calibri"/>
          <w:bCs/>
          <w:spacing w:val="-2"/>
        </w:rPr>
        <w:t> </w:t>
      </w:r>
      <w:r>
        <w:rPr>
          <w:rFonts w:hint="eastAsia"/>
          <w:bCs/>
          <w:spacing w:val="-2"/>
        </w:rPr>
        <w:t>AI</w:t>
      </w:r>
      <w:r>
        <w:rPr>
          <w:rFonts w:ascii="Calibri" w:hAnsi="Calibri" w:cs="Calibri"/>
          <w:bCs/>
          <w:spacing w:val="-2"/>
        </w:rPr>
        <w:t> </w:t>
      </w:r>
      <w:r>
        <w:rPr>
          <w:rFonts w:hint="eastAsia"/>
          <w:bCs/>
          <w:spacing w:val="-2"/>
        </w:rPr>
        <w:t>+</w:t>
      </w:r>
      <w:r>
        <w:rPr>
          <w:rFonts w:ascii="Calibri" w:hAnsi="Calibri" w:cs="Calibri"/>
          <w:bCs/>
          <w:spacing w:val="-2"/>
        </w:rPr>
        <w:t> </w:t>
      </w:r>
      <w:r>
        <w:rPr>
          <w:rFonts w:hint="eastAsia"/>
          <w:bCs/>
          <w:spacing w:val="-2"/>
        </w:rPr>
        <w:t>能源方向虚拟实验班，推进导师结对与课题共研进行探讨；由于双方均无学位授予权，考虑通过高校联合培养</w:t>
      </w:r>
      <w:r>
        <w:rPr>
          <w:rFonts w:ascii="Calibri" w:hAnsi="Calibri" w:cs="Calibri"/>
          <w:bCs/>
          <w:spacing w:val="-2"/>
        </w:rPr>
        <w:t> </w:t>
      </w:r>
      <w:r>
        <w:rPr>
          <w:rFonts w:hint="eastAsia"/>
          <w:bCs/>
          <w:spacing w:val="-2"/>
        </w:rPr>
        <w:t>+</w:t>
      </w:r>
      <w:r>
        <w:rPr>
          <w:rFonts w:ascii="Calibri" w:hAnsi="Calibri" w:cs="Calibri"/>
          <w:bCs/>
          <w:spacing w:val="-2"/>
        </w:rPr>
        <w:t> </w:t>
      </w:r>
      <w:r>
        <w:rPr>
          <w:rFonts w:hint="eastAsia"/>
          <w:bCs/>
          <w:spacing w:val="-2"/>
        </w:rPr>
        <w:t>自主管理机制构建高端人才培养闭环。</w:t>
      </w:r>
    </w:p>
    <w:p>
      <w:pPr>
        <w:pStyle w:val="5"/>
        <w:spacing w:line="418" w:lineRule="auto"/>
        <w:ind w:left="119" w:right="238" w:firstLine="561"/>
        <w:jc w:val="both"/>
        <w:rPr>
          <w:rFonts w:hint="eastAsia"/>
          <w:b/>
          <w:spacing w:val="-2"/>
        </w:rPr>
      </w:pPr>
      <w:r>
        <w:rPr>
          <w:rFonts w:hint="eastAsia"/>
          <w:b/>
          <w:spacing w:val="-2"/>
        </w:rPr>
        <w:t>少年学院：</w:t>
      </w:r>
      <w:r>
        <w:rPr>
          <w:rFonts w:hint="eastAsia"/>
          <w:bCs/>
          <w:spacing w:val="-2"/>
        </w:rPr>
        <w:t>（1）两名</w:t>
      </w:r>
      <w:r>
        <w:t>学员受邀参加市人才工作局组织的“青力青为·OPC赋能成长”青年Talk沙龙交流活动，围绕单人创业项目探讨新路径</w:t>
      </w:r>
      <w:r>
        <w:rPr>
          <w:rFonts w:hint="eastAsia"/>
        </w:rPr>
        <w:t>；（2）</w:t>
      </w:r>
      <w:r>
        <w:t>少年学院受邀参加2026年北京市中小学“数学节”开幕会，展示少年AI冬令营成果。</w:t>
      </w:r>
    </w:p>
    <w:p>
      <w:pPr>
        <w:pStyle w:val="3"/>
        <w:numPr>
          <w:ilvl w:val="0"/>
          <w:numId w:val="1"/>
        </w:numPr>
        <w:tabs>
          <w:tab w:val="left" w:pos="540"/>
        </w:tabs>
        <w:rPr>
          <w:rFonts w:hint="eastAsia" w:ascii="楷体" w:hAnsi="楷体" w:eastAsia="楷体"/>
          <w:b w:val="0"/>
          <w:sz w:val="28"/>
        </w:rPr>
      </w:pPr>
      <w:bookmarkStart w:id="2" w:name="日常事务推进与前瞻布局"/>
      <w:bookmarkEnd w:id="2"/>
      <w:r>
        <w:rPr>
          <w:rFonts w:hint="eastAsia" w:ascii="楷体" w:hAnsi="楷体" w:eastAsia="楷体"/>
          <w:spacing w:val="-1"/>
        </w:rPr>
        <w:t>体系建设</w:t>
      </w:r>
    </w:p>
    <w:p>
      <w:pPr>
        <w:pStyle w:val="5"/>
        <w:spacing w:before="196" w:line="417" w:lineRule="auto"/>
        <w:ind w:left="120" w:right="237" w:firstLine="559"/>
        <w:jc w:val="both"/>
        <w:rPr>
          <w:rFonts w:hint="eastAsia"/>
          <w:b/>
          <w:spacing w:val="-4"/>
        </w:rPr>
      </w:pPr>
      <w:r>
        <w:rPr>
          <w:rFonts w:hint="eastAsia"/>
          <w:b/>
          <w:spacing w:val="-4"/>
        </w:rPr>
        <w:t>国际事务联动平台：</w:t>
      </w:r>
      <w:r>
        <w:rPr>
          <w:rFonts w:hint="eastAsia"/>
          <w:bCs/>
          <w:spacing w:val="-4"/>
        </w:rPr>
        <w:t>以北纬诺贝巅峰对话为契机，联动清华大学、北京大学国际事务相关部门、院系及团体组织，进行分享推荐及报名引流。此外，拟于5月联合中国人民大学筹办国际青年论坛活动。</w:t>
      </w:r>
    </w:p>
    <w:p>
      <w:pPr>
        <w:pStyle w:val="5"/>
        <w:spacing w:line="418" w:lineRule="auto"/>
        <w:ind w:left="119" w:right="238" w:firstLine="561"/>
        <w:jc w:val="both"/>
        <w:rPr>
          <w:rFonts w:hint="eastAsia"/>
          <w:b/>
          <w:spacing w:val="-4"/>
        </w:rPr>
      </w:pPr>
      <w:r>
        <w:rPr>
          <w:rFonts w:hint="eastAsia"/>
          <w:b/>
          <w:spacing w:val="-4"/>
        </w:rPr>
        <w:t>国际 AI 科学家联盟：</w:t>
      </w:r>
      <w:r>
        <w:rPr>
          <w:rFonts w:hint="eastAsia"/>
          <w:bCs/>
          <w:spacing w:val="-4"/>
        </w:rPr>
        <w:t>对联盟建设需求完成调研及主管院领导汇报。经讨论明确，联盟建设将以中国科协（正部级）为指导单位，先行上报学院主管单位北京市教委，以推进后续工作。</w:t>
      </w:r>
    </w:p>
    <w:p>
      <w:pPr>
        <w:pStyle w:val="5"/>
        <w:spacing w:before="196" w:line="417" w:lineRule="auto"/>
        <w:ind w:left="120" w:right="237" w:firstLine="559"/>
        <w:rPr>
          <w:rFonts w:hint="eastAsia"/>
          <w:b/>
          <w:spacing w:val="-4"/>
        </w:rPr>
      </w:pPr>
      <w:r>
        <w:rPr>
          <w:b/>
          <w:bCs/>
          <w:spacing w:val="-4"/>
        </w:rPr>
        <w:t>课程建设及质量保证</w:t>
      </w:r>
      <w:r>
        <w:rPr>
          <w:rFonts w:hint="eastAsia"/>
          <w:b/>
          <w:bCs/>
          <w:spacing w:val="-4"/>
        </w:rPr>
        <w:t>：</w:t>
      </w:r>
      <w:r>
        <w:rPr>
          <w:rFonts w:hint="eastAsia"/>
          <w:spacing w:val="-4"/>
        </w:rPr>
        <w:t>完成秋季课程学生评价分析并发布暑期前沿短课调研问卷。</w:t>
      </w:r>
      <w:r>
        <w:rPr>
          <w:rFonts w:hint="default"/>
          <w:spacing w:val="-4"/>
          <w:woUserID w:val="3"/>
        </w:rPr>
        <w:t>系统</w:t>
      </w:r>
      <w:r>
        <w:rPr>
          <w:rFonts w:hint="eastAsia"/>
          <w:spacing w:val="-4"/>
        </w:rPr>
        <w:t>新增实时可查询的学分信息模块。本学期</w:t>
      </w:r>
      <w:r>
        <w:rPr>
          <w:rFonts w:hint="default"/>
          <w:spacing w:val="-4"/>
          <w:woUserID w:val="3"/>
        </w:rPr>
        <w:t>已成立</w:t>
      </w:r>
      <w:r>
        <w:rPr>
          <w:rFonts w:hint="eastAsia"/>
          <w:spacing w:val="-4"/>
        </w:rPr>
        <w:t>12位</w:t>
      </w:r>
      <w:r>
        <w:rPr>
          <w:rFonts w:hint="default"/>
          <w:spacing w:val="-4"/>
          <w:woUserID w:val="3"/>
        </w:rPr>
        <w:t>专家</w:t>
      </w:r>
      <w:r>
        <w:rPr>
          <w:rFonts w:hint="eastAsia"/>
          <w:spacing w:val="-4"/>
        </w:rPr>
        <w:t>督导</w:t>
      </w:r>
      <w:r>
        <w:rPr>
          <w:rFonts w:hint="default"/>
          <w:spacing w:val="-4"/>
          <w:woUserID w:val="3"/>
        </w:rPr>
        <w:t>组，规划</w:t>
      </w:r>
      <w:r>
        <w:rPr>
          <w:rFonts w:hint="eastAsia"/>
          <w:spacing w:val="-4"/>
        </w:rPr>
        <w:t>分阶段听课，每门课由 2 位专家督导。</w:t>
      </w:r>
    </w:p>
    <w:p>
      <w:pPr>
        <w:pStyle w:val="5"/>
        <w:spacing w:line="418" w:lineRule="auto"/>
        <w:ind w:left="119" w:right="238" w:firstLine="561"/>
        <w:rPr>
          <w:rFonts w:hint="eastAsia"/>
          <w:b/>
          <w:spacing w:val="-4"/>
        </w:rPr>
      </w:pPr>
      <w:r>
        <w:rPr>
          <w:rFonts w:hint="eastAsia"/>
          <w:b/>
          <w:spacing w:val="-4"/>
        </w:rPr>
        <w:t>印发</w:t>
      </w:r>
      <w:r>
        <w:rPr>
          <w:b/>
          <w:spacing w:val="-4"/>
        </w:rPr>
        <w:t>《北京中关村学院博士研究生实习管理办法》</w:t>
      </w:r>
      <w:r>
        <w:rPr>
          <w:rFonts w:hint="eastAsia"/>
          <w:b/>
          <w:bCs/>
          <w:spacing w:val="-4"/>
        </w:rPr>
        <w:t>：</w:t>
      </w:r>
      <w:r>
        <w:rPr>
          <w:bCs/>
          <w:spacing w:val="-4"/>
        </w:rPr>
        <w:t>规范学生实习过程管理，保障实习质量与学生权益，促进学生全面发展。</w:t>
      </w:r>
    </w:p>
    <w:p>
      <w:pPr>
        <w:pStyle w:val="5"/>
        <w:spacing w:line="418" w:lineRule="auto"/>
        <w:ind w:left="119" w:right="238" w:firstLine="561"/>
        <w:rPr>
          <w:b/>
          <w:spacing w:val="-4"/>
        </w:rPr>
      </w:pPr>
      <w:r>
        <w:rPr>
          <w:rFonts w:hint="eastAsia"/>
          <w:b/>
          <w:spacing w:val="-4"/>
        </w:rPr>
        <w:t>招生智能体系统建设与开发：</w:t>
      </w:r>
      <w:r>
        <w:rPr>
          <w:rFonts w:hint="eastAsia"/>
          <w:bCs/>
          <w:spacing w:val="-4"/>
        </w:rPr>
        <w:t>为支持2026年夏令营招生及后续人才培养全周期管理，启动构建“招生-培养-成长追踪”一体化智能辅助系统，将逐步实现人才画像、AI辅助分析与决策留痕功能。</w:t>
      </w:r>
    </w:p>
    <w:p>
      <w:pPr>
        <w:pStyle w:val="5"/>
        <w:spacing w:line="418" w:lineRule="auto"/>
        <w:ind w:left="119" w:right="238" w:firstLine="561"/>
        <w:rPr>
          <w:rFonts w:hint="eastAsia"/>
          <w:b/>
          <w:spacing w:val="-4"/>
        </w:rPr>
      </w:pPr>
      <w:r>
        <w:rPr>
          <w:rFonts w:hint="eastAsia"/>
          <w:b/>
          <w:spacing w:val="-4"/>
        </w:rPr>
        <w:t>学者知识图谱</w:t>
      </w:r>
      <w:r>
        <w:rPr>
          <w:b/>
          <w:spacing w:val="-4"/>
        </w:rPr>
        <w:t>：</w:t>
      </w:r>
      <w:r>
        <w:rPr>
          <w:rFonts w:hint="eastAsia"/>
          <w:bCs/>
          <w:spacing w:val="-4"/>
        </w:rPr>
        <w:t>完成第三轮功能迭代及数据整合，形成“机构-学者-项目-活动-社群”五维画像，支撑两院人才发现</w:t>
      </w:r>
      <w:r>
        <w:rPr>
          <w:bCs/>
          <w:spacing w:val="-4"/>
        </w:rPr>
        <w:t>。</w:t>
      </w:r>
      <w:r>
        <w:rPr>
          <w:rFonts w:hint="eastAsia"/>
          <w:bCs/>
          <w:spacing w:val="-4"/>
        </w:rPr>
        <w:t>应用于部委人才捕集需求，筛选大模型预训练及后训练相关领域海外学者 58 名。</w:t>
      </w:r>
    </w:p>
    <w:p>
      <w:pPr>
        <w:pStyle w:val="5"/>
        <w:spacing w:line="418" w:lineRule="auto"/>
        <w:ind w:left="119" w:right="238" w:firstLine="561"/>
        <w:rPr>
          <w:rFonts w:hint="eastAsia"/>
          <w:b/>
          <w:spacing w:val="-4"/>
        </w:rPr>
      </w:pPr>
      <w:r>
        <w:rPr>
          <w:rFonts w:hint="eastAsia"/>
          <w:b/>
          <w:spacing w:val="-4"/>
        </w:rPr>
        <w:t>学生出国审批流程修订</w:t>
      </w:r>
      <w:r>
        <w:rPr>
          <w:b/>
          <w:spacing w:val="-4"/>
        </w:rPr>
        <w:t>：</w:t>
      </w:r>
      <w:r>
        <w:rPr>
          <w:rFonts w:hint="eastAsia"/>
          <w:bCs/>
          <w:spacing w:val="-4"/>
        </w:rPr>
        <w:t>完成学生出国审批材料需求和审批节点设置进行梳理</w:t>
      </w:r>
      <w:r>
        <w:rPr>
          <w:bCs/>
          <w:spacing w:val="-4"/>
        </w:rPr>
        <w:t>。</w:t>
      </w:r>
      <w:r>
        <w:rPr>
          <w:rFonts w:hint="eastAsia"/>
          <w:bCs/>
          <w:spacing w:val="-4"/>
        </w:rPr>
        <w:t>将进一步完成审批系统设置。</w:t>
      </w:r>
    </w:p>
    <w:p>
      <w:pPr>
        <w:pStyle w:val="5"/>
        <w:spacing w:line="418" w:lineRule="auto"/>
        <w:ind w:left="119" w:right="238" w:firstLine="561"/>
        <w:rPr>
          <w:rFonts w:hint="eastAsia"/>
          <w:b/>
          <w:spacing w:val="-4"/>
        </w:rPr>
      </w:pPr>
      <w:r>
        <w:rPr>
          <w:rFonts w:hint="eastAsia"/>
          <w:b/>
          <w:spacing w:val="-4"/>
        </w:rPr>
        <w:t>少年学院经费：</w:t>
      </w:r>
      <w:r>
        <w:rPr>
          <w:rFonts w:hint="eastAsia"/>
          <w:bCs/>
          <w:spacing w:val="-4"/>
        </w:rPr>
        <w:t>在区级部门指导支持下，学院已优化经费方案并重新提交，新版方案对标上级文件、细化款项构成、严控经费支出，实现全链条保障，践行“少花钱、办好事”原则。</w:t>
      </w:r>
    </w:p>
    <w:p>
      <w:pPr>
        <w:pStyle w:val="5"/>
        <w:rPr>
          <w:rFonts w:hint="eastAsia"/>
          <w:sz w:val="24"/>
        </w:rPr>
      </w:pPr>
      <w:r>
        <w:rPr>
          <w:sz w:val="24"/>
        </w:rPr>
        <w:t xml:space="preserve">     </w:t>
      </w:r>
    </w:p>
    <w:p>
      <w:pPr>
        <w:pStyle w:val="5"/>
        <w:rPr>
          <w:sz w:val="24"/>
        </w:rPr>
      </w:pPr>
    </w:p>
    <w:p>
      <w:pPr>
        <w:pStyle w:val="5"/>
        <w:rPr>
          <w:sz w:val="24"/>
        </w:rPr>
      </w:pPr>
    </w:p>
    <w:p>
      <w:pPr>
        <w:pStyle w:val="5"/>
        <w:rPr>
          <w:rFonts w:hint="eastAsia"/>
          <w:sz w:val="24"/>
        </w:rPr>
      </w:pPr>
    </w:p>
    <w:p>
      <w:pPr>
        <w:pStyle w:val="5"/>
        <w:rPr>
          <w:rFonts w:hint="eastAsia"/>
          <w:sz w:val="24"/>
        </w:rPr>
      </w:pPr>
    </w:p>
    <w:p>
      <w:pPr>
        <w:rPr>
          <w:rFonts w:hint="eastAsia" w:ascii="宋体" w:eastAsia="宋体"/>
          <w:sz w:val="31"/>
        </w:rPr>
      </w:pPr>
      <w:r>
        <w:rPr>
          <w:rFonts w:ascii="宋体" w:eastAsia="宋体"/>
          <w:sz w:val="31"/>
        </w:rPr>
        <w:t>（</w:t>
      </w:r>
      <w:r>
        <w:rPr>
          <w:rFonts w:ascii="楷体" w:eastAsia="楷体"/>
          <w:spacing w:val="-3"/>
          <w:sz w:val="31"/>
        </w:rPr>
        <w:t>责编:，核发：</w:t>
      </w:r>
      <w:r>
        <w:rPr>
          <w:rFonts w:ascii="宋体" w:eastAsia="宋体"/>
          <w:spacing w:val="-10"/>
          <w:sz w:val="31"/>
        </w:rPr>
        <w:t>）</w:t>
      </w:r>
    </w:p>
    <w:p>
      <w:pPr>
        <w:pStyle w:val="5"/>
        <w:spacing w:before="8"/>
        <w:rPr>
          <w:rFonts w:hint="eastAsia" w:ascii="宋体"/>
          <w:sz w:val="8"/>
        </w:rPr>
      </w:pPr>
      <w:r>
        <w:rPr>
          <w:rFonts w:hint="eastAsia"/>
        </w:rPr>
        <w:pict>
          <v:rect id="docshape3" o:spid="_x0000_s1026" o:spt="1" style="position:absolute;left:0pt;margin-left:90pt;margin-top:6.75pt;height:1.45pt;width:415.3pt;mso-position-horizontal-relative:page;mso-wrap-distance-bottom:0pt;mso-wrap-distance-top:0pt;z-index:-251656192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w10:wrap type="topAndBottom"/>
          </v:rect>
        </w:pict>
      </w:r>
    </w:p>
    <w:p>
      <w:pPr>
        <w:spacing w:before="120" w:beforeLines="50" w:line="360" w:lineRule="auto"/>
        <w:ind w:left="119" w:right="4417"/>
        <w:rPr>
          <w:rFonts w:hint="eastAsia" w:ascii="楷体" w:eastAsia="楷体"/>
          <w:spacing w:val="-2"/>
          <w:sz w:val="31"/>
        </w:rPr>
      </w:pPr>
      <w:r>
        <w:rPr>
          <w:rFonts w:ascii="楷体" w:eastAsia="楷体"/>
          <w:spacing w:val="-2"/>
          <w:sz w:val="31"/>
        </w:rPr>
        <w:t>报：中关村两院领导班子成员</w:t>
      </w:r>
    </w:p>
    <w:p>
      <w:pPr>
        <w:spacing w:line="360" w:lineRule="auto"/>
        <w:ind w:left="119" w:right="3283"/>
        <w:rPr>
          <w:rFonts w:hint="eastAsia" w:ascii="楷体" w:eastAsia="楷体"/>
          <w:sz w:val="31"/>
        </w:rPr>
      </w:pPr>
      <w:r>
        <w:rPr>
          <w:rFonts w:ascii="楷体" w:eastAsia="楷体"/>
          <w:spacing w:val="-2"/>
          <w:sz w:val="31"/>
        </w:rPr>
        <w:t>发：中关村两院</w:t>
      </w:r>
      <w:r>
        <w:rPr>
          <w:rFonts w:hint="eastAsia" w:ascii="楷体" w:eastAsia="楷体"/>
          <w:spacing w:val="-2"/>
          <w:sz w:val="31"/>
        </w:rPr>
        <w:t>教科人管理中心</w:t>
      </w:r>
    </w:p>
    <w:sectPr>
      <w:pgSz w:w="11910" w:h="16840"/>
      <w:pgMar w:top="1520" w:right="1560" w:bottom="1135" w:left="16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Microsoft JhengHei">
    <w:altName w:val="汉仪书宋二KW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Microsoft JhengHei UI">
    <w:altName w:val="汉仪书宋二KW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3D4FC4"/>
    <w:multiLevelType w:val="multilevel"/>
    <w:tmpl w:val="4E3D4FC4"/>
    <w:lvl w:ilvl="0" w:tentative="0">
      <w:start w:val="0"/>
      <w:numFmt w:val="bullet"/>
      <w:lvlText w:val=""/>
      <w:lvlJc w:val="left"/>
      <w:pPr>
        <w:ind w:left="540" w:hanging="420"/>
      </w:pPr>
      <w:rPr>
        <w:rFonts w:hint="default" w:ascii="Wingdings" w:hAnsi="Wingdings" w:eastAsia="Wingdings" w:cs="Wingdings"/>
        <w:w w:val="100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352" w:hanging="42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165" w:hanging="4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977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790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603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415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28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040" w:hanging="420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balanceSingleByteDoubleByteWidth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6671A4"/>
    <w:rsid w:val="00043250"/>
    <w:rsid w:val="00074BEF"/>
    <w:rsid w:val="000A16E0"/>
    <w:rsid w:val="000B3EF1"/>
    <w:rsid w:val="000B7D45"/>
    <w:rsid w:val="000C0C81"/>
    <w:rsid w:val="000C4AE2"/>
    <w:rsid w:val="00110361"/>
    <w:rsid w:val="00120733"/>
    <w:rsid w:val="00153440"/>
    <w:rsid w:val="001923F2"/>
    <w:rsid w:val="001A1656"/>
    <w:rsid w:val="001B3F00"/>
    <w:rsid w:val="001D4F33"/>
    <w:rsid w:val="001F28DC"/>
    <w:rsid w:val="001F7CDC"/>
    <w:rsid w:val="00201160"/>
    <w:rsid w:val="002067FA"/>
    <w:rsid w:val="00276437"/>
    <w:rsid w:val="002A77A8"/>
    <w:rsid w:val="00323F11"/>
    <w:rsid w:val="00337D58"/>
    <w:rsid w:val="003417CD"/>
    <w:rsid w:val="003424DA"/>
    <w:rsid w:val="003677AF"/>
    <w:rsid w:val="0041117C"/>
    <w:rsid w:val="00446829"/>
    <w:rsid w:val="00453F95"/>
    <w:rsid w:val="00455610"/>
    <w:rsid w:val="00456886"/>
    <w:rsid w:val="00464E55"/>
    <w:rsid w:val="004A409A"/>
    <w:rsid w:val="005211F5"/>
    <w:rsid w:val="00581480"/>
    <w:rsid w:val="00592575"/>
    <w:rsid w:val="00594268"/>
    <w:rsid w:val="005B136D"/>
    <w:rsid w:val="005C3123"/>
    <w:rsid w:val="005C6AD3"/>
    <w:rsid w:val="0060798B"/>
    <w:rsid w:val="00626419"/>
    <w:rsid w:val="00663075"/>
    <w:rsid w:val="00664CF7"/>
    <w:rsid w:val="006671A4"/>
    <w:rsid w:val="006A2FE2"/>
    <w:rsid w:val="006B3818"/>
    <w:rsid w:val="007000E3"/>
    <w:rsid w:val="007532E9"/>
    <w:rsid w:val="0075488A"/>
    <w:rsid w:val="007F1759"/>
    <w:rsid w:val="00803919"/>
    <w:rsid w:val="00836B4E"/>
    <w:rsid w:val="00861B36"/>
    <w:rsid w:val="00891037"/>
    <w:rsid w:val="00891424"/>
    <w:rsid w:val="008A0DAB"/>
    <w:rsid w:val="008A5CB2"/>
    <w:rsid w:val="008C536F"/>
    <w:rsid w:val="008C7558"/>
    <w:rsid w:val="009049E4"/>
    <w:rsid w:val="00910DCA"/>
    <w:rsid w:val="00985D58"/>
    <w:rsid w:val="009865CF"/>
    <w:rsid w:val="009A7F57"/>
    <w:rsid w:val="009D36C7"/>
    <w:rsid w:val="009F03B7"/>
    <w:rsid w:val="009F7E81"/>
    <w:rsid w:val="00A14F8B"/>
    <w:rsid w:val="00A85477"/>
    <w:rsid w:val="00AE4A02"/>
    <w:rsid w:val="00AF7E96"/>
    <w:rsid w:val="00B0623A"/>
    <w:rsid w:val="00B2484C"/>
    <w:rsid w:val="00B60CE0"/>
    <w:rsid w:val="00B625F3"/>
    <w:rsid w:val="00B91FD0"/>
    <w:rsid w:val="00BA7B33"/>
    <w:rsid w:val="00C0353A"/>
    <w:rsid w:val="00C044E5"/>
    <w:rsid w:val="00C129F7"/>
    <w:rsid w:val="00C27AD1"/>
    <w:rsid w:val="00C52A96"/>
    <w:rsid w:val="00C97A91"/>
    <w:rsid w:val="00CB4E03"/>
    <w:rsid w:val="00CC590E"/>
    <w:rsid w:val="00D03D4C"/>
    <w:rsid w:val="00D3239C"/>
    <w:rsid w:val="00D46C98"/>
    <w:rsid w:val="00D74B09"/>
    <w:rsid w:val="00DA42F9"/>
    <w:rsid w:val="00DD2620"/>
    <w:rsid w:val="00DD26F3"/>
    <w:rsid w:val="00E62170"/>
    <w:rsid w:val="00E673B3"/>
    <w:rsid w:val="00E85774"/>
    <w:rsid w:val="00EB4FEF"/>
    <w:rsid w:val="00ED493D"/>
    <w:rsid w:val="00EF4412"/>
    <w:rsid w:val="00F16DA6"/>
    <w:rsid w:val="00F64325"/>
    <w:rsid w:val="00F65600"/>
    <w:rsid w:val="00FE60EB"/>
    <w:rsid w:val="00FF4E96"/>
    <w:rsid w:val="3F5B17E8"/>
    <w:rsid w:val="5FC5B3F0"/>
    <w:rsid w:val="7F7F8696"/>
    <w:rsid w:val="BBF7C2FE"/>
    <w:rsid w:val="CEF3DA75"/>
    <w:rsid w:val="E59FFD40"/>
    <w:rsid w:val="F95DAA66"/>
    <w:rsid w:val="FBFFE403"/>
    <w:rsid w:val="FCE72BE4"/>
    <w:rsid w:val="FEFF7330"/>
    <w:rsid w:val="FFDBB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仿宋" w:hAnsi="仿宋" w:eastAsia="仿宋" w:cs="仿宋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202"/>
      <w:ind w:left="120"/>
      <w:outlineLvl w:val="0"/>
    </w:pPr>
    <w:rPr>
      <w:rFonts w:ascii="黑体" w:hAnsi="黑体" w:eastAsia="黑体" w:cs="黑体"/>
      <w:sz w:val="36"/>
      <w:szCs w:val="36"/>
    </w:rPr>
  </w:style>
  <w:style w:type="paragraph" w:styleId="3">
    <w:name w:val="heading 2"/>
    <w:basedOn w:val="1"/>
    <w:next w:val="1"/>
    <w:unhideWhenUsed/>
    <w:qFormat/>
    <w:uiPriority w:val="9"/>
    <w:pPr>
      <w:spacing w:before="30"/>
      <w:ind w:left="540" w:hanging="420"/>
      <w:outlineLvl w:val="1"/>
    </w:pPr>
    <w:rPr>
      <w:rFonts w:ascii="Microsoft JhengHei" w:hAnsi="Microsoft JhengHei" w:eastAsia="Microsoft JhengHei" w:cs="Microsoft JhengHei"/>
      <w:b/>
      <w:bCs/>
      <w:sz w:val="30"/>
      <w:szCs w:val="30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8"/>
      <w:szCs w:val="28"/>
    </w:rPr>
  </w:style>
  <w:style w:type="paragraph" w:styleId="6">
    <w:name w:val="Normal (Web)"/>
    <w:basedOn w:val="1"/>
    <w:semiHidden/>
    <w:unhideWhenUsed/>
    <w:uiPriority w:val="99"/>
    <w:pPr>
      <w:spacing w:beforeAutospacing="1" w:afterAutospacing="1"/>
    </w:pPr>
    <w:rPr>
      <w:rFonts w:cs="Times New Roman"/>
      <w:sz w:val="24"/>
    </w:rPr>
  </w:style>
  <w:style w:type="paragraph" w:styleId="7">
    <w:name w:val="Title"/>
    <w:basedOn w:val="1"/>
    <w:qFormat/>
    <w:uiPriority w:val="10"/>
    <w:pPr>
      <w:spacing w:line="1177" w:lineRule="exact"/>
      <w:ind w:right="120"/>
      <w:jc w:val="center"/>
    </w:pPr>
    <w:rPr>
      <w:rFonts w:ascii="Microsoft JhengHei UI" w:hAnsi="Microsoft JhengHei UI" w:eastAsia="Microsoft JhengHei UI" w:cs="Microsoft JhengHei UI"/>
      <w:b/>
      <w:bCs/>
      <w:sz w:val="72"/>
      <w:szCs w:val="72"/>
    </w:rPr>
  </w:style>
  <w:style w:type="character" w:styleId="10">
    <w:name w:val="Strong"/>
    <w:basedOn w:val="9"/>
    <w:qFormat/>
    <w:uiPriority w:val="22"/>
    <w:rPr>
      <w:b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30"/>
      <w:ind w:left="540" w:hanging="420"/>
    </w:pPr>
    <w:rPr>
      <w:rFonts w:ascii="Microsoft JhengHei" w:hAnsi="Microsoft JhengHei" w:eastAsia="Microsoft JhengHei" w:cs="Microsoft JhengHei"/>
    </w:rPr>
  </w:style>
  <w:style w:type="paragraph" w:customStyle="1" w:styleId="13">
    <w:name w:val="Table Paragraph"/>
    <w:basedOn w:val="1"/>
    <w:qFormat/>
    <w:uiPriority w:val="1"/>
  </w:style>
  <w:style w:type="paragraph" w:customStyle="1" w:styleId="14">
    <w:name w:val="dingdocnormal"/>
    <w:basedOn w:val="1"/>
    <w:uiPriority w:val="0"/>
    <w:rPr>
      <w:rFonts w:ascii="等线" w:hAnsi="等线" w:eastAsia="等线" w:cs="Times New Roman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422</Words>
  <Characters>2411</Characters>
  <Lines>20</Lines>
  <Paragraphs>5</Paragraphs>
  <TotalTime>372</TotalTime>
  <ScaleCrop>false</ScaleCrop>
  <LinksUpToDate>false</LinksUpToDate>
  <CharactersWithSpaces>2828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2026-03-14T12:29:00Z</dcterms:created>
  <dc:creator>张大玉</dc:creator>
  <cp:lastModifiedBy>Yunyun Jiang</cp:lastModifiedBy>
  <dcterms:modified xsi:type="dcterms:W3CDTF">2026-03-24T19:39:02Z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2026-03-13T00:00:00Z</vt:filetime>
  </property>
  <property fmtid="{D5CDD505-2E9C-101B-9397-08002B2CF9AE}" pid="5" name="SourceModified">
    <vt:lpwstr>D:20260303092858+08'00'</vt:lpwstr>
  </property>
  <property fmtid="{D5CDD505-2E9C-101B-9397-08002B2CF9AE}" pid="6" name="KSOProductBuildVer">
    <vt:lpwstr>2052-0.0.0.0</vt:lpwstr>
  </property>
</Properties>
</file>