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4B" w:rsidRDefault="00B82A4B">
      <w:pPr>
        <w:rPr>
          <w:sz w:val="24"/>
          <w:szCs w:val="24"/>
        </w:rPr>
      </w:pPr>
    </w:p>
    <w:p w:rsidR="00704F91" w:rsidRDefault="00704F91">
      <w:pPr>
        <w:rPr>
          <w:sz w:val="24"/>
          <w:szCs w:val="24"/>
        </w:rPr>
      </w:pPr>
    </w:p>
    <w:p w:rsidR="00704F91" w:rsidRDefault="00704F91">
      <w:pPr>
        <w:rPr>
          <w:sz w:val="24"/>
          <w:szCs w:val="24"/>
        </w:rPr>
      </w:pPr>
      <w:r>
        <w:rPr>
          <w:sz w:val="24"/>
          <w:szCs w:val="24"/>
        </w:rPr>
        <w:t>Los Reyes Michoacán, México.                                                     Viernes 08 de mayo de 2020</w:t>
      </w:r>
    </w:p>
    <w:p w:rsidR="00704F91" w:rsidRDefault="00704F91">
      <w:pPr>
        <w:rPr>
          <w:sz w:val="24"/>
          <w:szCs w:val="24"/>
        </w:rPr>
      </w:pPr>
    </w:p>
    <w:p w:rsidR="00704F91" w:rsidRDefault="00704F91">
      <w:pPr>
        <w:rPr>
          <w:sz w:val="24"/>
          <w:szCs w:val="24"/>
        </w:rPr>
      </w:pPr>
      <w:r>
        <w:rPr>
          <w:sz w:val="24"/>
          <w:szCs w:val="24"/>
        </w:rPr>
        <w:t>A QUIEN CORRESPONDA:</w:t>
      </w:r>
    </w:p>
    <w:p w:rsidR="00704F91" w:rsidRDefault="00704F91">
      <w:pPr>
        <w:rPr>
          <w:sz w:val="24"/>
          <w:szCs w:val="24"/>
        </w:rPr>
      </w:pPr>
      <w:r>
        <w:rPr>
          <w:sz w:val="24"/>
          <w:szCs w:val="24"/>
        </w:rPr>
        <w:t>AREA DE COMPRAS</w:t>
      </w:r>
    </w:p>
    <w:p w:rsidR="002F1635" w:rsidRDefault="002F1635" w:rsidP="002F163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F1635" w:rsidRPr="006C588A" w:rsidRDefault="008301CE" w:rsidP="002F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OFERTA DE AGUACATE HASS, MENDEZ y OTRAS FRUTAS</w:t>
      </w: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>Estimados Señores:</w:t>
      </w: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>Por medio de la presente nosotros, Comercializadora de Frutas LOS HUITZACHES</w:t>
      </w:r>
      <w:r w:rsidR="006C588A">
        <w:rPr>
          <w:rFonts w:ascii="Calibri" w:hAnsi="Calibri" w:cs="Calibri"/>
          <w:color w:val="000000"/>
          <w:sz w:val="24"/>
          <w:szCs w:val="24"/>
        </w:rPr>
        <w:t xml:space="preserve"> 7</w:t>
      </w:r>
      <w:r w:rsidR="00FB5B3C" w:rsidRPr="006C588A">
        <w:rPr>
          <w:rFonts w:ascii="Calibri" w:hAnsi="Calibri" w:cs="Calibri"/>
          <w:color w:val="000000"/>
          <w:sz w:val="24"/>
          <w:szCs w:val="24"/>
        </w:rPr>
        <w:t>,</w:t>
      </w:r>
      <w:r w:rsidR="00FB5B3C">
        <w:rPr>
          <w:rFonts w:ascii="Calibri" w:hAnsi="Calibri" w:cs="Calibri"/>
          <w:color w:val="000000"/>
          <w:sz w:val="24"/>
          <w:szCs w:val="24"/>
        </w:rPr>
        <w:t xml:space="preserve"> SPR</w:t>
      </w:r>
      <w:r w:rsidR="006C588A">
        <w:rPr>
          <w:rFonts w:ascii="Calibri" w:hAnsi="Calibri" w:cs="Calibri"/>
          <w:color w:val="000000"/>
          <w:sz w:val="24"/>
          <w:szCs w:val="24"/>
        </w:rPr>
        <w:t xml:space="preserve"> de RL de CV.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6C588A">
        <w:rPr>
          <w:rFonts w:ascii="Calibri" w:hAnsi="Calibri" w:cs="Calibri"/>
          <w:color w:val="000000"/>
          <w:sz w:val="24"/>
          <w:szCs w:val="24"/>
        </w:rPr>
        <w:t>en</w:t>
      </w:r>
      <w:proofErr w:type="gramEnd"/>
      <w:r w:rsidRPr="006C588A">
        <w:rPr>
          <w:rFonts w:ascii="Calibri" w:hAnsi="Calibri" w:cs="Calibri"/>
          <w:color w:val="000000"/>
          <w:sz w:val="24"/>
          <w:szCs w:val="24"/>
        </w:rPr>
        <w:t xml:space="preserve"> calidad de oferentes de </w:t>
      </w:r>
      <w:r w:rsidR="006C588A" w:rsidRPr="006C588A">
        <w:rPr>
          <w:rFonts w:ascii="Calibri" w:hAnsi="Calibri" w:cs="Calibri"/>
          <w:color w:val="000000"/>
          <w:sz w:val="24"/>
          <w:szCs w:val="24"/>
        </w:rPr>
        <w:t>AGUACATE HASS</w:t>
      </w:r>
      <w:r w:rsidR="00FB5B3C">
        <w:rPr>
          <w:rFonts w:ascii="Calibri" w:hAnsi="Calibri" w:cs="Calibri"/>
          <w:color w:val="000000"/>
          <w:sz w:val="24"/>
          <w:szCs w:val="24"/>
        </w:rPr>
        <w:t xml:space="preserve"> Y MENDEZ</w:t>
      </w:r>
      <w:r w:rsidR="006C588A" w:rsidRPr="006C588A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C588A">
        <w:rPr>
          <w:rFonts w:ascii="Calibri" w:hAnsi="Calibri" w:cs="Calibri"/>
          <w:color w:val="000000"/>
          <w:sz w:val="24"/>
          <w:szCs w:val="24"/>
        </w:rPr>
        <w:t>con calidad de exportación, hacemos entrega de una</w:t>
      </w:r>
      <w:r w:rsidR="006C588A">
        <w:rPr>
          <w:rFonts w:ascii="Calibri" w:hAnsi="Calibri" w:cs="Calibri"/>
          <w:color w:val="000000"/>
          <w:sz w:val="24"/>
          <w:szCs w:val="24"/>
        </w:rPr>
        <w:t xml:space="preserve"> oferta técnica y económica la cual ponemos a su consideración.</w:t>
      </w:r>
    </w:p>
    <w:p w:rsidR="002F1635" w:rsidRPr="006C588A" w:rsidRDefault="00FB5B3C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Nuestra empresa “</w:t>
      </w:r>
      <w:r w:rsidR="002F1635" w:rsidRPr="006C588A">
        <w:rPr>
          <w:rFonts w:ascii="Calibri" w:hAnsi="Calibri" w:cs="Calibri"/>
          <w:color w:val="000000"/>
          <w:sz w:val="24"/>
          <w:szCs w:val="24"/>
        </w:rPr>
        <w:t>COMERCIALI</w:t>
      </w:r>
      <w:r>
        <w:rPr>
          <w:rFonts w:ascii="Calibri" w:hAnsi="Calibri" w:cs="Calibri"/>
          <w:color w:val="000000"/>
          <w:sz w:val="24"/>
          <w:szCs w:val="24"/>
        </w:rPr>
        <w:t>ZADORA DE FRUTAS LOS HUITZACHES”</w:t>
      </w:r>
      <w:r w:rsidR="002F1635" w:rsidRPr="006C588A">
        <w:rPr>
          <w:rFonts w:ascii="Calibri" w:hAnsi="Calibri" w:cs="Calibri"/>
          <w:color w:val="000000"/>
          <w:sz w:val="24"/>
          <w:szCs w:val="24"/>
        </w:rPr>
        <w:t xml:space="preserve"> es una empresa mexicana dedicada a la comercialización de frutas de calidad, nuestras oficinas se encuentran ubicadas en la calle Morelos # 168, col centro en Los Reyes de Salgado, Michoacán. </w:t>
      </w:r>
    </w:p>
    <w:p w:rsidR="002F1635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>El Aguacate (</w:t>
      </w:r>
      <w:proofErr w:type="spellStart"/>
      <w:r w:rsidRPr="006C588A">
        <w:rPr>
          <w:rFonts w:ascii="Calibri" w:hAnsi="Calibri" w:cs="Calibri"/>
          <w:color w:val="000000"/>
          <w:sz w:val="24"/>
          <w:szCs w:val="24"/>
        </w:rPr>
        <w:t>Persea</w:t>
      </w:r>
      <w:proofErr w:type="spellEnd"/>
      <w:r w:rsidRPr="006C588A">
        <w:rPr>
          <w:rFonts w:ascii="Calibri" w:hAnsi="Calibri" w:cs="Calibri"/>
          <w:color w:val="000000"/>
          <w:sz w:val="24"/>
          <w:szCs w:val="24"/>
        </w:rPr>
        <w:t xml:space="preserve"> americana </w:t>
      </w:r>
      <w:proofErr w:type="spellStart"/>
      <w:r w:rsidRPr="006C588A">
        <w:rPr>
          <w:rFonts w:ascii="Calibri" w:hAnsi="Calibri" w:cs="Calibri"/>
          <w:color w:val="000000"/>
          <w:sz w:val="24"/>
          <w:szCs w:val="24"/>
        </w:rPr>
        <w:t>Mill</w:t>
      </w:r>
      <w:proofErr w:type="spellEnd"/>
      <w:r w:rsidRPr="006C588A">
        <w:rPr>
          <w:rFonts w:ascii="Calibri" w:hAnsi="Calibri" w:cs="Calibri"/>
          <w:color w:val="000000"/>
          <w:sz w:val="24"/>
          <w:szCs w:val="24"/>
        </w:rPr>
        <w:t>) Var</w:t>
      </w:r>
      <w:r w:rsidR="00FB5B3C">
        <w:rPr>
          <w:rFonts w:ascii="Calibri" w:hAnsi="Calibri" w:cs="Calibri"/>
          <w:color w:val="000000"/>
          <w:sz w:val="24"/>
          <w:szCs w:val="24"/>
        </w:rPr>
        <w:t>iedad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HASS y variedad MENDEZ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producido</w:t>
      </w:r>
      <w:r w:rsidR="00FB5B3C">
        <w:rPr>
          <w:rFonts w:ascii="Calibri" w:hAnsi="Calibri" w:cs="Calibri"/>
          <w:color w:val="000000"/>
          <w:sz w:val="24"/>
          <w:szCs w:val="24"/>
        </w:rPr>
        <w:t>s</w:t>
      </w:r>
      <w:r w:rsidR="00CA09D0">
        <w:rPr>
          <w:rFonts w:ascii="Calibri" w:hAnsi="Calibri" w:cs="Calibri"/>
          <w:color w:val="000000"/>
          <w:sz w:val="24"/>
          <w:szCs w:val="24"/>
        </w:rPr>
        <w:t xml:space="preserve"> en Michoacán son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por muchos</w:t>
      </w:r>
      <w:r w:rsidR="00CA09D0">
        <w:rPr>
          <w:rFonts w:ascii="Calibri" w:hAnsi="Calibri" w:cs="Calibri"/>
          <w:color w:val="000000"/>
          <w:sz w:val="24"/>
          <w:szCs w:val="24"/>
        </w:rPr>
        <w:t xml:space="preserve"> comprobado que son los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mejor</w:t>
      </w:r>
      <w:r w:rsidR="00CA09D0">
        <w:rPr>
          <w:rFonts w:ascii="Calibri" w:hAnsi="Calibri" w:cs="Calibri"/>
          <w:color w:val="000000"/>
          <w:sz w:val="24"/>
          <w:szCs w:val="24"/>
        </w:rPr>
        <w:t>es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del mundo por su excelente sabor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consistencia y vida de anaquel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, estos huertos cumplen con las normas y especificaciones tanto de SAGARPA como de SENASICA </w:t>
      </w:r>
    </w:p>
    <w:p w:rsidR="00CA09D0" w:rsidRPr="006C588A" w:rsidRDefault="00CA09D0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disponibilidad de la fruta, es </w:t>
      </w:r>
      <w:r w:rsidR="00CE6926">
        <w:rPr>
          <w:rFonts w:ascii="Calibri" w:hAnsi="Calibri" w:cs="Calibri"/>
          <w:color w:val="000000"/>
          <w:sz w:val="24"/>
          <w:szCs w:val="24"/>
        </w:rPr>
        <w:t>prácticamente</w:t>
      </w:r>
      <w:r>
        <w:rPr>
          <w:rFonts w:ascii="Calibri" w:hAnsi="Calibri" w:cs="Calibri"/>
          <w:color w:val="000000"/>
          <w:sz w:val="24"/>
          <w:szCs w:val="24"/>
        </w:rPr>
        <w:t xml:space="preserve"> todo el año, siendo los meses de abril a julio un poco </w:t>
      </w:r>
      <w:r w:rsidR="00CE6926">
        <w:rPr>
          <w:rFonts w:ascii="Calibri" w:hAnsi="Calibri" w:cs="Calibri"/>
          <w:color w:val="000000"/>
          <w:sz w:val="24"/>
          <w:szCs w:val="24"/>
        </w:rPr>
        <w:t>más</w:t>
      </w:r>
      <w:r>
        <w:rPr>
          <w:rFonts w:ascii="Calibri" w:hAnsi="Calibri" w:cs="Calibri"/>
          <w:color w:val="000000"/>
          <w:sz w:val="24"/>
          <w:szCs w:val="24"/>
        </w:rPr>
        <w:t xml:space="preserve"> escaza  y de agosto a marzo los meses con alta disponibilidad</w:t>
      </w: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>Las presentacio</w:t>
      </w:r>
      <w:r w:rsidR="00CE6926">
        <w:rPr>
          <w:rFonts w:ascii="Calibri" w:hAnsi="Calibri" w:cs="Calibri"/>
          <w:color w:val="000000"/>
          <w:sz w:val="24"/>
          <w:szCs w:val="24"/>
        </w:rPr>
        <w:t>nes de empaque de aguacate HASS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o MENDEZ 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son: </w:t>
      </w: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 xml:space="preserve">Caja de cartón con 4 kg </w:t>
      </w: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 xml:space="preserve">Caja de cartón con 6 kg 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Caja de plástico con 10 kg</w:t>
      </w:r>
    </w:p>
    <w:p w:rsidR="002F1635" w:rsidRDefault="002F1635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>Caja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de cartón con  (11.3 kg)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Otros productos que también ofrecemos son: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MANGO ATAULFO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MANGO TOMMY (caja de 4 kg. Cal. 10, 9, 8,7 y 6)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MANGO KENT (a partir del mes de junio)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GUAYABA CALVILLO MEDIA CHINA 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LIMON PERSA (caja de 40 kg, calibres: 250, 230, 200,175)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PIÑA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SANDIA MIMI 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SANDIA SIN SEMILLA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MELON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PITAHAYA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CEBOLLA BLANCA (todo el año)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TOMATE SALADET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CHILE JALAPEÑO MIXTECO (de 8 a 10 meses por año)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ZARZAMORA (de octubre a Abril)</w:t>
      </w:r>
    </w:p>
    <w:p w:rsidR="00CE6926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ARANDANO (de Octubre a Abril)</w:t>
      </w:r>
    </w:p>
    <w:p w:rsidR="00CE6926" w:rsidRPr="006C588A" w:rsidRDefault="00CE6926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F1635" w:rsidRPr="006C588A" w:rsidRDefault="002F1635" w:rsidP="002F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 xml:space="preserve">Sin otro asunto en particular nos despedimos enviando un cordial saludo. </w:t>
      </w:r>
    </w:p>
    <w:p w:rsidR="006C588A" w:rsidRPr="006C588A" w:rsidRDefault="006C588A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F1635" w:rsidRPr="006C588A" w:rsidRDefault="006C588A" w:rsidP="002F1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             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2F1635" w:rsidRPr="006C588A">
        <w:rPr>
          <w:rFonts w:ascii="Calibri" w:hAnsi="Calibri" w:cs="Calibri"/>
          <w:color w:val="000000"/>
          <w:sz w:val="24"/>
          <w:szCs w:val="24"/>
        </w:rPr>
        <w:t xml:space="preserve">Atte.  </w:t>
      </w:r>
    </w:p>
    <w:p w:rsidR="002F1635" w:rsidRPr="006C588A" w:rsidRDefault="006C588A" w:rsidP="002F16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 xml:space="preserve">                                     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         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         </w:t>
      </w:r>
      <w:r w:rsidR="002F1635" w:rsidRPr="006C588A">
        <w:rPr>
          <w:rFonts w:ascii="Calibri" w:hAnsi="Calibri" w:cs="Calibri"/>
          <w:color w:val="000000"/>
          <w:sz w:val="24"/>
          <w:szCs w:val="24"/>
        </w:rPr>
        <w:t>Jaime Martínez Carrillo</w:t>
      </w:r>
    </w:p>
    <w:p w:rsidR="00704F91" w:rsidRPr="006C588A" w:rsidRDefault="006C588A" w:rsidP="002F1635">
      <w:pPr>
        <w:rPr>
          <w:sz w:val="24"/>
          <w:szCs w:val="24"/>
        </w:rPr>
      </w:pPr>
      <w:r w:rsidRPr="006C588A">
        <w:rPr>
          <w:rFonts w:ascii="Calibri" w:hAnsi="Calibri" w:cs="Calibri"/>
          <w:color w:val="000000"/>
          <w:sz w:val="24"/>
          <w:szCs w:val="24"/>
        </w:rPr>
        <w:t xml:space="preserve">               </w:t>
      </w:r>
      <w:r w:rsidR="00CE6926">
        <w:rPr>
          <w:rFonts w:ascii="Calibri" w:hAnsi="Calibri" w:cs="Calibri"/>
          <w:color w:val="000000"/>
          <w:sz w:val="24"/>
          <w:szCs w:val="24"/>
        </w:rPr>
        <w:t xml:space="preserve">           </w:t>
      </w:r>
      <w:r w:rsidRPr="006C588A">
        <w:rPr>
          <w:rFonts w:ascii="Calibri" w:hAnsi="Calibri" w:cs="Calibri"/>
          <w:color w:val="000000"/>
          <w:sz w:val="24"/>
          <w:szCs w:val="24"/>
        </w:rPr>
        <w:t xml:space="preserve">                                     </w:t>
      </w:r>
      <w:r w:rsidR="002F1635" w:rsidRPr="006C588A">
        <w:rPr>
          <w:rFonts w:ascii="Calibri" w:hAnsi="Calibri" w:cs="Calibri"/>
          <w:color w:val="000000"/>
          <w:sz w:val="24"/>
          <w:szCs w:val="24"/>
        </w:rPr>
        <w:t>Gerente General</w:t>
      </w:r>
    </w:p>
    <w:p w:rsidR="00704F91" w:rsidRPr="00704F91" w:rsidRDefault="00704F91">
      <w:pPr>
        <w:rPr>
          <w:sz w:val="24"/>
          <w:szCs w:val="24"/>
        </w:rPr>
      </w:pPr>
      <w:bookmarkStart w:id="0" w:name="_GoBack"/>
      <w:bookmarkEnd w:id="0"/>
    </w:p>
    <w:sectPr w:rsidR="00704F91" w:rsidRPr="00704F9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E1" w:rsidRDefault="007E60E1" w:rsidP="00704F91">
      <w:pPr>
        <w:spacing w:after="0" w:line="240" w:lineRule="auto"/>
      </w:pPr>
      <w:r>
        <w:separator/>
      </w:r>
    </w:p>
  </w:endnote>
  <w:endnote w:type="continuationSeparator" w:id="0">
    <w:p w:rsidR="007E60E1" w:rsidRDefault="007E60E1" w:rsidP="0070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E1" w:rsidRDefault="007E60E1" w:rsidP="00704F91">
      <w:pPr>
        <w:spacing w:after="0" w:line="240" w:lineRule="auto"/>
      </w:pPr>
      <w:r>
        <w:separator/>
      </w:r>
    </w:p>
  </w:footnote>
  <w:footnote w:type="continuationSeparator" w:id="0">
    <w:p w:rsidR="007E60E1" w:rsidRDefault="007E60E1" w:rsidP="0070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F91" w:rsidRDefault="00704F91">
    <w:pPr>
      <w:pStyle w:val="Encabezado"/>
    </w:pPr>
    <w:r>
      <w:rPr>
        <w:noProof/>
        <w:lang w:eastAsia="es-MX"/>
      </w:rPr>
      <w:t xml:space="preserve">                             </w:t>
    </w:r>
    <w:r>
      <w:rPr>
        <w:noProof/>
        <w:lang w:eastAsia="es-MX"/>
      </w:rPr>
      <w:drawing>
        <wp:inline distT="0" distB="0" distL="0" distR="0">
          <wp:extent cx="3076575" cy="740425"/>
          <wp:effectExtent l="0" t="0" r="0" b="254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OMPLETO HUITZACHEZ BC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210" cy="7610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1"/>
    <w:rsid w:val="002F1635"/>
    <w:rsid w:val="006C588A"/>
    <w:rsid w:val="00704F91"/>
    <w:rsid w:val="007E60E1"/>
    <w:rsid w:val="007F1B03"/>
    <w:rsid w:val="008301CE"/>
    <w:rsid w:val="00B82A4B"/>
    <w:rsid w:val="00CA09D0"/>
    <w:rsid w:val="00CE6926"/>
    <w:rsid w:val="00FB5B3C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5D8A0-D3BD-40D0-8D36-95466EB7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4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F91"/>
  </w:style>
  <w:style w:type="paragraph" w:styleId="Piedepgina">
    <w:name w:val="footer"/>
    <w:basedOn w:val="Normal"/>
    <w:link w:val="PiedepginaCar"/>
    <w:uiPriority w:val="99"/>
    <w:unhideWhenUsed/>
    <w:rsid w:val="00704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CGPCLOSREYESMIC</dc:creator>
  <cp:keywords/>
  <dc:description/>
  <cp:lastModifiedBy>CGPCLOSREYESMIC</cp:lastModifiedBy>
  <cp:revision>1</cp:revision>
  <dcterms:created xsi:type="dcterms:W3CDTF">2020-05-07T18:40:00Z</dcterms:created>
  <dcterms:modified xsi:type="dcterms:W3CDTF">2020-05-08T18:04:00Z</dcterms:modified>
</cp:coreProperties>
</file>