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6B2" w:rsidRPr="006D0901" w:rsidRDefault="007442B7" w:rsidP="007442B7">
      <w:pPr>
        <w:pStyle w:val="Heading1"/>
        <w:rPr>
          <w:b/>
        </w:rPr>
      </w:pPr>
      <w:r w:rsidRPr="006D0901">
        <w:rPr>
          <w:b/>
        </w:rPr>
        <w:t xml:space="preserve">AutoGui – Architecture </w:t>
      </w:r>
    </w:p>
    <w:p w:rsidR="007442B7" w:rsidRDefault="007442B7" w:rsidP="007442B7">
      <w:r>
        <w:t>Shane Alvarez</w:t>
      </w:r>
    </w:p>
    <w:p w:rsidR="007442B7" w:rsidRDefault="007442B7" w:rsidP="007442B7">
      <w:r>
        <w:t>Ryan Chartier</w:t>
      </w:r>
    </w:p>
    <w:p w:rsidR="007442B7" w:rsidRDefault="007442B7" w:rsidP="007442B7">
      <w:r>
        <w:t>Simeng Wang</w:t>
      </w:r>
    </w:p>
    <w:p w:rsidR="007442B7" w:rsidRDefault="007442B7" w:rsidP="006D0901">
      <w:pPr>
        <w:pStyle w:val="Heading1"/>
      </w:pPr>
      <w:r>
        <w:t>Project Description</w:t>
      </w:r>
    </w:p>
    <w:p w:rsidR="007442B7" w:rsidRDefault="007442B7" w:rsidP="007442B7">
      <w:r>
        <w:t xml:space="preserve">Our Project, AutoGui, utilizes Java Annotations and Reflection to take a class definition and a corresponding instance of that same class and generates the </w:t>
      </w:r>
      <w:r w:rsidR="006D0901">
        <w:t>G</w:t>
      </w:r>
      <w:r>
        <w:t>UI object</w:t>
      </w:r>
      <w:r w:rsidR="006D0901">
        <w:t>s</w:t>
      </w:r>
      <w:r>
        <w:t xml:space="preserve"> necessary to </w:t>
      </w:r>
      <w:r w:rsidR="006D0901">
        <w:t>create a real user interface to interact with that class.</w:t>
      </w:r>
    </w:p>
    <w:p w:rsidR="006D0901" w:rsidRPr="007442B7" w:rsidRDefault="006D0901" w:rsidP="007442B7">
      <w:r>
        <w:t>This is accomplished by utilizing annotations decorating the class and method definitions for a user defined type and using them to create UI elements.  For example, a method might be annotated to correspond to a button.  Our system would create the button and forward click events to execute the method it corresponds too.</w:t>
      </w:r>
    </w:p>
    <w:p w:rsidR="007442B7" w:rsidRDefault="007442B7" w:rsidP="006D0901">
      <w:pPr>
        <w:pStyle w:val="Heading1"/>
      </w:pPr>
      <w:r>
        <w:t>Basic Components</w:t>
      </w:r>
      <w:r w:rsidRPr="007442B7">
        <w:rPr>
          <w:noProof/>
          <w:lang w:eastAsia="en-US"/>
        </w:rPr>
        <w:drawing>
          <wp:inline distT="0" distB="0" distL="0" distR="0" wp14:anchorId="09AD9FF4" wp14:editId="64DE12BA">
            <wp:extent cx="5943600" cy="2657475"/>
            <wp:effectExtent l="0" t="0" r="0" b="9525"/>
            <wp:docPr id="4" name="Content Placeholder 1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11"/>
                    <pic:cNvPicPr>
                      <a:picLocks noGrp="1" noChangeAspect="1"/>
                    </pic:cNvPicPr>
                  </pic:nvPicPr>
                  <pic:blipFill>
                    <a:blip r:embed="rId4">
                      <a:extLst>
                        <a:ext uri="{28A0092B-C50C-407E-A947-70E740481C1C}">
                          <a14:useLocalDpi xmlns:a14="http://schemas.microsoft.com/office/drawing/2010/main" val="0"/>
                        </a:ext>
                      </a:extLst>
                    </a:blip>
                    <a:stretch>
                      <a:fillRect/>
                    </a:stretch>
                  </pic:blipFill>
                  <pic:spPr bwMode="auto">
                    <a:xfrm>
                      <a:off x="0" y="0"/>
                      <a:ext cx="5943600" cy="2657475"/>
                    </a:xfrm>
                    <a:prstGeom prst="rect">
                      <a:avLst/>
                    </a:prstGeom>
                    <a:noFill/>
                    <a:extLst/>
                  </pic:spPr>
                </pic:pic>
              </a:graphicData>
            </a:graphic>
          </wp:inline>
        </w:drawing>
      </w:r>
    </w:p>
    <w:p w:rsidR="007442B7" w:rsidRDefault="006D0901" w:rsidP="006D0901">
      <w:pPr>
        <w:pStyle w:val="Heading2"/>
      </w:pPr>
      <w:r>
        <w:t>Resolver</w:t>
      </w:r>
    </w:p>
    <w:p w:rsidR="006D0901" w:rsidRDefault="006D0901" w:rsidP="006D0901">
      <w:r>
        <w:t xml:space="preserve">The </w:t>
      </w:r>
      <m:oMath>
        <m:r>
          <w:rPr>
            <w:rFonts w:ascii="Cambria Math" w:hAnsi="Cambria Math"/>
          </w:rPr>
          <m:t>Resolver</m:t>
        </m:r>
      </m:oMath>
      <w:r>
        <w:t xml:space="preserve"> is the primary interaction point for our System.  Our workflow is designed such that a class which is annotated using our custom annotations can be used to generate a UI by passing an instance to the </w:t>
      </w:r>
      <m:oMath>
        <m:r>
          <w:rPr>
            <w:rFonts w:ascii="Cambria Math" w:hAnsi="Cambria Math"/>
          </w:rPr>
          <m:t>Resolver</m:t>
        </m:r>
      </m:oMath>
      <w:r>
        <w:t xml:space="preserve"> as an argument to the </w:t>
      </w:r>
      <m:oMath>
        <m:r>
          <w:rPr>
            <w:rFonts w:ascii="Cambria Math" w:hAnsi="Cambria Math"/>
          </w:rPr>
          <m:t>Resolver.Resolve(Object)</m:t>
        </m:r>
      </m:oMath>
      <w:r>
        <w:t xml:space="preserve"> method.  This in turn will produce the view using a set of </w:t>
      </w:r>
      <m:oMath>
        <m:r>
          <w:rPr>
            <w:rFonts w:ascii="Cambria Math" w:hAnsi="Cambria Math"/>
          </w:rPr>
          <m:t>ViewFactories</m:t>
        </m:r>
      </m:oMath>
      <w:r>
        <w:t xml:space="preserve">.  For every class </w:t>
      </w:r>
      <m:oMath>
        <m:r>
          <w:rPr>
            <w:rFonts w:ascii="Cambria Math" w:hAnsi="Cambria Math"/>
          </w:rPr>
          <m:t>Resolver</m:t>
        </m:r>
      </m:oMath>
      <w:r>
        <w:t xml:space="preserve"> resolves, there is a corresponding factory to generate the appropriate view.  If a factory for a given type does not exist, the </w:t>
      </w:r>
      <m:oMath>
        <m:r>
          <w:rPr>
            <w:rFonts w:ascii="Cambria Math" w:hAnsi="Cambria Math"/>
          </w:rPr>
          <m:t>Resolver</m:t>
        </m:r>
      </m:oMath>
      <w:r w:rsidR="00797F48">
        <w:t xml:space="preserve"> will create one.  </w:t>
      </w:r>
    </w:p>
    <w:p w:rsidR="00797F48" w:rsidRDefault="00797F48" w:rsidP="00797F48">
      <w:pPr>
        <w:pStyle w:val="Heading2"/>
      </w:pPr>
      <w:r>
        <w:t>View Factory</w:t>
      </w:r>
    </w:p>
    <w:p w:rsidR="00797F48" w:rsidRDefault="00797F48" w:rsidP="00797F48">
      <m:oMath>
        <m:r>
          <w:rPr>
            <w:rFonts w:ascii="Cambria Math" w:hAnsi="Cambria Math"/>
          </w:rPr>
          <m:t>ViewFactory</m:t>
        </m:r>
      </m:oMath>
      <w:r>
        <w:t xml:space="preserve"> objects are responsible for managing a process of view generation.  Given a class (provided as a constructor argument), the factory is initialized creates a </w:t>
      </w:r>
      <m:oMath>
        <m:r>
          <w:rPr>
            <w:rFonts w:ascii="Cambria Math" w:hAnsi="Cambria Math"/>
          </w:rPr>
          <m:t>ViewBuilder</m:t>
        </m:r>
      </m:oMath>
      <w:r>
        <w:t xml:space="preserve"> (to manage the </w:t>
      </w:r>
      <w:r>
        <w:lastRenderedPageBreak/>
        <w:t xml:space="preserve">creation of the view) and </w:t>
      </w:r>
      <m:oMath>
        <m:r>
          <w:rPr>
            <w:rFonts w:ascii="Cambria Math" w:hAnsi="Cambria Math"/>
          </w:rPr>
          <m:t>ViewAdapter</m:t>
        </m:r>
      </m:oMath>
      <w:r>
        <w:t xml:space="preserve"> (to manage the binding of a view to a class instance).  A </w:t>
      </w:r>
      <m:oMath>
        <m:r>
          <w:rPr>
            <w:rFonts w:ascii="Cambria Math" w:hAnsi="Cambria Math"/>
          </w:rPr>
          <m:t>ViewFactory</m:t>
        </m:r>
      </m:oMath>
      <w:r>
        <w:t xml:space="preserve"> simply manages interactions between the incoming argument (the class instance) and the </w:t>
      </w:r>
      <m:oMath>
        <m:r>
          <w:rPr>
            <w:rFonts w:ascii="Cambria Math" w:hAnsi="Cambria Math"/>
          </w:rPr>
          <m:t>ViewBuilder</m:t>
        </m:r>
      </m:oMath>
      <w:r>
        <w:t xml:space="preserve"> and </w:t>
      </w:r>
      <m:oMath>
        <m:r>
          <w:rPr>
            <w:rFonts w:ascii="Cambria Math" w:hAnsi="Cambria Math"/>
          </w:rPr>
          <m:t>ViewAdapter</m:t>
        </m:r>
      </m:oMath>
      <w:r>
        <w:t xml:space="preserve">.  This increases </w:t>
      </w:r>
      <w:bookmarkStart w:id="0" w:name="_GoBack"/>
      <w:bookmarkEnd w:id="0"/>
      <w:r>
        <w:t>modularity and helps distribute the work.</w:t>
      </w:r>
    </w:p>
    <w:p w:rsidR="00797F48" w:rsidRDefault="00797F48" w:rsidP="00797F48">
      <w:pPr>
        <w:pStyle w:val="Heading2"/>
      </w:pPr>
      <w:r>
        <w:t>View Builder</w:t>
      </w:r>
    </w:p>
    <w:p w:rsidR="008C79A7" w:rsidRDefault="00797F48" w:rsidP="00797F48">
      <w:r>
        <w:t xml:space="preserve">The </w:t>
      </w:r>
      <m:oMath>
        <m:r>
          <w:rPr>
            <w:rFonts w:ascii="Cambria Math" w:hAnsi="Cambria Math"/>
          </w:rPr>
          <m:t>ViewBuilder</m:t>
        </m:r>
      </m:oMath>
      <w:r w:rsidR="00777948">
        <w:t>, also denoted as a G</w:t>
      </w:r>
      <w:r>
        <w:t xml:space="preserve">enerator, is responsible for using reflection on a class (provided as a constructor parameter) to generate a View which represents the UI for the class.  However, the view it produces is merely a template, something which can be clone easily without the aid of Java Reflection.  This enables the </w:t>
      </w:r>
      <w:r w:rsidR="008C79A7">
        <w:t xml:space="preserve">generation of the UI elements to only require one use of reflection per class, no matter how many UI elements need to be created for that class.  Thus, the </w:t>
      </w:r>
      <m:oMath>
        <m:r>
          <w:rPr>
            <w:rFonts w:ascii="Cambria Math" w:hAnsi="Cambria Math"/>
          </w:rPr>
          <m:t>ViewBuilder</m:t>
        </m:r>
      </m:oMath>
      <w:r w:rsidR="008C79A7">
        <w:t xml:space="preserve"> manages a single initialized instance and clones it as required to satisfy the needs of successive calls to it’s </w:t>
      </w:r>
      <m:oMath>
        <m:r>
          <w:rPr>
            <w:rFonts w:ascii="Cambria Math" w:hAnsi="Cambria Math"/>
          </w:rPr>
          <m:t>GetInstance( )</m:t>
        </m:r>
      </m:oMath>
      <w:r w:rsidR="008C79A7">
        <w:t xml:space="preserve"> method.</w:t>
      </w:r>
    </w:p>
    <w:p w:rsidR="008C79A7" w:rsidRDefault="008C79A7" w:rsidP="008C79A7">
      <w:pPr>
        <w:pStyle w:val="Heading2"/>
      </w:pPr>
      <w:r>
        <w:t>View Adapter</w:t>
      </w:r>
    </w:p>
    <w:p w:rsidR="00F22168" w:rsidRDefault="008C79A7" w:rsidP="008C79A7">
      <w:r>
        <w:t xml:space="preserve">The </w:t>
      </w:r>
      <m:oMath>
        <m:r>
          <w:rPr>
            <w:rFonts w:ascii="Cambria Math" w:hAnsi="Cambria Math"/>
          </w:rPr>
          <m:t>ViewAdapter</m:t>
        </m:r>
      </m:oMath>
      <w:r>
        <w:t xml:space="preserve"> is responsible for binding an initialized view (provided by </w:t>
      </w:r>
      <m:oMath>
        <m:r>
          <w:rPr>
            <w:rFonts w:ascii="Cambria Math" w:hAnsi="Cambria Math"/>
          </w:rPr>
          <m:t>ViewBuilder</m:t>
        </m:r>
      </m:oMath>
      <w:r>
        <w:t xml:space="preserve">) and generating the bindings necessary for interoperability with a class instance.  The includes bindings such as the text for a label, the </w:t>
      </w:r>
      <w:r w:rsidR="0002036D">
        <w:t xml:space="preserve">what to do when a button is clicked, and so on.  </w:t>
      </w:r>
    </w:p>
    <w:p w:rsidR="00F22168" w:rsidRDefault="00F22168" w:rsidP="00F22168">
      <w:pPr>
        <w:pStyle w:val="Heading3"/>
      </w:pPr>
      <w:r>
        <w:t>Binding Step</w:t>
      </w:r>
    </w:p>
    <w:p w:rsidR="00F22168" w:rsidRDefault="0002036D" w:rsidP="008C79A7">
      <w:r>
        <w:t xml:space="preserve">To accomplish </w:t>
      </w:r>
      <w:r w:rsidR="00F22168">
        <w:t>its goals</w:t>
      </w:r>
      <w:r>
        <w:t xml:space="preserve">, the </w:t>
      </w:r>
      <m:oMath>
        <m:r>
          <w:rPr>
            <w:rFonts w:ascii="Cambria Math" w:hAnsi="Cambria Math"/>
          </w:rPr>
          <m:t>ViewAdapter</m:t>
        </m:r>
      </m:oMath>
      <w:r>
        <w:t xml:space="preserve"> will use reflection to identify the IDs associated with each UI element defined in annotations </w:t>
      </w:r>
      <w:r w:rsidR="00F22168">
        <w:t xml:space="preserve">and the associated method calls, as well as their usage, and defines a </w:t>
      </w:r>
      <m:oMath>
        <m:r>
          <w:rPr>
            <w:rFonts w:ascii="Cambria Math" w:hAnsi="Cambria Math"/>
          </w:rPr>
          <m:t>BindingStep</m:t>
        </m:r>
      </m:oMath>
      <w:r w:rsidR="00F22168">
        <w:t xml:space="preserve"> for each tuple.  The </w:t>
      </w:r>
      <m:oMath>
        <m:r>
          <w:rPr>
            <w:rFonts w:ascii="Cambria Math" w:hAnsi="Cambria Math"/>
          </w:rPr>
          <m:t>ViewAdapter</m:t>
        </m:r>
      </m:oMath>
      <w:r w:rsidR="00F22168">
        <w:t xml:space="preserve"> collects these steps for bindings upon initialization, and will use them when a binding step is requested through the </w:t>
      </w:r>
      <m:oMath>
        <m:r>
          <w:rPr>
            <w:rFonts w:ascii="Cambria Math" w:hAnsi="Cambria Math"/>
          </w:rPr>
          <m:t>Bind( )</m:t>
        </m:r>
      </m:oMath>
      <w:r w:rsidR="00F22168">
        <w:t xml:space="preserve"> method.</w:t>
      </w:r>
    </w:p>
    <w:p w:rsidR="00F22168" w:rsidRDefault="00F22168" w:rsidP="00F22168">
      <w:pPr>
        <w:pStyle w:val="Heading3"/>
      </w:pPr>
      <w:r>
        <w:t>Binding</w:t>
      </w:r>
    </w:p>
    <w:p w:rsidR="00F22168" w:rsidRDefault="00F22168" w:rsidP="00F22168">
      <w:r>
        <w:t xml:space="preserve">A </w:t>
      </w:r>
      <m:oMath>
        <m:r>
          <w:rPr>
            <w:rFonts w:ascii="Cambria Math" w:hAnsi="Cambria Math"/>
          </w:rPr>
          <m:t>Binding</m:t>
        </m:r>
      </m:oMath>
      <w:r>
        <w:t xml:space="preserve"> is a data pathway between a class instance and a generated view.  Using the </w:t>
      </w:r>
      <m:oMath>
        <m:r>
          <w:rPr>
            <w:rFonts w:ascii="Cambria Math" w:hAnsi="Cambria Math"/>
          </w:rPr>
          <m:t>BindingStep</m:t>
        </m:r>
      </m:oMath>
      <w:r>
        <w:t xml:space="preserve">s, the </w:t>
      </w:r>
      <m:oMath>
        <m:r>
          <w:rPr>
            <w:rFonts w:ascii="Cambria Math" w:hAnsi="Cambria Math"/>
          </w:rPr>
          <m:t>ViewAdapter</m:t>
        </m:r>
      </m:oMath>
      <w:r>
        <w:t xml:space="preserve"> will create several </w:t>
      </w:r>
      <m:oMath>
        <m:r>
          <w:rPr>
            <w:rFonts w:ascii="Cambria Math" w:hAnsi="Cambria Math"/>
          </w:rPr>
          <m:t>Binding</m:t>
        </m:r>
      </m:oMath>
      <w:r>
        <w:t>s which will link the class instance methods with the view.  Each will be a mechanism for listening for changes in the view (if allowed by the class through some interface), and making method class on the class instance as a requested from the view, for which it will also listen for events (such as button clicks, text updates, ect.)</w:t>
      </w:r>
      <w:r w:rsidR="00BB3FA1">
        <w:t xml:space="preserve">  It’s important to note the use of </w:t>
      </w:r>
      <m:oMath>
        <m:r>
          <w:rPr>
            <w:rFonts w:ascii="Cambria Math" w:hAnsi="Cambria Math"/>
          </w:rPr>
          <m:t>WeakRefence</m:t>
        </m:r>
        <m:r>
          <m:rPr>
            <m:nor/>
          </m:rPr>
          <w:rPr>
            <w:rFonts w:ascii="Cambria Math" w:hAnsi="Cambria Math"/>
          </w:rPr>
          <m:t>&lt;</m:t>
        </m:r>
        <m:r>
          <w:rPr>
            <w:rFonts w:ascii="Cambria Math" w:hAnsi="Cambria Math"/>
          </w:rPr>
          <m:t>Object</m:t>
        </m:r>
        <m:r>
          <m:rPr>
            <m:nor/>
          </m:rPr>
          <w:rPr>
            <w:rFonts w:ascii="Cambria Math" w:hAnsi="Cambria Math"/>
          </w:rPr>
          <m:t>&gt;</m:t>
        </m:r>
      </m:oMath>
      <w:r w:rsidR="00BB3FA1">
        <w:t xml:space="preserve"> for the member it binds to.  This is a design choice that allows the bindings to only be valid when the objects they reference are valid.  That is, the creation of the bindings will not affect garbage collection of the objects that act upon. This allows instances to still retain scope and lifetime independence within our system. </w:t>
      </w:r>
    </w:p>
    <w:p w:rsidR="00BB3FA1" w:rsidRDefault="00C9174A" w:rsidP="00BB3FA1">
      <w:pPr>
        <w:pStyle w:val="Heading2"/>
      </w:pPr>
      <w:r>
        <w:t>Custom Annotations</w:t>
      </w:r>
    </w:p>
    <w:p w:rsidR="00C9174A" w:rsidRPr="00C9174A" w:rsidRDefault="00C9174A" w:rsidP="00C9174A">
      <w:r>
        <w:t xml:space="preserve">The annotations within the targeted class are going to be custom annotations. We are going to define several attributes within these annotations, such as height, width, id, etc. </w:t>
      </w:r>
      <w:r w:rsidR="005A31AB">
        <w:t xml:space="preserve">One important aspect to note here is that Java treats its annotation attributes as method bodies. So, accessing them requires an extensive level of loop navigation. </w:t>
      </w:r>
      <w:r>
        <w:t>Our goal is to have an annotation designate a method body as a widget and contain that widget’s on-click behavior through that method body. I.e.: a method labeled as button will contain, in its method body, the steps taken to perform an action when it is clicked.</w:t>
      </w:r>
    </w:p>
    <w:p w:rsidR="00BB3FA1" w:rsidRDefault="00BB3FA1" w:rsidP="00BB3FA1">
      <w:pPr>
        <w:pStyle w:val="Heading1"/>
      </w:pPr>
      <w:r>
        <w:lastRenderedPageBreak/>
        <w:t>Architectural Drivers</w:t>
      </w:r>
      <w:r w:rsidR="00C9174A">
        <w:t xml:space="preserve"> and Rationale</w:t>
      </w:r>
    </w:p>
    <w:p w:rsidR="00BB3FA1" w:rsidRDefault="00BB3FA1" w:rsidP="00BB3FA1">
      <w:pPr>
        <w:pStyle w:val="Heading2"/>
      </w:pPr>
      <w:r>
        <w:t>Reflection</w:t>
      </w:r>
    </w:p>
    <w:p w:rsidR="00BB3FA1" w:rsidRDefault="00BB3FA1" w:rsidP="00BB3FA1">
      <w:r>
        <w:t xml:space="preserve">We decided to do the UI generation at runtime, which came with many constraints.  For instance, we need reflection to make our system work, and reflection comes at a costly premium.  Many efforts are made to reduce to amount of reflection needed by our system for this reason.  Some reflection will always be used, however, as it is necessary for initialization (i.e., analyzing annotations) and binding (see </w:t>
      </w:r>
      <m:oMath>
        <m:r>
          <w:rPr>
            <w:rFonts w:ascii="Cambria Math" w:hAnsi="Cambria Math"/>
          </w:rPr>
          <m:t>Binding</m:t>
        </m:r>
      </m:oMath>
      <w:r>
        <w:t xml:space="preserve">).  </w:t>
      </w:r>
    </w:p>
    <w:p w:rsidR="00BB3FA1" w:rsidRDefault="00BB3FA1" w:rsidP="00BB3FA1">
      <w:pPr>
        <w:pStyle w:val="Heading2"/>
      </w:pPr>
      <w:r>
        <w:t>Modularity</w:t>
      </w:r>
    </w:p>
    <w:p w:rsidR="00BB3FA1" w:rsidRDefault="00BB3FA1" w:rsidP="00BB3FA1">
      <w:r>
        <w:t xml:space="preserve">Components are broken up to discrete pieces with specific jobs.  This is primarily done because the scale of the project only permits so many parts, and the work needs to be properly distributed such that work can be evenly divided.  This also means that features are much more organized and easy to manage, particularly in refactoring.  </w:t>
      </w:r>
    </w:p>
    <w:p w:rsidR="00BB3FA1" w:rsidRDefault="00BB3FA1" w:rsidP="00BB3FA1">
      <w:pPr>
        <w:pStyle w:val="Heading2"/>
      </w:pPr>
      <w:r>
        <w:t>Portability</w:t>
      </w:r>
    </w:p>
    <w:p w:rsidR="00BB3FA1" w:rsidRDefault="003F32FB" w:rsidP="00BB3FA1">
      <w:r>
        <w:t>The user should be able to use our system on a variety of platforms.  While we won’t likely have time to implement this feature, it is important to (at the very least) hide the details of the UI from the user as much as possible within the annotated source files (outside the annotated source files, it should be okay to expose platform specific objects to the user as that has minimal impact to portability).</w:t>
      </w:r>
    </w:p>
    <w:p w:rsidR="003F32FB" w:rsidRDefault="00C9174A" w:rsidP="003F32FB">
      <w:pPr>
        <w:pStyle w:val="Heading1"/>
      </w:pPr>
      <w:r>
        <w:t>System Concerns</w:t>
      </w:r>
    </w:p>
    <w:p w:rsidR="003F32FB" w:rsidRDefault="00C9174A" w:rsidP="003F32FB">
      <w:pPr>
        <w:pStyle w:val="Heading2"/>
      </w:pPr>
      <w:r>
        <w:t>Dataflow of Widgets</w:t>
      </w:r>
    </w:p>
    <w:p w:rsidR="003F32FB" w:rsidRDefault="00073C0B" w:rsidP="003F32FB">
      <w:r>
        <w:t xml:space="preserve">The main concern for this system lies in the dataflow of the widgets and how they function out of context. The widget functionality will be defined in a separate class (user annotated class), with no direct access to any other widget. We must create a dataflow mechanism that will allow us to pass information between these widgets, so they can interact after being Generated and consequently Binded. The Binder component will be responsible for this dataflow establishment. </w:t>
      </w:r>
    </w:p>
    <w:p w:rsidR="003F32FB" w:rsidRDefault="00C9174A" w:rsidP="003F32FB">
      <w:pPr>
        <w:pStyle w:val="Heading2"/>
      </w:pPr>
      <w:r>
        <w:t>Reflection Properties</w:t>
      </w:r>
    </w:p>
    <w:p w:rsidR="003F32FB" w:rsidRDefault="00777948" w:rsidP="003F32FB">
      <w:r>
        <w:t xml:space="preserve">Since the Java Reflection library will be set to function during runtime, the Java Virtual Machine will be unable to optimize it. Due to this, Reflection will cause a performance hit. We aim to only reflect twice; once for the Generator and another instance for the Binder. We are going to try and keep a clone of the Generated View (as mentioned above) </w:t>
      </w:r>
      <w:r w:rsidR="005A31AB">
        <w:t>to</w:t>
      </w:r>
      <w:r>
        <w:t xml:space="preserve"> improve performance for repetitive tasks that involve the same View, like returning to a View shortly after leaving it.</w:t>
      </w:r>
    </w:p>
    <w:p w:rsidR="005A31AB" w:rsidRDefault="005A31AB" w:rsidP="005A31AB">
      <w:pPr>
        <w:pStyle w:val="Heading2"/>
      </w:pPr>
      <w:r>
        <w:t>GUI Design</w:t>
      </w:r>
    </w:p>
    <w:p w:rsidR="005A31AB" w:rsidRPr="005A31AB" w:rsidRDefault="005A31AB" w:rsidP="005A31AB">
      <w:r>
        <w:t xml:space="preserve">Not everyone in the group is familiar with GUI design. And as GUI design (layouts, </w:t>
      </w:r>
      <w:proofErr w:type="spellStart"/>
      <w:r>
        <w:t>ActionEvents</w:t>
      </w:r>
      <w:proofErr w:type="spellEnd"/>
      <w:r>
        <w:t>, etc.) can easily become complicated, we are using the modularity of our system to delegate tasks involving said GUI design to members that have the most experience. Code examples have been supplied to aid in the learning curve, but one cannot disregard the possibility that this may be an issue in the future.</w:t>
      </w:r>
    </w:p>
    <w:p w:rsidR="00C9174A" w:rsidRPr="003F32FB" w:rsidRDefault="00C9174A" w:rsidP="003F32FB"/>
    <w:p w:rsidR="00F22168" w:rsidRPr="00F22168" w:rsidRDefault="00F22168" w:rsidP="00F22168"/>
    <w:sectPr w:rsidR="00F22168" w:rsidRPr="00F2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2B7"/>
    <w:rsid w:val="0000789F"/>
    <w:rsid w:val="0002036D"/>
    <w:rsid w:val="00073C0B"/>
    <w:rsid w:val="00332364"/>
    <w:rsid w:val="003F32FB"/>
    <w:rsid w:val="005656B2"/>
    <w:rsid w:val="005A31AB"/>
    <w:rsid w:val="006D0901"/>
    <w:rsid w:val="0070426C"/>
    <w:rsid w:val="00730D23"/>
    <w:rsid w:val="007442B7"/>
    <w:rsid w:val="00777948"/>
    <w:rsid w:val="00797F48"/>
    <w:rsid w:val="008C79A7"/>
    <w:rsid w:val="009C03C6"/>
    <w:rsid w:val="00BB3FA1"/>
    <w:rsid w:val="00BD5A76"/>
    <w:rsid w:val="00C9174A"/>
    <w:rsid w:val="00D21C92"/>
    <w:rsid w:val="00F22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7C16"/>
  <w15:chartTrackingRefBased/>
  <w15:docId w15:val="{E76A8481-56D8-49F2-A1F9-119BEE9B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2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442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221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BD5A76"/>
    <w:pPr>
      <w:spacing w:after="0" w:line="240" w:lineRule="auto"/>
    </w:pPr>
    <w:rPr>
      <w:rFonts w:ascii="Courier New" w:hAnsi="Courier New"/>
      <w:sz w:val="20"/>
    </w:rPr>
  </w:style>
  <w:style w:type="character" w:customStyle="1" w:styleId="codeChar">
    <w:name w:val="code Char"/>
    <w:basedOn w:val="DefaultParagraphFont"/>
    <w:link w:val="code"/>
    <w:rsid w:val="00BD5A76"/>
    <w:rPr>
      <w:rFonts w:ascii="Courier New" w:hAnsi="Courier New"/>
      <w:sz w:val="20"/>
    </w:rPr>
  </w:style>
  <w:style w:type="character" w:customStyle="1" w:styleId="Heading1Char">
    <w:name w:val="Heading 1 Char"/>
    <w:basedOn w:val="DefaultParagraphFont"/>
    <w:link w:val="Heading1"/>
    <w:uiPriority w:val="9"/>
    <w:rsid w:val="007442B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442B7"/>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6D0901"/>
    <w:rPr>
      <w:color w:val="808080"/>
    </w:rPr>
  </w:style>
  <w:style w:type="character" w:customStyle="1" w:styleId="Heading3Char">
    <w:name w:val="Heading 3 Char"/>
    <w:basedOn w:val="DefaultParagraphFont"/>
    <w:link w:val="Heading3"/>
    <w:uiPriority w:val="9"/>
    <w:rsid w:val="00F2216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Alvarez</dc:creator>
  <cp:keywords/>
  <dc:description/>
  <cp:lastModifiedBy>Ryan Chartier</cp:lastModifiedBy>
  <cp:revision>3</cp:revision>
  <dcterms:created xsi:type="dcterms:W3CDTF">2017-03-14T22:44:00Z</dcterms:created>
  <dcterms:modified xsi:type="dcterms:W3CDTF">2017-03-15T04:41:00Z</dcterms:modified>
</cp:coreProperties>
</file>