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"o is "</w:t>
      </w:r>
      <w:r>
        <w:rPr>
          <w:rFonts w:ascii="Monaco" w:hAnsi="Monaco" w:cs="Monaco"/>
          <w:color w:val="000000"/>
          <w:sz w:val="22"/>
          <w:szCs w:val="22"/>
        </w:rPr>
        <w:t xml:space="preserve"> + o);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Cons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vars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eqnscpy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)));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vrs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vrs.toString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vals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)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EE1AE1" w:rsidRDefault="00EE1AE1" w:rsidP="00EE1AE1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"first(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arg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)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2A00FF"/>
          <w:sz w:val="22"/>
          <w:szCs w:val="22"/>
        </w:rPr>
        <w:t xml:space="preserve">"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and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vals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vals.toString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String s =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 xml:space="preserve">Cons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neweqn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solve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eqnscpy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),s);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eqns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neweqn,eqns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 xml:space="preserve">Double d = </w:t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</w:rPr>
        <w:t>solveqnsb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eqns,eqns,vals,s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vals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s,d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vals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solveqnsb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eqns,eqns,vals,v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EE1AE1" w:rsidRDefault="00EE1AE1" w:rsidP="00EE1A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:rsidR="00816E74" w:rsidRDefault="00EE1AE1" w:rsidP="00EE1AE1">
      <w:r>
        <w:rPr>
          <w:rFonts w:ascii="Monaco" w:hAnsi="Monaco" w:cs="Monaco"/>
          <w:color w:val="000000"/>
          <w:sz w:val="22"/>
          <w:szCs w:val="22"/>
        </w:rPr>
        <w:tab/>
      </w:r>
      <w:bookmarkStart w:id="0" w:name="_GoBack"/>
      <w:bookmarkEnd w:id="0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s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  <w:u w:val="single"/>
        </w:rPr>
        <w:t>neweqn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sectPr w:rsidR="00816E74" w:rsidSect="00F1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E1"/>
    <w:rsid w:val="00816E74"/>
    <w:rsid w:val="00EE1AE1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2D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Macintosh Word</Application>
  <DocSecurity>0</DocSecurity>
  <Lines>3</Lines>
  <Paragraphs>1</Paragraphs>
  <ScaleCrop>false</ScaleCrop>
  <Company>Irvine Valley College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1</cp:revision>
  <dcterms:created xsi:type="dcterms:W3CDTF">2014-04-06T01:58:00Z</dcterms:created>
  <dcterms:modified xsi:type="dcterms:W3CDTF">2014-04-06T02:00:00Z</dcterms:modified>
</cp:coreProperties>
</file>