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[This is the “ultimate document”/Magon for the Elu: the contents and code in this document will ultimately be responsible for doing all the things encoded in the “Magon outline”, for the Elu-things.]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[this document and its content/code will ultimately create and contain all of the game-development for the Elu-objects and their game-world-play and game-mechanics]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[All the other documents related to the Elu are used to create other parts of the Elu Things: all documents in the “Elu” Folder serve a purpose and are part of the Elu game-things, but the ultimate document is the ultimate thing that brings it all together and creates the core game-play engine]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[need to delete or move the above, eventually]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[Elu]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 Magon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[write contents of the Magon for the Elu here]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