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many different kinds of stat/data structures that can be used in a variety of game-things/scenarios/situations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Numerical: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luck: [Luck improves the probability of receiving positive/good random events [can also control the type somewhat], and increases the likelihood that the outcomes of random events/variables are in your favour]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stamina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magna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Aynu-value: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[Arnor]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[Lindon]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[High-skills]:: { [thing]: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[thing]: -- |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