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control an account, try to gain as many resources/items/game-structures as you 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just write pure aynu-documents to develop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players can build structs and give them items/Rygel/[aynu-game-struct-things]/[power-move-things]/[game-struct-things]/[aynu-game-things/structs] that give them special powers/abilities/things/[things-they-can-do] in the game/[aynu-game-world]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start with a neopets-like base, incorporate pet-like structs and many other kinds of game structs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players can design their own game-structs and gameplay that uses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[Neopets-like base]: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[start design of Neopets-like base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Resource Creating 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[Adamantium Creator]:[Used to produce [Adamantium]][Can be leveled up and improved/developed to become better at producing adamantium]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Resources/Elementios]: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[Adamantium]:[properties that can be used to determine what this resource can be used for]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[Naekron]: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[Pet Like Structs]::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[Items]::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[Ultimate Desire Object: Elysphon]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[Ultimate desire description]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[Ultimate desire aynu-code/writing]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 that grants special powers in the game]: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