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A listing of all the base nation-structs the player can start out with. The basic structs are also objects and can engage in object and Rygel Mechanics. Players can develop them and gameplay as them. Player characters are also objects and can be traded and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[Develop base nation mechanics here; also develop aynu-thing versions]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