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[Move Elu game-development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[Aynu-things and Aynu-code used to develop the objects and their gameplay, systems, game-things, game-mechanics, aynu-game-world mechanics, aynu-game-things, aynu-game-world existence, game-world theory, game-world powers, game-world-things, …, [more to develop], …, and anything else]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[can include code for the game-engine used to implement, create, and manage the Elu and their game-mechanics, game-things, game-systems, game-existence, game-theory, game-universe, etc]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[aynu][aynu]::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[aynu]-[aynu][aynu][aynu][aynu][aynu][aynu]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[aynu][aynu][aynu]::[aynu];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[aynu][aynu][aynu]//[aynu][aynu][aynu][aynu][aynu][aynu][aynu]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 { [aynu][aynu] | [aynu][aynu][aynu] | [aynu]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&gt;&gt;[aynu][aynu][aynu][aynu]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[aynu][aynu][aynu][aynu][aynu][aynu][aynu][aynu][aynu][aynu][aynu][aynu]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[aynu][aynu][aynu][aynu][aynu][aynu]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[aynu][aynu]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