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Resources: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are the main types of resources in the game. These resources can be required to make or do any kind of thing in the game, or to make or do any kind of game-thing, game-play, game-thing creation,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may want to secure a supply of certain resources if they want to do or make things that require them; may wish to focus on the resources needed for the things you really want. A subset of these resources may be required, and in certain quantitities.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Valadium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Kaslon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