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[Items-Main]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[Web Blaster]::{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[Descr]::{ This blaster will completely wrap and encase the target head-to-toe in a thick webbing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[Game]::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Wrap target with webbing, causing permanent paralysis of the target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[In depth game mechanics]::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[aynu-component]::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[Keraunos Stun gun]::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[Descr]::{Uses lightning to shock and incapacitate your target, leaving their body at your mercy}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[aynu-component]::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[Karaya's Guard]::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[Descr]::{ offers complete protection from all your foe's powers, items, and anything else}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[aynu]:: 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[Theron Guard]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[Elemental Blast]::{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[Game]::{ Does [thing] for each icon you have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[aynu]:: 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[Aeroblast]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[Adamantium]::{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[game]::{element used for crafting}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[aynu]::{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[Argon]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[catalogue of Aynu stat components and their possible aynu values (similar to item catalogue), and the aynu code required to give them game-dev and game-play-meaning/value/things/[...]/[more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pure aynu items, structs, [game-things], ..., [more to develop] and all other pure aynu game-things, and everything about them in the game and all of their [game-dev/aynu-game-dev] and everything necessary to give them game-dev and game-play meaning/value/things/[Iulion]/[Adrion]/[aynu]/[aynu-game-concepts/theory/things]/[aynu-game-dev-theory]/[aynu-game-universe-things]/[aynu...]/[aynu]-[aynu]/.../[more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