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vince/City/Node Mechanic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standard Strategy component of this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also forms a template for other games that can be created and developed by the players. [Create abstract-aynu-game templates for players to use to create abstract aynu-gam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ty Compon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s/[Buildable/creatable and developable structs]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pecial properties, bonuses for assigning automata to them to run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al Systems/Features/Powers/[things]/Policies/[Decision Structures]/[Governing System]/[Gaming Scrip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s/Artefacts/Stru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pul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eat [Persons/Automata]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