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A161" w14:textId="77777777" w:rsidR="0062106E" w:rsidRPr="005D2988" w:rsidRDefault="00000000">
      <w:pPr>
        <w:pStyle w:val="aa"/>
        <w:spacing w:before="240" w:after="240"/>
        <w:jc w:val="center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无人机具身气压感知实验平台技术报告</w:t>
      </w:r>
    </w:p>
    <w:p w14:paraId="1BEBB78B" w14:textId="77777777" w:rsidR="0062106E" w:rsidRPr="005D2988" w:rsidRDefault="00000000">
      <w:pPr>
        <w:pStyle w:val="ac"/>
        <w:jc w:val="center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供电系统、硬件接口与软件实现</w:t>
      </w:r>
    </w:p>
    <w:p w14:paraId="3CED16E7" w14:textId="77777777" w:rsidR="0062106E" w:rsidRPr="005D2988" w:rsidRDefault="00000000">
      <w:pPr>
        <w:pStyle w:val="ac"/>
        <w:jc w:val="center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2026 年 9 月</w:t>
      </w:r>
    </w:p>
    <w:p w14:paraId="6E9479BA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proofErr w:type="gramStart"/>
      <w:r w:rsidRPr="005D2988">
        <w:rPr>
          <w:rFonts w:ascii="MiSans" w:eastAsia="MiSans" w:hAnsi="MiSans"/>
          <w:lang w:eastAsia="zh-CN"/>
        </w:rPr>
        <w:t>1  概述</w:t>
      </w:r>
      <w:proofErr w:type="gramEnd"/>
    </w:p>
    <w:p w14:paraId="510EBE4B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本平台用于研究运动过程中气压变化与障碍物之间的关系。实验通过直线滑台控制感知装置与障碍物的相对位置，在重复运动条件下采集差压和激光雷达数据，分析气流响应，并开展障碍物识别算法验证。</w:t>
      </w:r>
    </w:p>
    <w:p w14:paraId="3DA7287A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proofErr w:type="spellStart"/>
      <w:r w:rsidRPr="005D2988">
        <w:rPr>
          <w:rFonts w:ascii="MiSans" w:eastAsia="MiSans" w:hAnsi="MiSans"/>
        </w:rPr>
        <w:t>系统由</w:t>
      </w:r>
      <w:proofErr w:type="spellEnd"/>
      <w:r w:rsidRPr="005D2988">
        <w:rPr>
          <w:rFonts w:ascii="MiSans" w:eastAsia="MiSans" w:hAnsi="MiSans"/>
        </w:rPr>
        <w:t xml:space="preserve"> ESP32-S3、SDP3x 差压传感器、TCA9548A 多路复用器、P100S 滑台、Atlas 200i DK A2 和 RPLIDAR 组成。</w:t>
      </w:r>
      <w:r w:rsidRPr="005D2988">
        <w:rPr>
          <w:rFonts w:ascii="MiSans" w:eastAsia="MiSans" w:hAnsi="MiSans"/>
          <w:lang w:eastAsia="zh-CN"/>
        </w:rPr>
        <w:t>ESP32 负责压力采集及滑台运动，Atlas 通过两路 USB 分别连接 ESP32 和雷达，承担实验调度、数据保存与识别处理。操作端通过有线网络访问 Atlas 网页。</w:t>
      </w:r>
    </w:p>
    <w:p w14:paraId="50C89301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平台采用 220 V 交流输入，经 AC/DC 电源转换为 24 V，再由 XL4015 模块级联降压，提供 12 V、5 V 和 3.3 V。ESP32 由降压模块供电，风扇采用独立可调电源，工作电压为 18 V，各低压部分共地。</w:t>
      </w:r>
    </w:p>
    <w:p w14:paraId="39BC8087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本文说明现有装置的系统结构和程序实现。软件参数以版本 </w:t>
      </w:r>
      <w:r w:rsidRPr="005D2988">
        <w:rPr>
          <w:rFonts w:ascii="MiSans" w:eastAsia="MiSans" w:hAnsi="MiSans"/>
          <w:sz w:val="20"/>
          <w:lang w:eastAsia="zh-CN"/>
        </w:rPr>
        <w:t>fb4183a</w:t>
      </w:r>
      <w:r w:rsidRPr="005D2988">
        <w:rPr>
          <w:rFonts w:ascii="MiSans" w:eastAsia="MiSans" w:hAnsi="MiSans"/>
          <w:lang w:eastAsia="zh-CN"/>
        </w:rPr>
        <w:t xml:space="preserve"> 及配套编译配置为基准；表中标注为默认值的参数可在配置或控制页面中调整。性能数据采用现有训练记录，电源容量、定位精度和停止距离尚无完整实测结果。</w:t>
      </w:r>
    </w:p>
    <w:p w14:paraId="0F9B9BDB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proofErr w:type="gramStart"/>
      <w:r w:rsidRPr="005D2988">
        <w:rPr>
          <w:rFonts w:ascii="MiSans" w:eastAsia="MiSans" w:hAnsi="MiSans"/>
          <w:lang w:eastAsia="zh-CN"/>
        </w:rPr>
        <w:t>2  平台组成与总体架构</w:t>
      </w:r>
      <w:proofErr w:type="gramEnd"/>
    </w:p>
    <w:p w14:paraId="5FB6C7B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系统按采集控制、上位机处理和机械执行三个部分组织。压力采集与脉冲输出在 ESP32 上完成，使运动控制不依赖浏览器刷新；批次流程与文件管理放在 Atlas 上，便于统一记录实验条件和关联两类传感器数据。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231"/>
        <w:gridCol w:w="3798"/>
      </w:tblGrid>
      <w:tr w:rsidR="0062106E" w:rsidRPr="005D2988" w14:paraId="727D27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vAlign w:val="center"/>
          </w:tcPr>
          <w:p w14:paraId="0219C42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b/>
                <w:sz w:val="19"/>
              </w:rPr>
              <w:lastRenderedPageBreak/>
              <w:t>部件</w:t>
            </w:r>
            <w:proofErr w:type="spellEnd"/>
          </w:p>
        </w:tc>
        <w:tc>
          <w:tcPr>
            <w:tcW w:w="3231" w:type="dxa"/>
            <w:shd w:val="clear" w:color="auto" w:fill="E7E7E7"/>
            <w:vAlign w:val="center"/>
          </w:tcPr>
          <w:p w14:paraId="3186D6D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功能</w:t>
            </w:r>
          </w:p>
        </w:tc>
        <w:tc>
          <w:tcPr>
            <w:tcW w:w="3798" w:type="dxa"/>
            <w:shd w:val="clear" w:color="auto" w:fill="E7E7E7"/>
            <w:vAlign w:val="center"/>
          </w:tcPr>
          <w:p w14:paraId="1CEE068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接口或配置</w:t>
            </w:r>
          </w:p>
        </w:tc>
      </w:tr>
      <w:tr w:rsidR="0062106E" w:rsidRPr="005D2988" w14:paraId="76B42F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6278F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ESP32-S3</w:t>
            </w:r>
          </w:p>
        </w:tc>
        <w:tc>
          <w:tcPr>
            <w:tcW w:w="3231" w:type="dxa"/>
            <w:vAlign w:val="center"/>
          </w:tcPr>
          <w:p w14:paraId="4AC7F04D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差压采集、滤波、运动控制和遥测</w:t>
            </w:r>
          </w:p>
        </w:tc>
        <w:tc>
          <w:tcPr>
            <w:tcW w:w="3798" w:type="dxa"/>
            <w:vAlign w:val="center"/>
          </w:tcPr>
          <w:p w14:paraId="735A9FD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I²C、GPIO、原生 USB</w:t>
            </w:r>
          </w:p>
        </w:tc>
      </w:tr>
      <w:tr w:rsidR="0062106E" w:rsidRPr="005D2988" w14:paraId="6E093A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8BC3A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SDP3x 差压传感器</w:t>
            </w:r>
          </w:p>
        </w:tc>
        <w:tc>
          <w:tcPr>
            <w:tcW w:w="3231" w:type="dxa"/>
            <w:vAlign w:val="center"/>
          </w:tcPr>
          <w:p w14:paraId="01DDEF4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测量差压与温度</w:t>
            </w:r>
          </w:p>
        </w:tc>
        <w:tc>
          <w:tcPr>
            <w:tcW w:w="3798" w:type="dxa"/>
            <w:vAlign w:val="center"/>
          </w:tcPr>
          <w:p w14:paraId="3A3067C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固件配置为 5 路</w:t>
            </w:r>
          </w:p>
        </w:tc>
      </w:tr>
      <w:tr w:rsidR="0062106E" w:rsidRPr="005D2988" w14:paraId="5F5957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4F8E3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TCA9548A</w:t>
            </w:r>
          </w:p>
        </w:tc>
        <w:tc>
          <w:tcPr>
            <w:tcW w:w="3231" w:type="dxa"/>
            <w:vAlign w:val="center"/>
          </w:tcPr>
          <w:p w14:paraId="069D20D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分时接入同地址传感器</w:t>
            </w:r>
          </w:p>
        </w:tc>
        <w:tc>
          <w:tcPr>
            <w:tcW w:w="3798" w:type="dxa"/>
            <w:vAlign w:val="center"/>
          </w:tcPr>
          <w:p w14:paraId="550296A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sz w:val="19"/>
              </w:rPr>
              <w:t>使用通道</w:t>
            </w:r>
            <w:proofErr w:type="spellEnd"/>
            <w:r w:rsidRPr="005D2988">
              <w:rPr>
                <w:rFonts w:ascii="MiSans" w:eastAsia="MiSans" w:hAnsi="MiSans"/>
                <w:sz w:val="19"/>
              </w:rPr>
              <w:t xml:space="preserve"> 0～4</w:t>
            </w:r>
          </w:p>
        </w:tc>
      </w:tr>
      <w:tr w:rsidR="0062106E" w:rsidRPr="005D2988" w14:paraId="563D1C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8D583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P100S 驱动及滑台</w:t>
            </w:r>
          </w:p>
        </w:tc>
        <w:tc>
          <w:tcPr>
            <w:tcW w:w="3231" w:type="dxa"/>
            <w:vAlign w:val="center"/>
          </w:tcPr>
          <w:p w14:paraId="267CF02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带动感知装置直线运动</w:t>
            </w:r>
          </w:p>
        </w:tc>
        <w:tc>
          <w:tcPr>
            <w:tcW w:w="3798" w:type="dxa"/>
            <w:vAlign w:val="center"/>
          </w:tcPr>
          <w:p w14:paraId="22168D7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脉冲＋方向，软件行程 0～2000 mm</w:t>
            </w:r>
          </w:p>
        </w:tc>
      </w:tr>
      <w:tr w:rsidR="0062106E" w:rsidRPr="005D2988" w14:paraId="5F7E06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681C6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Atlas 200i DK A2</w:t>
            </w:r>
          </w:p>
        </w:tc>
        <w:tc>
          <w:tcPr>
            <w:tcW w:w="3231" w:type="dxa"/>
            <w:vAlign w:val="center"/>
          </w:tcPr>
          <w:p w14:paraId="121783D3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批次控制、数据存储、网页和推理</w:t>
            </w:r>
          </w:p>
        </w:tc>
        <w:tc>
          <w:tcPr>
            <w:tcW w:w="3798" w:type="dxa"/>
            <w:vAlign w:val="center"/>
          </w:tcPr>
          <w:p w14:paraId="2B2903A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双 USB 接入，有线网络访问</w:t>
            </w:r>
          </w:p>
        </w:tc>
      </w:tr>
      <w:tr w:rsidR="0062106E" w:rsidRPr="005D2988" w14:paraId="00DAED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C79E3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RPLIDAR</w:t>
            </w:r>
          </w:p>
        </w:tc>
        <w:tc>
          <w:tcPr>
            <w:tcW w:w="3231" w:type="dxa"/>
            <w:vAlign w:val="center"/>
          </w:tcPr>
          <w:p w14:paraId="050DF74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获取扫描点云，提取障碍候选</w:t>
            </w:r>
          </w:p>
        </w:tc>
        <w:tc>
          <w:tcPr>
            <w:tcW w:w="3798" w:type="dxa"/>
            <w:vAlign w:val="center"/>
          </w:tcPr>
          <w:p w14:paraId="03D4415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 xml:space="preserve">USB 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串口</w:t>
            </w:r>
            <w:proofErr w:type="spellEnd"/>
          </w:p>
        </w:tc>
      </w:tr>
      <w:tr w:rsidR="0062106E" w:rsidRPr="005D2988" w14:paraId="7B9EE3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C3A78A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风扇</w:t>
            </w:r>
          </w:p>
        </w:tc>
        <w:tc>
          <w:tcPr>
            <w:tcW w:w="3231" w:type="dxa"/>
            <w:vAlign w:val="center"/>
          </w:tcPr>
          <w:p w14:paraId="11FF55E3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形成实验气流</w:t>
            </w:r>
          </w:p>
        </w:tc>
        <w:tc>
          <w:tcPr>
            <w:tcW w:w="3798" w:type="dxa"/>
            <w:vAlign w:val="center"/>
          </w:tcPr>
          <w:p w14:paraId="0B8EAD66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独立 18 V 可调电源</w:t>
            </w:r>
          </w:p>
        </w:tc>
      </w:tr>
    </w:tbl>
    <w:p w14:paraId="199A7B40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567707D0" w14:textId="77777777" w:rsidR="0062106E" w:rsidRPr="005D2988" w:rsidRDefault="00000000">
      <w:pPr>
        <w:keepNext/>
        <w:jc w:val="center"/>
        <w:rPr>
          <w:rFonts w:ascii="MiSans" w:eastAsia="MiSans" w:hAnsi="MiSans"/>
        </w:rPr>
      </w:pPr>
      <w:r w:rsidRPr="005D2988">
        <w:rPr>
          <w:rFonts w:ascii="MiSans" w:eastAsia="MiSans" w:hAnsi="MiSans"/>
          <w:noProof/>
        </w:rPr>
        <w:drawing>
          <wp:inline distT="0" distB="0" distL="0" distR="0" wp14:anchorId="53A281AF" wp14:editId="1C560505">
            <wp:extent cx="5868000" cy="238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DEE" w14:textId="77777777" w:rsidR="0062106E" w:rsidRPr="005D2988" w:rsidRDefault="00000000">
      <w:pPr>
        <w:pStyle w:val="af7"/>
        <w:jc w:val="center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图 1  系统组成与数据连接</w:t>
      </w:r>
    </w:p>
    <w:p w14:paraId="7F18B55B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正常实验使用 Atlas 联动入口。电脑直连 USB 和 ESP32 Wi-Fi 页面保留用于开发调试。现有软件覆盖实验采集和识别，不包含飞行姿态或飞行动力闭环控制。</w:t>
      </w:r>
    </w:p>
    <w:p w14:paraId="71F2525A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3  供电方式</w:t>
      </w:r>
    </w:p>
    <w:p w14:paraId="784E2EEB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3.1 电源结构</w:t>
      </w:r>
    </w:p>
    <w:p w14:paraId="6A6AE0A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主电源将 220 V 交流转换为 24 V 直流。后级采用 XL4015 DC/DC 模块级联降压，形成 12 V、5 V 和 3.3 V 电压。风扇使用独立可调电源，输出设为 18 V。ESP32 从降压模块取电，同时通过原生 USB 与 Atlas 通信。</w:t>
      </w:r>
    </w:p>
    <w:p w14:paraId="213A8865" w14:textId="77777777" w:rsidR="0062106E" w:rsidRPr="005D2988" w:rsidRDefault="00000000">
      <w:pPr>
        <w:keepNext/>
        <w:jc w:val="center"/>
        <w:rPr>
          <w:rFonts w:ascii="MiSans" w:eastAsia="MiSans" w:hAnsi="MiSans"/>
        </w:rPr>
      </w:pPr>
      <w:r w:rsidRPr="005D2988">
        <w:rPr>
          <w:rFonts w:ascii="MiSans" w:eastAsia="MiSans" w:hAnsi="MiSans"/>
          <w:noProof/>
        </w:rPr>
        <w:lastRenderedPageBreak/>
        <w:drawing>
          <wp:inline distT="0" distB="0" distL="0" distR="0" wp14:anchorId="2B0B609E" wp14:editId="6E865208">
            <wp:extent cx="5868000" cy="168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56F8" w14:textId="77777777" w:rsidR="0062106E" w:rsidRPr="005D2988" w:rsidRDefault="00000000">
      <w:pPr>
        <w:pStyle w:val="af7"/>
        <w:jc w:val="center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图 2  供电系统结构</w:t>
      </w:r>
    </w:p>
    <w:p w14:paraId="5F083E7C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图示反映电源层级。各级 XL4015 的具体输入、输出及负载接点尚未形成完整接线记录，因此这里不将各电压指定给未经核对的设备。主 AC/DC 电源的额定电流也未记录。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191FD3F2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5A52057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b/>
                <w:sz w:val="19"/>
              </w:rPr>
              <w:t>项目</w:t>
            </w:r>
            <w:proofErr w:type="spellEnd"/>
          </w:p>
        </w:tc>
        <w:tc>
          <w:tcPr>
            <w:tcW w:w="5613" w:type="dxa"/>
            <w:shd w:val="clear" w:color="auto" w:fill="E7E7E7"/>
            <w:vAlign w:val="center"/>
          </w:tcPr>
          <w:p w14:paraId="17A7BD8F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现有配置</w:t>
            </w:r>
          </w:p>
        </w:tc>
      </w:tr>
      <w:tr w:rsidR="0062106E" w:rsidRPr="005D2988" w14:paraId="40A4217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51298D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交流输入</w:t>
            </w:r>
          </w:p>
        </w:tc>
        <w:tc>
          <w:tcPr>
            <w:tcW w:w="5613" w:type="dxa"/>
            <w:vAlign w:val="center"/>
          </w:tcPr>
          <w:p w14:paraId="657E7D91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220 V</w:t>
            </w:r>
          </w:p>
        </w:tc>
      </w:tr>
      <w:tr w:rsidR="0062106E" w:rsidRPr="005D2988" w14:paraId="0A52B096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3A5448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主直流电源</w:t>
            </w:r>
          </w:p>
        </w:tc>
        <w:tc>
          <w:tcPr>
            <w:tcW w:w="5613" w:type="dxa"/>
            <w:vAlign w:val="center"/>
          </w:tcPr>
          <w:p w14:paraId="26439909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24 V</w:t>
            </w:r>
          </w:p>
        </w:tc>
      </w:tr>
      <w:tr w:rsidR="0062106E" w:rsidRPr="005D2988" w14:paraId="699AA47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14D147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DC/DC 型号</w:t>
            </w:r>
          </w:p>
        </w:tc>
        <w:tc>
          <w:tcPr>
            <w:tcW w:w="5613" w:type="dxa"/>
            <w:vAlign w:val="center"/>
          </w:tcPr>
          <w:p w14:paraId="25167531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XL4015</w:t>
            </w:r>
          </w:p>
        </w:tc>
      </w:tr>
      <w:tr w:rsidR="0062106E" w:rsidRPr="005D2988" w14:paraId="3F97A27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CA4C7B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降压方式</w:t>
            </w:r>
          </w:p>
        </w:tc>
        <w:tc>
          <w:tcPr>
            <w:tcW w:w="5613" w:type="dxa"/>
            <w:vAlign w:val="center"/>
          </w:tcPr>
          <w:p w14:paraId="088DB64F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级联</w:t>
            </w:r>
          </w:p>
        </w:tc>
      </w:tr>
      <w:tr w:rsidR="0062106E" w:rsidRPr="005D2988" w14:paraId="4DF5DD11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74121D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降压网络输出</w:t>
            </w:r>
          </w:p>
        </w:tc>
        <w:tc>
          <w:tcPr>
            <w:tcW w:w="5613" w:type="dxa"/>
            <w:vAlign w:val="center"/>
          </w:tcPr>
          <w:p w14:paraId="58BC6184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12 V、5 V、3.3 V</w:t>
            </w:r>
          </w:p>
        </w:tc>
      </w:tr>
      <w:tr w:rsidR="0062106E" w:rsidRPr="005D2988" w14:paraId="4B7EF90D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C2EC66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 供电</w:t>
            </w:r>
          </w:p>
        </w:tc>
        <w:tc>
          <w:tcPr>
            <w:tcW w:w="5613" w:type="dxa"/>
            <w:vAlign w:val="center"/>
          </w:tcPr>
          <w:p w14:paraId="597DD5C6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外接降压模块</w:t>
            </w:r>
          </w:p>
        </w:tc>
      </w:tr>
      <w:tr w:rsidR="0062106E" w:rsidRPr="005D2988" w14:paraId="090D16ED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12545A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风扇供电</w:t>
            </w:r>
          </w:p>
        </w:tc>
        <w:tc>
          <w:tcPr>
            <w:tcW w:w="5613" w:type="dxa"/>
            <w:vAlign w:val="center"/>
          </w:tcPr>
          <w:p w14:paraId="6DEF1BDE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独立可调电源，18 V</w:t>
            </w:r>
          </w:p>
        </w:tc>
      </w:tr>
      <w:tr w:rsidR="0062106E" w:rsidRPr="005D2988" w14:paraId="56D7C72C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6353E90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低压参考地</w:t>
            </w:r>
          </w:p>
        </w:tc>
        <w:tc>
          <w:tcPr>
            <w:tcW w:w="5613" w:type="dxa"/>
            <w:vAlign w:val="center"/>
          </w:tcPr>
          <w:p w14:paraId="53AE0A8E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共地</w:t>
            </w:r>
          </w:p>
        </w:tc>
      </w:tr>
    </w:tbl>
    <w:p w14:paraId="2F00B7CE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499824FD" w14:textId="77777777" w:rsidR="0062106E" w:rsidRPr="005D2988" w:rsidRDefault="00000000">
      <w:pPr>
        <w:pStyle w:val="2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3.2 级联供电的负载关系</w:t>
      </w:r>
    </w:p>
    <w:p w14:paraId="6CCFDEDD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级联结构中，上一级模块承担本级负载及下一级的输入功率。因此，电源容量应从末级向前逐级折算。设某级输出电压为 V，直接负载电流为 I，下一级所需输出功率为 P，转换效率为 </w:t>
      </w:r>
      <w:r w:rsidRPr="005D2988">
        <w:rPr>
          <w:rFonts w:ascii="MiSans" w:eastAsia="MiSans" w:hAnsi="MiSans"/>
        </w:rPr>
        <w:t>η</w:t>
      </w:r>
      <w:r w:rsidRPr="005D2988">
        <w:rPr>
          <w:rFonts w:ascii="MiSans" w:eastAsia="MiSans" w:hAnsi="MiSans"/>
          <w:lang w:eastAsia="zh-CN"/>
        </w:rPr>
        <w:t>，则本级所需输出功率为：</w:t>
      </w:r>
    </w:p>
    <w:p w14:paraId="7DA5C622" w14:textId="77777777" w:rsidR="0062106E" w:rsidRPr="005D2988" w:rsidRDefault="00000000">
      <w:pPr>
        <w:spacing w:after="60"/>
        <w:ind w:left="283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 xml:space="preserve">P_本级输出 = V × I + P_下级输出 / </w:t>
      </w:r>
      <w:r w:rsidRPr="005D2988">
        <w:rPr>
          <w:rFonts w:ascii="MiSans" w:eastAsia="MiSans" w:hAnsi="MiSans"/>
          <w:sz w:val="20"/>
        </w:rPr>
        <w:t>η</w:t>
      </w:r>
      <w:r w:rsidRPr="005D2988">
        <w:rPr>
          <w:rFonts w:ascii="MiSans" w:eastAsia="MiSans" w:hAnsi="MiSans"/>
          <w:sz w:val="20"/>
          <w:lang w:eastAsia="zh-CN"/>
        </w:rPr>
        <w:t>_下级</w:t>
      </w:r>
    </w:p>
    <w:p w14:paraId="5BAEFE4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例如，若 3.3 V 模块由 5 V 供电，5 V 支路除了自身设备，还需承担 3.3 V 支路折算到输入侧的功率。实际模块的温升、线缆压降和负载启动电流也应计入容量评估。目前尚缺少各支路电流及转换效率，故不列出总功耗和供电余量的估算值。</w:t>
      </w:r>
    </w:p>
    <w:p w14:paraId="635F158F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lastRenderedPageBreak/>
        <w:t>3.3 共地与 USB 电源路径</w:t>
      </w:r>
    </w:p>
    <w:p w14:paraId="51CAE843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压力采集、滑台信号和 USB 通信共用低压参考地。接线记录应明确公共地汇接点和动力电流的回流路径，尤其应关注滑台运动、风扇启动时采集端的电压波动。</w:t>
      </w:r>
    </w:p>
    <w:p w14:paraId="703D3FF5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ESP32 同时连接外部降压电源与 Atlas USB。其实际供电关系取决于开发板的电源电路以及 USB 线是否保留 VBUS。后续接线图需标明外部电源接入引脚和 USB 电源路径，避免将数据连接与供电连接混为一体。</w:t>
      </w:r>
    </w:p>
    <w:p w14:paraId="78CB903D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4  硬件连接与接口</w:t>
      </w:r>
    </w:p>
    <w:p w14:paraId="34696647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4.1 压力传感器 I²C 总线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231"/>
        <w:gridCol w:w="3798"/>
      </w:tblGrid>
      <w:tr w:rsidR="0062106E" w:rsidRPr="005D2988" w14:paraId="6F8BE08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vAlign w:val="center"/>
          </w:tcPr>
          <w:p w14:paraId="4A857DD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ESP32／主端</w:t>
            </w:r>
          </w:p>
        </w:tc>
        <w:tc>
          <w:tcPr>
            <w:tcW w:w="3231" w:type="dxa"/>
            <w:shd w:val="clear" w:color="auto" w:fill="E7E7E7"/>
            <w:vAlign w:val="center"/>
          </w:tcPr>
          <w:p w14:paraId="7E39AF5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连接对象</w:t>
            </w:r>
          </w:p>
        </w:tc>
        <w:tc>
          <w:tcPr>
            <w:tcW w:w="3798" w:type="dxa"/>
            <w:shd w:val="clear" w:color="auto" w:fill="E7E7E7"/>
            <w:vAlign w:val="center"/>
          </w:tcPr>
          <w:p w14:paraId="0607AD3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参数或作用</w:t>
            </w:r>
          </w:p>
        </w:tc>
      </w:tr>
      <w:tr w:rsidR="0062106E" w:rsidRPr="005D2988" w14:paraId="03582D3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318FE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3.3 V</w:t>
            </w:r>
          </w:p>
        </w:tc>
        <w:tc>
          <w:tcPr>
            <w:tcW w:w="3231" w:type="dxa"/>
            <w:vAlign w:val="center"/>
          </w:tcPr>
          <w:p w14:paraId="5C6B851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TCA9548A VCC</w:t>
            </w:r>
          </w:p>
        </w:tc>
        <w:tc>
          <w:tcPr>
            <w:tcW w:w="3798" w:type="dxa"/>
            <w:vAlign w:val="center"/>
          </w:tcPr>
          <w:p w14:paraId="23DD7ED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设计供电电压</w:t>
            </w:r>
          </w:p>
        </w:tc>
      </w:tr>
      <w:tr w:rsidR="0062106E" w:rsidRPr="005D2988" w14:paraId="512B5B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CB5D6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GND</w:t>
            </w:r>
          </w:p>
        </w:tc>
        <w:tc>
          <w:tcPr>
            <w:tcW w:w="3231" w:type="dxa"/>
            <w:vAlign w:val="center"/>
          </w:tcPr>
          <w:p w14:paraId="5CCB7B7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TCA9548A GND</w:t>
            </w:r>
          </w:p>
        </w:tc>
        <w:tc>
          <w:tcPr>
            <w:tcW w:w="3798" w:type="dxa"/>
            <w:vAlign w:val="center"/>
          </w:tcPr>
          <w:p w14:paraId="054C0A1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主总线参考地</w:t>
            </w:r>
          </w:p>
        </w:tc>
      </w:tr>
      <w:tr w:rsidR="0062106E" w:rsidRPr="005D2988" w14:paraId="549549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56039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GPIO1</w:t>
            </w:r>
          </w:p>
        </w:tc>
        <w:tc>
          <w:tcPr>
            <w:tcW w:w="3231" w:type="dxa"/>
            <w:vAlign w:val="center"/>
          </w:tcPr>
          <w:p w14:paraId="09D3EEA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TCA9548A SDA</w:t>
            </w:r>
          </w:p>
        </w:tc>
        <w:tc>
          <w:tcPr>
            <w:tcW w:w="3798" w:type="dxa"/>
            <w:vAlign w:val="center"/>
          </w:tcPr>
          <w:p w14:paraId="227744C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I²C 数据</w:t>
            </w:r>
          </w:p>
        </w:tc>
      </w:tr>
      <w:tr w:rsidR="0062106E" w:rsidRPr="005D2988" w14:paraId="3111726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336AD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GPIO2</w:t>
            </w:r>
          </w:p>
        </w:tc>
        <w:tc>
          <w:tcPr>
            <w:tcW w:w="3231" w:type="dxa"/>
            <w:vAlign w:val="center"/>
          </w:tcPr>
          <w:p w14:paraId="15973C1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TCA9548A SCL</w:t>
            </w:r>
          </w:p>
        </w:tc>
        <w:tc>
          <w:tcPr>
            <w:tcW w:w="3798" w:type="dxa"/>
            <w:vAlign w:val="center"/>
          </w:tcPr>
          <w:p w14:paraId="65E8DA7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I²C 时钟，配置为 400 kHz</w:t>
            </w:r>
          </w:p>
        </w:tc>
      </w:tr>
      <w:tr w:rsidR="0062106E" w:rsidRPr="005D2988" w14:paraId="7EC0B86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5EA03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 SD0 / SC0</w:t>
            </w:r>
          </w:p>
        </w:tc>
        <w:tc>
          <w:tcPr>
            <w:tcW w:w="3231" w:type="dxa"/>
            <w:vAlign w:val="center"/>
          </w:tcPr>
          <w:p w14:paraId="1A359D8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1 路 SDP3x SDA / SCL</w:t>
            </w:r>
          </w:p>
        </w:tc>
        <w:tc>
          <w:tcPr>
            <w:tcW w:w="3798" w:type="dxa"/>
            <w:vAlign w:val="center"/>
          </w:tcPr>
          <w:p w14:paraId="15E7F57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对应软件通道 1</w:t>
            </w:r>
          </w:p>
        </w:tc>
      </w:tr>
      <w:tr w:rsidR="0062106E" w:rsidRPr="005D2988" w14:paraId="2BBF173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6E85D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 SD1 / SC1</w:t>
            </w:r>
          </w:p>
        </w:tc>
        <w:tc>
          <w:tcPr>
            <w:tcW w:w="3231" w:type="dxa"/>
            <w:vAlign w:val="center"/>
          </w:tcPr>
          <w:p w14:paraId="2511FEF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2 路 SDP3x SDA / SCL</w:t>
            </w:r>
          </w:p>
        </w:tc>
        <w:tc>
          <w:tcPr>
            <w:tcW w:w="3798" w:type="dxa"/>
            <w:vAlign w:val="center"/>
          </w:tcPr>
          <w:p w14:paraId="3E6E625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对应软件通道 2</w:t>
            </w:r>
          </w:p>
        </w:tc>
      </w:tr>
      <w:tr w:rsidR="0062106E" w:rsidRPr="005D2988" w14:paraId="2967137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EB807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 SD2 / SC2</w:t>
            </w:r>
          </w:p>
        </w:tc>
        <w:tc>
          <w:tcPr>
            <w:tcW w:w="3231" w:type="dxa"/>
            <w:vAlign w:val="center"/>
          </w:tcPr>
          <w:p w14:paraId="51AD028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3 路 SDP3x SDA / SCL</w:t>
            </w:r>
          </w:p>
        </w:tc>
        <w:tc>
          <w:tcPr>
            <w:tcW w:w="3798" w:type="dxa"/>
            <w:vAlign w:val="center"/>
          </w:tcPr>
          <w:p w14:paraId="75466A4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对应软件通道 3</w:t>
            </w:r>
          </w:p>
        </w:tc>
      </w:tr>
      <w:tr w:rsidR="0062106E" w:rsidRPr="005D2988" w14:paraId="224C84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62533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 SD3 / SC3</w:t>
            </w:r>
          </w:p>
        </w:tc>
        <w:tc>
          <w:tcPr>
            <w:tcW w:w="3231" w:type="dxa"/>
            <w:vAlign w:val="center"/>
          </w:tcPr>
          <w:p w14:paraId="411FF59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4 路 SDP3x SDA / SCL</w:t>
            </w:r>
          </w:p>
        </w:tc>
        <w:tc>
          <w:tcPr>
            <w:tcW w:w="3798" w:type="dxa"/>
            <w:vAlign w:val="center"/>
          </w:tcPr>
          <w:p w14:paraId="021CB4B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对应软件通道 4</w:t>
            </w:r>
          </w:p>
        </w:tc>
      </w:tr>
      <w:tr w:rsidR="0062106E" w:rsidRPr="005D2988" w14:paraId="57F7E5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907808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TCA SD4 / SC4</w:t>
            </w:r>
          </w:p>
        </w:tc>
        <w:tc>
          <w:tcPr>
            <w:tcW w:w="3231" w:type="dxa"/>
            <w:vAlign w:val="center"/>
          </w:tcPr>
          <w:p w14:paraId="7D59B287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5 路 SDP3x SDA / SCL</w:t>
            </w:r>
          </w:p>
        </w:tc>
        <w:tc>
          <w:tcPr>
            <w:tcW w:w="3798" w:type="dxa"/>
            <w:vAlign w:val="center"/>
          </w:tcPr>
          <w:p w14:paraId="7522ED56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对应软件通道 5</w:t>
            </w:r>
          </w:p>
        </w:tc>
      </w:tr>
    </w:tbl>
    <w:p w14:paraId="5C329A79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1C5D0D7E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TCA9548A 配置地址为 </w:t>
      </w:r>
      <w:r w:rsidRPr="005D2988">
        <w:rPr>
          <w:rFonts w:ascii="MiSans" w:eastAsia="MiSans" w:hAnsi="MiSans"/>
          <w:sz w:val="20"/>
          <w:lang w:eastAsia="zh-CN"/>
        </w:rPr>
        <w:t>0x70</w:t>
      </w:r>
      <w:r w:rsidRPr="005D2988">
        <w:rPr>
          <w:rFonts w:ascii="MiSans" w:eastAsia="MiSans" w:hAnsi="MiSans"/>
          <w:lang w:eastAsia="zh-CN"/>
        </w:rPr>
        <w:t xml:space="preserve">，程序启动时扫描 </w:t>
      </w:r>
      <w:r w:rsidRPr="005D2988">
        <w:rPr>
          <w:rFonts w:ascii="MiSans" w:eastAsia="MiSans" w:hAnsi="MiSans"/>
          <w:sz w:val="20"/>
          <w:lang w:eastAsia="zh-CN"/>
        </w:rPr>
        <w:t>0x70～0x77</w:t>
      </w:r>
      <w:r w:rsidRPr="005D2988">
        <w:rPr>
          <w:rFonts w:ascii="MiSans" w:eastAsia="MiSans" w:hAnsi="MiSans"/>
          <w:lang w:eastAsia="zh-CN"/>
        </w:rPr>
        <w:t xml:space="preserve">，找到设备后可以使用实测地址覆盖配置地址。SDP3x 地址配置为 </w:t>
      </w:r>
      <w:r w:rsidRPr="005D2988">
        <w:rPr>
          <w:rFonts w:ascii="MiSans" w:eastAsia="MiSans" w:hAnsi="MiSans"/>
          <w:sz w:val="20"/>
          <w:lang w:eastAsia="zh-CN"/>
        </w:rPr>
        <w:t>0x21</w:t>
      </w:r>
      <w:r w:rsidRPr="005D2988">
        <w:rPr>
          <w:rFonts w:ascii="MiSans" w:eastAsia="MiSans" w:hAnsi="MiSans"/>
          <w:lang w:eastAsia="zh-CN"/>
        </w:rPr>
        <w:t xml:space="preserve">。通道选择值为 </w:t>
      </w:r>
      <w:r w:rsidRPr="005D2988">
        <w:rPr>
          <w:rFonts w:ascii="MiSans" w:eastAsia="MiSans" w:hAnsi="MiSans"/>
          <w:sz w:val="20"/>
          <w:lang w:eastAsia="zh-CN"/>
        </w:rPr>
        <w:t>1 &lt;&lt; ch</w:t>
      </w:r>
      <w:r w:rsidRPr="005D2988">
        <w:rPr>
          <w:rFonts w:ascii="MiSans" w:eastAsia="MiSans" w:hAnsi="MiSans"/>
          <w:lang w:eastAsia="zh-CN"/>
        </w:rPr>
        <w:t>，一次选通一路，因此多个相同地址传感器不会在同一读取操作中同时响应。</w:t>
      </w:r>
    </w:p>
    <w:p w14:paraId="38DB6614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I²C 驱动启用了 ESP32 内部上拉，主总线电平为 3.3 V。总线运行在 400 kHz，线长和各分支的外部上拉会影响上升沿，应结合实际连线检查波形。现有记录未包含外部上拉阻值。</w:t>
      </w:r>
    </w:p>
    <w:p w14:paraId="53E7D5CC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五路传感器顺序读取，每组数据共用一个主循环时间戳，通道间存在读取时差。分析多通道响应时，还需结合气管长度、正负压口和安装方向解释波形。传感器编号与安装位置的对应表应随实验记录保存。</w:t>
      </w:r>
    </w:p>
    <w:p w14:paraId="0001C65C" w14:textId="77777777" w:rsidR="0062106E" w:rsidRPr="005D2988" w:rsidRDefault="00000000">
      <w:pPr>
        <w:pStyle w:val="2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lastRenderedPageBreak/>
        <w:t xml:space="preserve">4.2 P100S </w:t>
      </w:r>
      <w:proofErr w:type="spellStart"/>
      <w:r w:rsidRPr="005D2988">
        <w:rPr>
          <w:rFonts w:ascii="MiSans" w:eastAsia="MiSans" w:hAnsi="MiSans"/>
        </w:rPr>
        <w:t>控制接口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231"/>
        <w:gridCol w:w="3798"/>
      </w:tblGrid>
      <w:tr w:rsidR="0062106E" w:rsidRPr="005D2988" w14:paraId="75EC25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vAlign w:val="center"/>
          </w:tcPr>
          <w:p w14:paraId="5F23635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ESP32 引脚</w:t>
            </w:r>
          </w:p>
        </w:tc>
        <w:tc>
          <w:tcPr>
            <w:tcW w:w="3231" w:type="dxa"/>
            <w:shd w:val="clear" w:color="auto" w:fill="E7E7E7"/>
            <w:vAlign w:val="center"/>
          </w:tcPr>
          <w:p w14:paraId="6BA6784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P100S 信号端</w:t>
            </w:r>
          </w:p>
        </w:tc>
        <w:tc>
          <w:tcPr>
            <w:tcW w:w="3798" w:type="dxa"/>
            <w:shd w:val="clear" w:color="auto" w:fill="E7E7E7"/>
            <w:vAlign w:val="center"/>
          </w:tcPr>
          <w:p w14:paraId="6C61905D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固件行为</w:t>
            </w:r>
          </w:p>
        </w:tc>
      </w:tr>
      <w:tr w:rsidR="0062106E" w:rsidRPr="005D2988" w14:paraId="0BC27E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718BE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GPIO4</w:t>
            </w:r>
          </w:p>
        </w:tc>
        <w:tc>
          <w:tcPr>
            <w:tcW w:w="3231" w:type="dxa"/>
            <w:vAlign w:val="center"/>
          </w:tcPr>
          <w:p w14:paraId="4211ADB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脉冲 +</w:t>
            </w:r>
          </w:p>
        </w:tc>
        <w:tc>
          <w:tcPr>
            <w:tcW w:w="3798" w:type="dxa"/>
            <w:vAlign w:val="center"/>
          </w:tcPr>
          <w:p w14:paraId="3B42C66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RMT 正相脉冲输出，结束电平配置为高</w:t>
            </w:r>
          </w:p>
        </w:tc>
      </w:tr>
      <w:tr w:rsidR="0062106E" w:rsidRPr="005D2988" w14:paraId="0F19FD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6B167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GPIO5</w:t>
            </w:r>
          </w:p>
        </w:tc>
        <w:tc>
          <w:tcPr>
            <w:tcW w:w="3231" w:type="dxa"/>
            <w:vAlign w:val="center"/>
          </w:tcPr>
          <w:p w14:paraId="0A488C6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脉冲 −</w:t>
            </w:r>
          </w:p>
        </w:tc>
        <w:tc>
          <w:tcPr>
            <w:tcW w:w="3798" w:type="dxa"/>
            <w:vAlign w:val="center"/>
          </w:tcPr>
          <w:p w14:paraId="1C3DEF8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同步 RMT 通道反相输出</w:t>
            </w:r>
          </w:p>
        </w:tc>
      </w:tr>
      <w:tr w:rsidR="0062106E" w:rsidRPr="005D2988" w14:paraId="54B33B9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68FB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GPIO6</w:t>
            </w:r>
          </w:p>
        </w:tc>
        <w:tc>
          <w:tcPr>
            <w:tcW w:w="3231" w:type="dxa"/>
            <w:vAlign w:val="center"/>
          </w:tcPr>
          <w:p w14:paraId="43935FA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方向 +</w:t>
            </w:r>
          </w:p>
        </w:tc>
        <w:tc>
          <w:tcPr>
            <w:tcW w:w="3798" w:type="dxa"/>
            <w:vAlign w:val="center"/>
          </w:tcPr>
          <w:p w14:paraId="07C9684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按逻辑方向与反向配置异或输出</w:t>
            </w:r>
          </w:p>
        </w:tc>
      </w:tr>
      <w:tr w:rsidR="0062106E" w:rsidRPr="005D2988" w14:paraId="35CD46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0320F1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GPIO7</w:t>
            </w:r>
          </w:p>
        </w:tc>
        <w:tc>
          <w:tcPr>
            <w:tcW w:w="3231" w:type="dxa"/>
            <w:vAlign w:val="center"/>
          </w:tcPr>
          <w:p w14:paraId="4213CA1E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方向 −</w:t>
            </w:r>
          </w:p>
        </w:tc>
        <w:tc>
          <w:tcPr>
            <w:tcW w:w="3798" w:type="dxa"/>
            <w:vAlign w:val="center"/>
          </w:tcPr>
          <w:p w14:paraId="0C3DB173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运动任务期间固定为低</w:t>
            </w:r>
          </w:p>
        </w:tc>
      </w:tr>
    </w:tbl>
    <w:p w14:paraId="1F1169D4" w14:textId="77777777" w:rsidR="0062106E" w:rsidRPr="005D2988" w:rsidRDefault="0062106E">
      <w:pPr>
        <w:spacing w:after="0" w:line="240" w:lineRule="auto"/>
        <w:rPr>
          <w:rFonts w:ascii="MiSans" w:eastAsia="MiSans" w:hAnsi="MiSans"/>
          <w:lang w:eastAsia="zh-CN"/>
        </w:rPr>
      </w:pPr>
    </w:p>
    <w:p w14:paraId="7A15B025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当前 </w:t>
      </w:r>
      <w:r w:rsidRPr="005D2988">
        <w:rPr>
          <w:rFonts w:ascii="MiSans" w:eastAsia="MiSans" w:hAnsi="MiSans"/>
          <w:sz w:val="20"/>
          <w:lang w:eastAsia="zh-CN"/>
        </w:rPr>
        <w:t>CONFIG_DRONE_SERVO_DIR_INVERT=y</w:t>
      </w:r>
      <w:r w:rsidRPr="005D2988">
        <w:rPr>
          <w:rFonts w:ascii="MiSans" w:eastAsia="MiSans" w:hAnsi="MiSans"/>
          <w:lang w:eastAsia="zh-CN"/>
        </w:rPr>
        <w:t xml:space="preserve">。每次运动设置方向后等待约 20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>，再开始发送脉冲。</w:t>
      </w:r>
    </w:p>
    <w:p w14:paraId="2D137C3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滑台信号由 ESP32 GPIO 直接输出，未使用外置信号转换模块。脉冲两路通过 RMT 同步产生互补波形；方向负端在运动期间固定为低，方向接口的行为与脉冲接口不同。直驱连接的电气裕量需结合 P100S 输入规格及端子波形测量确定，尤其是高频下的输入幅值、脉宽与边沿。</w:t>
      </w:r>
    </w:p>
    <w:p w14:paraId="5F9239A7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代码没有定义专用伺服使能 GPIO、物理急停输入、限位开关输入或编码器反馈输入。现有 </w:t>
      </w:r>
      <w:r w:rsidRPr="005D2988">
        <w:rPr>
          <w:rFonts w:ascii="MiSans" w:eastAsia="MiSans" w:hAnsi="MiSans"/>
          <w:sz w:val="20"/>
          <w:lang w:eastAsia="zh-CN"/>
        </w:rPr>
        <w:t>enabled</w:t>
      </w:r>
      <w:r w:rsidRPr="005D2988">
        <w:rPr>
          <w:rFonts w:ascii="MiSans" w:eastAsia="MiSans" w:hAnsi="MiSans"/>
          <w:lang w:eastAsia="zh-CN"/>
        </w:rPr>
        <w:t xml:space="preserve"> 字段控制软件是否接受运动，不代表已经切断驱动器使能或主电源。</w:t>
      </w:r>
    </w:p>
    <w:p w14:paraId="07BAA16D" w14:textId="77777777" w:rsidR="0062106E" w:rsidRPr="005D2988" w:rsidRDefault="00000000">
      <w:pPr>
        <w:pStyle w:val="2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 xml:space="preserve">4.3 </w:t>
      </w:r>
      <w:proofErr w:type="spellStart"/>
      <w:r w:rsidRPr="005D2988">
        <w:rPr>
          <w:rFonts w:ascii="MiSans" w:eastAsia="MiSans" w:hAnsi="MiSans"/>
        </w:rPr>
        <w:t>主机与辅助接口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3231"/>
        <w:gridCol w:w="3798"/>
      </w:tblGrid>
      <w:tr w:rsidR="0062106E" w:rsidRPr="005D2988" w14:paraId="40F56F8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vAlign w:val="center"/>
          </w:tcPr>
          <w:p w14:paraId="1DCF795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通道</w:t>
            </w:r>
          </w:p>
        </w:tc>
        <w:tc>
          <w:tcPr>
            <w:tcW w:w="3231" w:type="dxa"/>
            <w:shd w:val="clear" w:color="auto" w:fill="E7E7E7"/>
            <w:vAlign w:val="center"/>
          </w:tcPr>
          <w:p w14:paraId="3B6EAE8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用途</w:t>
            </w:r>
          </w:p>
        </w:tc>
        <w:tc>
          <w:tcPr>
            <w:tcW w:w="3798" w:type="dxa"/>
            <w:shd w:val="clear" w:color="auto" w:fill="E7E7E7"/>
            <w:vAlign w:val="center"/>
          </w:tcPr>
          <w:p w14:paraId="202B876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当前配置</w:t>
            </w:r>
          </w:p>
        </w:tc>
      </w:tr>
      <w:tr w:rsidR="0062106E" w:rsidRPr="005D2988" w14:paraId="126D35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C3647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 原生 USB Serial/JTAG</w:t>
            </w:r>
          </w:p>
        </w:tc>
        <w:tc>
          <w:tcPr>
            <w:tcW w:w="3231" w:type="dxa"/>
            <w:vAlign w:val="center"/>
          </w:tcPr>
          <w:p w14:paraId="3CF29A80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JSON 遥测、文本命令、回复</w:t>
            </w:r>
          </w:p>
        </w:tc>
        <w:tc>
          <w:tcPr>
            <w:tcW w:w="3798" w:type="dxa"/>
            <w:vAlign w:val="center"/>
          </w:tcPr>
          <w:p w14:paraId="421DF5D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sz w:val="19"/>
              </w:rPr>
              <w:t>主机常见路径</w:t>
            </w:r>
            <w:proofErr w:type="spellEnd"/>
            <w:r w:rsidRPr="005D2988">
              <w:rPr>
                <w:rFonts w:ascii="MiSans" w:eastAsia="MiSans" w:hAnsi="MiSans"/>
                <w:sz w:val="19"/>
              </w:rPr>
              <w:t xml:space="preserve"> /dev/ttyACM0</w:t>
            </w:r>
          </w:p>
        </w:tc>
      </w:tr>
      <w:tr w:rsidR="0062106E" w:rsidRPr="005D2988" w14:paraId="5D1F04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9884B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RPLIDAR USB 串口</w:t>
            </w:r>
          </w:p>
        </w:tc>
        <w:tc>
          <w:tcPr>
            <w:tcW w:w="3231" w:type="dxa"/>
            <w:vAlign w:val="center"/>
          </w:tcPr>
          <w:p w14:paraId="30294B2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雷达扫描数据</w:t>
            </w:r>
          </w:p>
        </w:tc>
        <w:tc>
          <w:tcPr>
            <w:tcW w:w="3798" w:type="dxa"/>
            <w:vAlign w:val="center"/>
          </w:tcPr>
          <w:p w14:paraId="3B34369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默认 /dev/ttyUSB0，115200 baud</w:t>
            </w:r>
          </w:p>
        </w:tc>
      </w:tr>
      <w:tr w:rsidR="0062106E" w:rsidRPr="005D2988" w14:paraId="30C092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EF99C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 UART1</w:t>
            </w:r>
          </w:p>
        </w:tc>
        <w:tc>
          <w:tcPr>
            <w:tcW w:w="3231" w:type="dxa"/>
            <w:vAlign w:val="center"/>
          </w:tcPr>
          <w:p w14:paraId="47EB049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保留的二进制兼容链路</w:t>
            </w:r>
          </w:p>
        </w:tc>
        <w:tc>
          <w:tcPr>
            <w:tcW w:w="3798" w:type="dxa"/>
            <w:vAlign w:val="center"/>
          </w:tcPr>
          <w:p w14:paraId="1E1BEF85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TX GPIO17，RX GPIO18，115200，8N1</w:t>
            </w:r>
          </w:p>
        </w:tc>
      </w:tr>
      <w:tr w:rsidR="0062106E" w:rsidRPr="005D2988" w14:paraId="4BE387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D0ED6D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 UART2 RS485</w:t>
            </w:r>
          </w:p>
        </w:tc>
        <w:tc>
          <w:tcPr>
            <w:tcW w:w="3231" w:type="dxa"/>
            <w:vAlign w:val="center"/>
          </w:tcPr>
          <w:p w14:paraId="7831674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可选 Modbus 路径</w:t>
            </w:r>
          </w:p>
        </w:tc>
        <w:tc>
          <w:tcPr>
            <w:tcW w:w="3798" w:type="dxa"/>
            <w:vAlign w:val="center"/>
          </w:tcPr>
          <w:p w14:paraId="1A550D1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TX GPIO17，RX GPIO18，DE GPIO16；当前未选用</w:t>
            </w:r>
          </w:p>
        </w:tc>
      </w:tr>
      <w:tr w:rsidR="0062106E" w:rsidRPr="005D2988" w14:paraId="7857E9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E1F91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Atlas 有线网络</w:t>
            </w:r>
          </w:p>
        </w:tc>
        <w:tc>
          <w:tcPr>
            <w:tcW w:w="3231" w:type="dxa"/>
            <w:vAlign w:val="center"/>
          </w:tcPr>
          <w:p w14:paraId="621CF1F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浏览器访问服务</w:t>
            </w:r>
          </w:p>
        </w:tc>
        <w:tc>
          <w:tcPr>
            <w:tcW w:w="3798" w:type="dxa"/>
            <w:vAlign w:val="center"/>
          </w:tcPr>
          <w:p w14:paraId="0B7A92A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HTTP 端口 8080，IP 按部署配置</w:t>
            </w:r>
          </w:p>
        </w:tc>
      </w:tr>
      <w:tr w:rsidR="0062106E" w:rsidRPr="005D2988" w14:paraId="012607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A2EA9D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ESP32 Wi-Fi</w:t>
            </w:r>
          </w:p>
        </w:tc>
        <w:tc>
          <w:tcPr>
            <w:tcW w:w="3231" w:type="dxa"/>
            <w:vAlign w:val="center"/>
          </w:tcPr>
          <w:p w14:paraId="080F7828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本机采集诊断网页</w:t>
            </w:r>
          </w:p>
        </w:tc>
        <w:tc>
          <w:tcPr>
            <w:tcW w:w="3798" w:type="dxa"/>
            <w:vAlign w:val="center"/>
          </w:tcPr>
          <w:p w14:paraId="54815851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固件启动时初始化，SSID 为 DronePressure</w:t>
            </w:r>
          </w:p>
        </w:tc>
      </w:tr>
    </w:tbl>
    <w:p w14:paraId="2B022390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0C1B145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UART1 与可选 RS485 默认复用 GPIO17、GPIO18。若以后启用 Modbus，必须先解决引脚冲突；当前脉冲模式不需要 RS485 外设。</w:t>
      </w:r>
    </w:p>
    <w:p w14:paraId="05E94350" w14:textId="77777777" w:rsidR="0062106E" w:rsidRPr="005D2988" w:rsidRDefault="00000000">
      <w:pPr>
        <w:ind w:firstLine="440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lastRenderedPageBreak/>
        <w:t xml:space="preserve">115200 baud </w:t>
      </w:r>
      <w:proofErr w:type="spellStart"/>
      <w:r w:rsidRPr="005D2988">
        <w:rPr>
          <w:rFonts w:ascii="MiSans" w:eastAsia="MiSans" w:hAnsi="MiSans"/>
        </w:rPr>
        <w:t>是物理</w:t>
      </w:r>
      <w:proofErr w:type="spellEnd"/>
      <w:r w:rsidRPr="005D2988">
        <w:rPr>
          <w:rFonts w:ascii="MiSans" w:eastAsia="MiSans" w:hAnsi="MiSans"/>
        </w:rPr>
        <w:t xml:space="preserve"> UART 链路的速率配置。原生 USB 数据经过 USB Serial/JTAG 传输，其吞吐不能按同一 UART 字节率计算。</w:t>
      </w:r>
    </w:p>
    <w:p w14:paraId="60C81822" w14:textId="77777777" w:rsidR="0062106E" w:rsidRPr="005D2988" w:rsidRDefault="00000000">
      <w:pPr>
        <w:pStyle w:val="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5  ESP32 固件实现</w:t>
      </w:r>
    </w:p>
    <w:p w14:paraId="7752BE28" w14:textId="77777777" w:rsidR="0062106E" w:rsidRPr="005D2988" w:rsidRDefault="00000000">
      <w:pPr>
        <w:pStyle w:val="2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5.1 模块职责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49F7DF64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3C55F8F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文件</w:t>
            </w:r>
          </w:p>
        </w:tc>
        <w:tc>
          <w:tcPr>
            <w:tcW w:w="5613" w:type="dxa"/>
            <w:shd w:val="clear" w:color="auto" w:fill="E7E7E7"/>
            <w:vAlign w:val="center"/>
          </w:tcPr>
          <w:p w14:paraId="493D266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主要职责</w:t>
            </w:r>
          </w:p>
        </w:tc>
      </w:tr>
      <w:tr w:rsidR="0062106E" w:rsidRPr="005D2988" w14:paraId="7ECB0D7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541D73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main/main.c</w:t>
            </w:r>
          </w:p>
        </w:tc>
        <w:tc>
          <w:tcPr>
            <w:tcW w:w="5613" w:type="dxa"/>
            <w:vAlign w:val="center"/>
          </w:tcPr>
          <w:p w14:paraId="09EA5BA9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初始化、主循环、采样调度、传输调用、看门狗轮询</w:t>
            </w:r>
          </w:p>
        </w:tc>
      </w:tr>
      <w:tr w:rsidR="0062106E" w:rsidRPr="005D2988" w14:paraId="02AA89F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ED0EC2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main/sdp3x.c</w:t>
            </w:r>
          </w:p>
        </w:tc>
        <w:tc>
          <w:tcPr>
            <w:tcW w:w="5613" w:type="dxa"/>
            <w:vAlign w:val="center"/>
          </w:tcPr>
          <w:p w14:paraId="4001085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I²C 建立、TCA 探测、启动命令、CRC 与诊断</w:t>
            </w:r>
          </w:p>
        </w:tc>
      </w:tr>
      <w:tr w:rsidR="0062106E" w:rsidRPr="005D2988" w14:paraId="54760F7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37C7D35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main/sensor_filter.c</w:t>
            </w:r>
          </w:p>
        </w:tc>
        <w:tc>
          <w:tcPr>
            <w:tcW w:w="5613" w:type="dxa"/>
            <w:vAlign w:val="center"/>
          </w:tcPr>
          <w:p w14:paraId="39DC535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五路独立滤波状态</w:t>
            </w:r>
          </w:p>
        </w:tc>
      </w:tr>
      <w:tr w:rsidR="0062106E" w:rsidRPr="005D2988" w14:paraId="05937D6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03C206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main/servo.c</w:t>
            </w:r>
          </w:p>
        </w:tc>
        <w:tc>
          <w:tcPr>
            <w:tcW w:w="5613" w:type="dxa"/>
            <w:vAlign w:val="center"/>
          </w:tcPr>
          <w:p w14:paraId="2DB4A10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RMT 脉冲、运动状态、软限位、心跳锁定、Modbus 辅助接口</w:t>
            </w:r>
          </w:p>
        </w:tc>
      </w:tr>
      <w:tr w:rsidR="0062106E" w:rsidRPr="005D2988" w14:paraId="4F7EF7B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63F117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motion_profile.h</w:t>
            </w:r>
            <w:proofErr w:type="spellEnd"/>
          </w:p>
        </w:tc>
        <w:tc>
          <w:tcPr>
            <w:tcW w:w="5613" w:type="dxa"/>
            <w:vAlign w:val="center"/>
          </w:tcPr>
          <w:p w14:paraId="3C8EDB4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按运动距离计算加减速包络</w:t>
            </w:r>
          </w:p>
        </w:tc>
      </w:tr>
      <w:tr w:rsidR="0062106E" w:rsidRPr="005D2988" w14:paraId="0EE1A23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4F2789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capture_usb.c</w:t>
            </w:r>
            <w:proofErr w:type="spellEnd"/>
          </w:p>
        </w:tc>
        <w:tc>
          <w:tcPr>
            <w:tcW w:w="5613" w:type="dxa"/>
            <w:vAlign w:val="center"/>
          </w:tcPr>
          <w:p w14:paraId="7509AA92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原生 USB JSON 输出与文本命令解析</w:t>
            </w:r>
          </w:p>
        </w:tc>
      </w:tr>
      <w:tr w:rsidR="0062106E" w:rsidRPr="005D2988" w14:paraId="1C51E2D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118151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main/protocol.c</w:t>
            </w:r>
          </w:p>
        </w:tc>
        <w:tc>
          <w:tcPr>
            <w:tcW w:w="5613" w:type="dxa"/>
            <w:vAlign w:val="center"/>
          </w:tcPr>
          <w:p w14:paraId="13ED93F5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UART 二进制帧、CRC16、命令确认</w:t>
            </w:r>
          </w:p>
        </w:tc>
      </w:tr>
      <w:tr w:rsidR="0062106E" w:rsidRPr="005D2988" w14:paraId="58309843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C791AD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main/wifi_web.c</w:t>
            </w:r>
          </w:p>
        </w:tc>
        <w:tc>
          <w:tcPr>
            <w:tcW w:w="5613" w:type="dxa"/>
            <w:vAlign w:val="center"/>
          </w:tcPr>
          <w:p w14:paraId="1D08083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ESP32 网页与数据服务</w:t>
            </w:r>
          </w:p>
        </w:tc>
      </w:tr>
      <w:tr w:rsidR="0062106E" w:rsidRPr="005D2988" w14:paraId="370C1F2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B4E15D9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main/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sensor_test.c</w:t>
            </w:r>
            <w:proofErr w:type="spellEnd"/>
          </w:p>
        </w:tc>
        <w:tc>
          <w:tcPr>
            <w:tcW w:w="5613" w:type="dxa"/>
            <w:vAlign w:val="center"/>
          </w:tcPr>
          <w:p w14:paraId="5DA8FD59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模拟压力数据</w:t>
            </w:r>
          </w:p>
        </w:tc>
      </w:tr>
    </w:tbl>
    <w:p w14:paraId="6714744F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16BEE3AD" w14:textId="77777777" w:rsidR="0062106E" w:rsidRPr="005D2988" w:rsidRDefault="00000000">
      <w:pPr>
        <w:pStyle w:val="21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5.2 初始化与周期任务</w:t>
      </w:r>
    </w:p>
    <w:p w14:paraId="343129A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主程序依次初始化 UART 协议、USB、运动模块、传感器总线、Wi-Fi 和滤波器，然后启动传感器连续测量。启动失败时记录错误，并在非模拟模式下约每秒重试。</w:t>
      </w:r>
    </w:p>
    <w:p w14:paraId="5D18DD23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循环先处理 UART 命令、USB 命令和运动看门狗；达到采样时间后读取五路传感器、执行滤波，再依次输出 UART、USB、Wi-Fi 数据。模拟模式改用生成数据，并绕过真实传感器读取及该处滤波。</w:t>
      </w:r>
    </w:p>
    <w:p w14:paraId="1DE87B42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采样率配置为 200 Hz，对应 5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 xml:space="preserve"> 调度周期；</w:t>
      </w:r>
      <w:proofErr w:type="spellStart"/>
      <w:r w:rsidRPr="005D2988">
        <w:rPr>
          <w:rFonts w:ascii="MiSans" w:eastAsia="MiSans" w:hAnsi="MiSans"/>
          <w:lang w:eastAsia="zh-CN"/>
        </w:rPr>
        <w:t>FreeRTOS</w:t>
      </w:r>
      <w:proofErr w:type="spellEnd"/>
      <w:r w:rsidRPr="005D2988">
        <w:rPr>
          <w:rFonts w:ascii="MiSans" w:eastAsia="MiSans" w:hAnsi="MiSans"/>
          <w:lang w:eastAsia="zh-CN"/>
        </w:rPr>
        <w:t xml:space="preserve"> tick 为 1000 Hz。实际周期受 I²C 读取和数据发送耗时影响。单次 I²C 事务的超时为 20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>，传感器异常时可超过一个采样周期，因此采样稳定性需通过时间戳间隔和样本序号统计评估。</w:t>
      </w:r>
    </w:p>
    <w:p w14:paraId="7ACD49E5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lastRenderedPageBreak/>
        <w:t>5.3 传感器数据转换与错误处理</w:t>
      </w:r>
    </w:p>
    <w:p w14:paraId="3098DBDD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程序向每路发送 </w:t>
      </w:r>
      <w:r w:rsidRPr="005D2988">
        <w:rPr>
          <w:rFonts w:ascii="MiSans" w:eastAsia="MiSans" w:hAnsi="MiSans"/>
          <w:sz w:val="20"/>
          <w:lang w:eastAsia="zh-CN"/>
        </w:rPr>
        <w:t>0x36 0x15</w:t>
      </w:r>
      <w:r w:rsidRPr="005D2988">
        <w:rPr>
          <w:rFonts w:ascii="MiSans" w:eastAsia="MiSans" w:hAnsi="MiSans"/>
          <w:lang w:eastAsia="zh-CN"/>
        </w:rPr>
        <w:t xml:space="preserve"> 启动连续差压测量，采用读取间平均模式。每次读取 9 字节，分别包含压力、温度、比例因子及各自 CRC。</w:t>
      </w:r>
    </w:p>
    <w:p w14:paraId="733788EB" w14:textId="77777777" w:rsidR="0062106E" w:rsidRPr="005D2988" w:rsidRDefault="00000000">
      <w:pPr>
        <w:ind w:left="227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 xml:space="preserve">CRC8 </w:t>
      </w:r>
      <w:proofErr w:type="spellStart"/>
      <w:r w:rsidRPr="005D2988">
        <w:rPr>
          <w:rFonts w:ascii="MiSans" w:eastAsia="MiSans" w:hAnsi="MiSans"/>
        </w:rPr>
        <w:t>初值</w:t>
      </w:r>
      <w:proofErr w:type="spellEnd"/>
      <w:r w:rsidRPr="005D2988">
        <w:rPr>
          <w:rFonts w:ascii="MiSans" w:eastAsia="MiSans" w:hAnsi="MiSans"/>
        </w:rPr>
        <w:t xml:space="preserve"> </w:t>
      </w:r>
      <w:r w:rsidRPr="005D2988">
        <w:rPr>
          <w:rFonts w:ascii="MiSans" w:eastAsia="MiSans" w:hAnsi="MiSans"/>
          <w:sz w:val="20"/>
        </w:rPr>
        <w:t>0xFF</w:t>
      </w:r>
      <w:r w:rsidRPr="005D2988">
        <w:rPr>
          <w:rFonts w:ascii="MiSans" w:eastAsia="MiSans" w:hAnsi="MiSans"/>
        </w:rPr>
        <w:t xml:space="preserve">，多项式 </w:t>
      </w:r>
      <w:r w:rsidRPr="005D2988">
        <w:rPr>
          <w:rFonts w:ascii="MiSans" w:eastAsia="MiSans" w:hAnsi="MiSans"/>
          <w:sz w:val="20"/>
        </w:rPr>
        <w:t>0x31</w:t>
      </w:r>
      <w:r w:rsidRPr="005D2988">
        <w:rPr>
          <w:rFonts w:ascii="MiSans" w:eastAsia="MiSans" w:hAnsi="MiSans"/>
        </w:rPr>
        <w:t>。</w:t>
      </w:r>
    </w:p>
    <w:p w14:paraId="348CA532" w14:textId="77777777" w:rsidR="0062106E" w:rsidRPr="005D2988" w:rsidRDefault="00000000">
      <w:pPr>
        <w:ind w:left="227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压力：</w:t>
      </w:r>
      <w:r w:rsidRPr="005D2988">
        <w:rPr>
          <w:rFonts w:ascii="MiSans" w:eastAsia="MiSans" w:hAnsi="MiSans"/>
          <w:sz w:val="20"/>
        </w:rPr>
        <w:t>pressure_pa = int16(raw_pressure) / scale_factor</w:t>
      </w:r>
      <w:r w:rsidRPr="005D2988">
        <w:rPr>
          <w:rFonts w:ascii="MiSans" w:eastAsia="MiSans" w:hAnsi="MiSans"/>
        </w:rPr>
        <w:t>。</w:t>
      </w:r>
    </w:p>
    <w:p w14:paraId="12AA3287" w14:textId="77777777" w:rsidR="0062106E" w:rsidRPr="005D2988" w:rsidRDefault="00000000">
      <w:pPr>
        <w:ind w:left="227"/>
        <w:rPr>
          <w:rFonts w:ascii="MiSans" w:eastAsia="MiSans" w:hAnsi="MiSans"/>
        </w:rPr>
      </w:pPr>
      <w:r w:rsidRPr="005D2988">
        <w:rPr>
          <w:rFonts w:ascii="MiSans" w:eastAsia="MiSans" w:hAnsi="MiSans"/>
        </w:rPr>
        <w:t>温度：</w:t>
      </w:r>
      <w:r w:rsidRPr="005D2988">
        <w:rPr>
          <w:rFonts w:ascii="MiSans" w:eastAsia="MiSans" w:hAnsi="MiSans"/>
          <w:sz w:val="20"/>
        </w:rPr>
        <w:t>temperature_c = int16(raw_temperature) / 200</w:t>
      </w:r>
      <w:r w:rsidRPr="005D2988">
        <w:rPr>
          <w:rFonts w:ascii="MiSans" w:eastAsia="MiSans" w:hAnsi="MiSans"/>
        </w:rPr>
        <w:t>。</w:t>
      </w:r>
    </w:p>
    <w:p w14:paraId="266123D6" w14:textId="77777777" w:rsidR="0062106E" w:rsidRPr="005D2988" w:rsidRDefault="00000000">
      <w:pPr>
        <w:ind w:left="227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比例因子为 0 时判为无效。</w:t>
      </w:r>
    </w:p>
    <w:p w14:paraId="77A88475" w14:textId="77777777" w:rsidR="0062106E" w:rsidRPr="005D2988" w:rsidRDefault="00000000">
      <w:pPr>
        <w:ind w:left="227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出错时置 </w:t>
      </w:r>
      <w:r w:rsidRPr="005D2988">
        <w:rPr>
          <w:rFonts w:ascii="MiSans" w:eastAsia="MiSans" w:hAnsi="MiSans"/>
          <w:sz w:val="20"/>
          <w:lang w:eastAsia="zh-CN"/>
        </w:rPr>
        <w:t>valid=false</w:t>
      </w:r>
      <w:r w:rsidRPr="005D2988">
        <w:rPr>
          <w:rFonts w:ascii="MiSans" w:eastAsia="MiSans" w:hAnsi="MiSans"/>
          <w:lang w:eastAsia="zh-CN"/>
        </w:rPr>
        <w:t>，记录诊断码和累计错误数，并将该次压力、温度置零。</w:t>
      </w:r>
    </w:p>
    <w:p w14:paraId="16EE73CB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因此，CSV 中的零值需要结合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valid_mask</w:t>
      </w:r>
      <w:proofErr w:type="spellEnd"/>
      <w:r w:rsidRPr="005D2988">
        <w:rPr>
          <w:rFonts w:ascii="MiSans" w:eastAsia="MiSans" w:hAnsi="MiSans"/>
          <w:lang w:eastAsia="zh-CN"/>
        </w:rPr>
        <w:t xml:space="preserve"> 判断。无效读取产生的零不能作为真实的零差压参与训练或统计。诊断覆盖复用器未发现、SDA/SCL 拉低、启动失败、读取失败及三类 CRC 错误。</w:t>
      </w:r>
    </w:p>
    <w:p w14:paraId="54DCECD1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5.4 当前滤波算法</w:t>
      </w:r>
    </w:p>
    <w:p w14:paraId="3A75DF00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当前启用一维前向卡尔曼滤波，每个通道独立维护估计值和协方差，参数为 </w:t>
      </w:r>
      <w:r w:rsidRPr="005D2988">
        <w:rPr>
          <w:rFonts w:ascii="MiSans" w:eastAsia="MiSans" w:hAnsi="MiSans"/>
          <w:sz w:val="20"/>
          <w:lang w:eastAsia="zh-CN"/>
        </w:rPr>
        <w:t>Q=0.03 Pa²</w:t>
      </w:r>
      <w:r w:rsidRPr="005D2988">
        <w:rPr>
          <w:rFonts w:ascii="MiSans" w:eastAsia="MiSans" w:hAnsi="MiSans"/>
          <w:lang w:eastAsia="zh-CN"/>
        </w:rPr>
        <w:t>、</w:t>
      </w:r>
      <w:r w:rsidRPr="005D2988">
        <w:rPr>
          <w:rFonts w:ascii="MiSans" w:eastAsia="MiSans" w:hAnsi="MiSans"/>
          <w:sz w:val="20"/>
          <w:lang w:eastAsia="zh-CN"/>
        </w:rPr>
        <w:t>R=0.02 Pa²</w:t>
      </w:r>
      <w:r w:rsidRPr="005D2988">
        <w:rPr>
          <w:rFonts w:ascii="MiSans" w:eastAsia="MiSans" w:hAnsi="MiSans"/>
          <w:lang w:eastAsia="zh-CN"/>
        </w:rPr>
        <w:t>。</w:t>
      </w:r>
    </w:p>
    <w:p w14:paraId="56F8CB01" w14:textId="77777777" w:rsidR="0062106E" w:rsidRPr="005D2988" w:rsidRDefault="00000000">
      <w:pPr>
        <w:keepNext/>
        <w:spacing w:after="60"/>
        <w:ind w:left="283"/>
        <w:rPr>
          <w:rFonts w:ascii="MiSans" w:eastAsia="MiSans" w:hAnsi="MiSans"/>
        </w:rPr>
      </w:pPr>
      <w:proofErr w:type="spellStart"/>
      <w:r w:rsidRPr="005D2988">
        <w:rPr>
          <w:rFonts w:ascii="MiSans" w:eastAsia="MiSans" w:hAnsi="MiSans"/>
          <w:sz w:val="20"/>
        </w:rPr>
        <w:t>P_prior</w:t>
      </w:r>
      <w:proofErr w:type="spellEnd"/>
      <w:r w:rsidRPr="005D2988">
        <w:rPr>
          <w:rFonts w:ascii="MiSans" w:eastAsia="MiSans" w:hAnsi="MiSans"/>
          <w:sz w:val="20"/>
        </w:rPr>
        <w:t xml:space="preserve"> = </w:t>
      </w:r>
      <w:proofErr w:type="spellStart"/>
      <w:r w:rsidRPr="005D2988">
        <w:rPr>
          <w:rFonts w:ascii="MiSans" w:eastAsia="MiSans" w:hAnsi="MiSans"/>
          <w:sz w:val="20"/>
        </w:rPr>
        <w:t>P_previous</w:t>
      </w:r>
      <w:proofErr w:type="spellEnd"/>
      <w:r w:rsidRPr="005D2988">
        <w:rPr>
          <w:rFonts w:ascii="MiSans" w:eastAsia="MiSans" w:hAnsi="MiSans"/>
          <w:sz w:val="20"/>
        </w:rPr>
        <w:t xml:space="preserve"> + Q</w:t>
      </w:r>
    </w:p>
    <w:p w14:paraId="2190D48F" w14:textId="77777777" w:rsidR="0062106E" w:rsidRPr="005D2988" w:rsidRDefault="00000000">
      <w:pPr>
        <w:keepNext/>
        <w:spacing w:after="60"/>
        <w:ind w:left="283"/>
        <w:rPr>
          <w:rFonts w:ascii="MiSans" w:eastAsia="MiSans" w:hAnsi="MiSans"/>
        </w:rPr>
      </w:pPr>
      <w:r w:rsidRPr="005D2988">
        <w:rPr>
          <w:rFonts w:ascii="MiSans" w:eastAsia="MiSans" w:hAnsi="MiSans"/>
          <w:sz w:val="20"/>
        </w:rPr>
        <w:t>K = P_prior / (P_prior + R)</w:t>
      </w:r>
    </w:p>
    <w:p w14:paraId="4C373AB4" w14:textId="77777777" w:rsidR="0062106E" w:rsidRPr="005D2988" w:rsidRDefault="00000000">
      <w:pPr>
        <w:keepNext/>
        <w:spacing w:after="60"/>
        <w:ind w:left="283"/>
        <w:rPr>
          <w:rFonts w:ascii="MiSans" w:eastAsia="MiSans" w:hAnsi="MiSans"/>
        </w:rPr>
      </w:pPr>
      <w:r w:rsidRPr="005D2988">
        <w:rPr>
          <w:rFonts w:ascii="MiSans" w:eastAsia="MiSans" w:hAnsi="MiSans"/>
          <w:sz w:val="20"/>
        </w:rPr>
        <w:t>x = x_previous + K × (measurement - x_previous)</w:t>
      </w:r>
    </w:p>
    <w:p w14:paraId="7DD3F38A" w14:textId="77777777" w:rsidR="0062106E" w:rsidRPr="005D2988" w:rsidRDefault="00000000">
      <w:pPr>
        <w:spacing w:after="60"/>
        <w:ind w:left="283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 xml:space="preserve">P = (1 - K) ×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P_prior</w:t>
      </w:r>
      <w:proofErr w:type="spellEnd"/>
    </w:p>
    <w:p w14:paraId="4732E167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首个有效读数直接作为初始估计。无效样本跳过滤波更新，保留之前状态。代码还支持关闭滤波、EMA 和移动平均，但当前配置未启用。</w:t>
      </w:r>
    </w:p>
    <w:p w14:paraId="05FE1865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上传字段 </w:t>
      </w:r>
      <w:r w:rsidRPr="005D2988">
        <w:rPr>
          <w:rFonts w:ascii="MiSans" w:eastAsia="MiSans" w:hAnsi="MiSans"/>
          <w:sz w:val="20"/>
          <w:lang w:eastAsia="zh-CN"/>
        </w:rPr>
        <w:t>pressure_pa_1..5</w:t>
      </w:r>
      <w:r w:rsidRPr="005D2988">
        <w:rPr>
          <w:rFonts w:ascii="MiSans" w:eastAsia="MiSans" w:hAnsi="MiSans"/>
          <w:lang w:eastAsia="zh-CN"/>
        </w:rPr>
        <w:t xml:space="preserve"> 保存经过传感器读取间平均和 ESP32 卡尔曼滤波的压力值。Atlas 绘图可再执行中值和 EMA 滤波。训练输入与在线推理应保持相同处理流程，不能将额外平滑后的绘图数据直接视为在线输入。</w:t>
      </w:r>
    </w:p>
    <w:p w14:paraId="7FFA8459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6  滑台控制与位置表示</w:t>
      </w:r>
    </w:p>
    <w:p w14:paraId="48B44A3C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项目采用的脉冲换算参数为 </w:t>
      </w:r>
      <w:r w:rsidRPr="005D2988">
        <w:rPr>
          <w:rFonts w:ascii="MiSans" w:eastAsia="MiSans" w:hAnsi="MiSans"/>
          <w:sz w:val="20"/>
          <w:lang w:eastAsia="zh-CN"/>
        </w:rPr>
        <w:t>FA11=10000</w:t>
      </w:r>
      <w:r w:rsidRPr="005D2988">
        <w:rPr>
          <w:rFonts w:ascii="MiSans" w:eastAsia="MiSans" w:hAnsi="MiSans"/>
          <w:lang w:eastAsia="zh-CN"/>
        </w:rPr>
        <w:t xml:space="preserve">、每转移动 125 mm，因此 </w:t>
      </w:r>
      <w:r w:rsidRPr="005D2988">
        <w:rPr>
          <w:rFonts w:ascii="MiSans" w:eastAsia="MiSans" w:hAnsi="MiSans"/>
          <w:sz w:val="20"/>
          <w:lang w:eastAsia="zh-CN"/>
        </w:rPr>
        <w:t>10000 / 125 = 80 pulse/mm</w:t>
      </w:r>
      <w:r w:rsidRPr="005D2988">
        <w:rPr>
          <w:rFonts w:ascii="MiSans" w:eastAsia="MiSans" w:hAnsi="MiSans"/>
          <w:lang w:eastAsia="zh-CN"/>
        </w:rPr>
        <w:t>。固件初始脉冲参数为 80000 pulse/m，软范围为 0～160000 pulse，即 0～2000 mm。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57EDE15B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4790BC0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lastRenderedPageBreak/>
              <w:t>量</w:t>
            </w:r>
          </w:p>
        </w:tc>
        <w:tc>
          <w:tcPr>
            <w:tcW w:w="5613" w:type="dxa"/>
            <w:shd w:val="clear" w:color="auto" w:fill="E7E7E7"/>
            <w:vAlign w:val="center"/>
          </w:tcPr>
          <w:p w14:paraId="168A6FC0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换算结果</w:t>
            </w:r>
          </w:p>
        </w:tc>
      </w:tr>
      <w:tr w:rsidR="0062106E" w:rsidRPr="005D2988" w14:paraId="033DE1E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BEB3A45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单个指令脉冲位移</w:t>
            </w:r>
          </w:p>
        </w:tc>
        <w:tc>
          <w:tcPr>
            <w:tcW w:w="5613" w:type="dxa"/>
            <w:vAlign w:val="center"/>
          </w:tcPr>
          <w:p w14:paraId="6A275D94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0.0125 mm；这是指令分辨率，不是实测定位精度</w:t>
            </w:r>
          </w:p>
        </w:tc>
      </w:tr>
      <w:tr w:rsidR="0062106E" w:rsidRPr="005D2988" w14:paraId="5EF8DC8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8109E1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1000 mm/s</w:t>
            </w:r>
          </w:p>
        </w:tc>
        <w:tc>
          <w:tcPr>
            <w:tcW w:w="5613" w:type="dxa"/>
            <w:vAlign w:val="center"/>
          </w:tcPr>
          <w:p w14:paraId="308E5252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80000 pulse/s</w:t>
            </w:r>
          </w:p>
        </w:tc>
      </w:tr>
      <w:tr w:rsidR="0062106E" w:rsidRPr="005D2988" w14:paraId="226B398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C31A8A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1500 mm/s</w:t>
            </w:r>
          </w:p>
        </w:tc>
        <w:tc>
          <w:tcPr>
            <w:tcW w:w="5613" w:type="dxa"/>
            <w:vAlign w:val="center"/>
          </w:tcPr>
          <w:p w14:paraId="681FAE36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120000 pulse/s</w:t>
            </w:r>
          </w:p>
        </w:tc>
      </w:tr>
      <w:tr w:rsidR="0062106E" w:rsidRPr="005D2988" w14:paraId="555EE9C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68A4603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2000 mm/s</w:t>
            </w:r>
          </w:p>
        </w:tc>
        <w:tc>
          <w:tcPr>
            <w:tcW w:w="5613" w:type="dxa"/>
            <w:vAlign w:val="center"/>
          </w:tcPr>
          <w:p w14:paraId="01AC9864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160000 pulse/s</w:t>
            </w:r>
          </w:p>
        </w:tc>
      </w:tr>
      <w:tr w:rsidR="0062106E" w:rsidRPr="005D2988" w14:paraId="361D503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53A582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固件脉冲频率上限</w:t>
            </w:r>
          </w:p>
        </w:tc>
        <w:tc>
          <w:tcPr>
            <w:tcW w:w="5613" w:type="dxa"/>
            <w:vAlign w:val="center"/>
          </w:tcPr>
          <w:p w14:paraId="1A547BC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200000 Hz</w:t>
            </w:r>
          </w:p>
        </w:tc>
      </w:tr>
      <w:tr w:rsidR="0062106E" w:rsidRPr="005D2988" w14:paraId="2772D5A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D9A4BE8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位置运动接口速度上限</w:t>
            </w:r>
          </w:p>
        </w:tc>
        <w:tc>
          <w:tcPr>
            <w:tcW w:w="5613" w:type="dxa"/>
            <w:vAlign w:val="center"/>
          </w:tcPr>
          <w:p w14:paraId="435ED088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2000 mm/s</w:t>
            </w:r>
          </w:p>
        </w:tc>
      </w:tr>
    </w:tbl>
    <w:p w14:paraId="7B7B8F94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4E402324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RMT 时基为 10 MHz，通过双通道同步发送互补脉冲。脉冲以小块提交，目标块时间约 10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>，块大小限制为 8～1024 pulse；发送完成后将块内脉冲累加到软件位置。</w:t>
      </w:r>
    </w:p>
    <w:p w14:paraId="0D90F805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因此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position_mm</w:t>
      </w:r>
      <w:proofErr w:type="spellEnd"/>
      <w:r w:rsidRPr="005D2988">
        <w:rPr>
          <w:rFonts w:ascii="MiSans" w:eastAsia="MiSans" w:hAnsi="MiSans"/>
          <w:lang w:eastAsia="zh-CN"/>
        </w:rPr>
        <w:t xml:space="preserve"> 是按已完成发送的脉冲块更新的指令位置估计，并不连续反映真实机械位移。在 80 pulse/mm 下，1024 pulse 对应 12.8 mm。雷达即使进一步对位置插值，也仍基于该估计。</w:t>
      </w:r>
    </w:p>
    <w:p w14:paraId="0D87866D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按距离的缓启停使用平方速度关系 </w:t>
      </w:r>
      <w:r w:rsidRPr="005D2988">
        <w:rPr>
          <w:rFonts w:ascii="MiSans" w:eastAsia="MiSans" w:hAnsi="MiSans"/>
          <w:sz w:val="20"/>
          <w:lang w:eastAsia="zh-CN"/>
        </w:rPr>
        <w:t>v² = v0² + 2ax</w:t>
      </w:r>
      <w:r w:rsidRPr="005D2988">
        <w:rPr>
          <w:rFonts w:ascii="MiSans" w:eastAsia="MiSans" w:hAnsi="MiSans"/>
          <w:lang w:eastAsia="zh-CN"/>
        </w:rPr>
        <w:t>，加速与减速包络共同限制频率；短行程会降低峰值形成三角轮廓。每个发送块内部频率固定，因此实际输出是对连续轮廓的分块近似。</w:t>
      </w:r>
    </w:p>
    <w:p w14:paraId="233CB654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典型实验参数如下。每批实验的实际值随 CSV 一并记录：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1D118505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6B2B66DD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b/>
                <w:sz w:val="19"/>
              </w:rPr>
              <w:t>参数</w:t>
            </w:r>
            <w:proofErr w:type="spellEnd"/>
          </w:p>
        </w:tc>
        <w:tc>
          <w:tcPr>
            <w:tcW w:w="5613" w:type="dxa"/>
            <w:shd w:val="clear" w:color="auto" w:fill="E7E7E7"/>
            <w:vAlign w:val="center"/>
          </w:tcPr>
          <w:p w14:paraId="7B162EE2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默认值</w:t>
            </w:r>
          </w:p>
        </w:tc>
      </w:tr>
      <w:tr w:rsidR="0062106E" w:rsidRPr="005D2988" w14:paraId="552291A6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428E07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起点／终点</w:t>
            </w:r>
          </w:p>
        </w:tc>
        <w:tc>
          <w:tcPr>
            <w:tcW w:w="5613" w:type="dxa"/>
            <w:vAlign w:val="center"/>
          </w:tcPr>
          <w:p w14:paraId="6F38124A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10 / 1900 mm</w:t>
            </w:r>
          </w:p>
        </w:tc>
      </w:tr>
      <w:tr w:rsidR="0062106E" w:rsidRPr="005D2988" w14:paraId="21B3712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A3A756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测量速度／复位速度</w:t>
            </w:r>
          </w:p>
        </w:tc>
        <w:tc>
          <w:tcPr>
            <w:tcW w:w="5613" w:type="dxa"/>
            <w:vAlign w:val="center"/>
          </w:tcPr>
          <w:p w14:paraId="1FB5EF8B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1500 / 1000 mm/s</w:t>
            </w:r>
          </w:p>
        </w:tc>
      </w:tr>
      <w:tr w:rsidR="0062106E" w:rsidRPr="005D2988" w14:paraId="1538468F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C08ADD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测量加速／减速距离</w:t>
            </w:r>
          </w:p>
        </w:tc>
        <w:tc>
          <w:tcPr>
            <w:tcW w:w="5613" w:type="dxa"/>
            <w:vAlign w:val="center"/>
          </w:tcPr>
          <w:p w14:paraId="74023F03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225 / 75 mm</w:t>
            </w:r>
          </w:p>
        </w:tc>
      </w:tr>
      <w:tr w:rsidR="0062106E" w:rsidRPr="005D2988" w14:paraId="212F226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AF7A82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复位加速／减速距离</w:t>
            </w:r>
          </w:p>
        </w:tc>
        <w:tc>
          <w:tcPr>
            <w:tcW w:w="5613" w:type="dxa"/>
            <w:vAlign w:val="center"/>
          </w:tcPr>
          <w:p w14:paraId="79FAAF9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150 / 150 mm</w:t>
            </w:r>
          </w:p>
        </w:tc>
      </w:tr>
      <w:tr w:rsidR="0062106E" w:rsidRPr="005D2988" w14:paraId="5D0E71EE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84693B8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基线等待</w:t>
            </w:r>
          </w:p>
        </w:tc>
        <w:tc>
          <w:tcPr>
            <w:tcW w:w="5613" w:type="dxa"/>
            <w:vAlign w:val="center"/>
          </w:tcPr>
          <w:p w14:paraId="369DC154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2000 ms</w:t>
            </w:r>
          </w:p>
        </w:tc>
      </w:tr>
      <w:tr w:rsidR="0062106E" w:rsidRPr="005D2988" w14:paraId="14CB6C2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E359D1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终点停留</w:t>
            </w:r>
          </w:p>
        </w:tc>
        <w:tc>
          <w:tcPr>
            <w:tcW w:w="5613" w:type="dxa"/>
            <w:vAlign w:val="center"/>
          </w:tcPr>
          <w:p w14:paraId="39D7545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300 ms</w:t>
            </w:r>
          </w:p>
        </w:tc>
      </w:tr>
      <w:tr w:rsidR="0062106E" w:rsidRPr="005D2988" w14:paraId="11B50D9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B0169F0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实验间等待</w:t>
            </w:r>
          </w:p>
        </w:tc>
        <w:tc>
          <w:tcPr>
            <w:tcW w:w="5613" w:type="dxa"/>
            <w:vAlign w:val="center"/>
          </w:tcPr>
          <w:p w14:paraId="6049FE7E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1000 ms</w:t>
            </w:r>
          </w:p>
        </w:tc>
      </w:tr>
    </w:tbl>
    <w:p w14:paraId="69D7A103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1048E8A7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固件上电时软件位置从 0 开始，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position_trusted</w:t>
      </w:r>
      <w:proofErr w:type="spellEnd"/>
      <w:r w:rsidRPr="005D2988">
        <w:rPr>
          <w:rFonts w:ascii="MiSans" w:eastAsia="MiSans" w:hAnsi="MiSans"/>
          <w:sz w:val="20"/>
          <w:lang w:eastAsia="zh-CN"/>
        </w:rPr>
        <w:t>=false</w:t>
      </w:r>
      <w:r w:rsidRPr="005D2988">
        <w:rPr>
          <w:rFonts w:ascii="MiSans" w:eastAsia="MiSans" w:hAnsi="MiSans"/>
          <w:lang w:eastAsia="zh-CN"/>
        </w:rPr>
        <w:t>，当前运动模块尚未实现建立绝对位置的归零流程。上电时滑台不在对应物理零点，或出现失步、滑移、发送异常，都会使软件位置与实物位置偏离。软限位依赖这一位置估计。</w:t>
      </w:r>
    </w:p>
    <w:p w14:paraId="58120C1C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lastRenderedPageBreak/>
        <w:t>7  通信协议和控制链路</w:t>
      </w:r>
    </w:p>
    <w:p w14:paraId="476765EA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7.1 原生 USB</w:t>
      </w:r>
    </w:p>
    <w:p w14:paraId="64BD9062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设备默认持续输出 JSON 行。主要消息为 </w:t>
      </w:r>
      <w:r w:rsidRPr="005D2988">
        <w:rPr>
          <w:rFonts w:ascii="MiSans" w:eastAsia="MiSans" w:hAnsi="MiSans"/>
          <w:sz w:val="20"/>
          <w:lang w:eastAsia="zh-CN"/>
        </w:rPr>
        <w:t>hello</w:t>
      </w:r>
      <w:r w:rsidRPr="005D2988">
        <w:rPr>
          <w:rFonts w:ascii="MiSans" w:eastAsia="MiSans" w:hAnsi="MiSans"/>
          <w:lang w:eastAsia="zh-CN"/>
        </w:rPr>
        <w:t>、</w:t>
      </w:r>
      <w:r w:rsidRPr="005D2988">
        <w:rPr>
          <w:rFonts w:ascii="MiSans" w:eastAsia="MiSans" w:hAnsi="MiSans"/>
          <w:sz w:val="20"/>
          <w:lang w:eastAsia="zh-CN"/>
        </w:rPr>
        <w:t>data</w:t>
      </w:r>
      <w:r w:rsidRPr="005D2988">
        <w:rPr>
          <w:rFonts w:ascii="MiSans" w:eastAsia="MiSans" w:hAnsi="MiSans"/>
          <w:lang w:eastAsia="zh-CN"/>
        </w:rPr>
        <w:t>、</w:t>
      </w:r>
      <w:r w:rsidRPr="005D2988">
        <w:rPr>
          <w:rFonts w:ascii="MiSans" w:eastAsia="MiSans" w:hAnsi="MiSans"/>
          <w:sz w:val="20"/>
          <w:lang w:eastAsia="zh-CN"/>
        </w:rPr>
        <w:t>status</w:t>
      </w:r>
      <w:r w:rsidRPr="005D2988">
        <w:rPr>
          <w:rFonts w:ascii="MiSans" w:eastAsia="MiSans" w:hAnsi="MiSans"/>
          <w:lang w:eastAsia="zh-CN"/>
        </w:rPr>
        <w:t xml:space="preserve"> 和 </w:t>
      </w:r>
      <w:r w:rsidRPr="005D2988">
        <w:rPr>
          <w:rFonts w:ascii="MiSans" w:eastAsia="MiSans" w:hAnsi="MiSans"/>
          <w:sz w:val="20"/>
          <w:lang w:eastAsia="zh-CN"/>
        </w:rPr>
        <w:t>reply</w:t>
      </w:r>
      <w:r w:rsidRPr="005D2988">
        <w:rPr>
          <w:rFonts w:ascii="MiSans" w:eastAsia="MiSans" w:hAnsi="MiSans"/>
          <w:lang w:eastAsia="zh-CN"/>
        </w:rPr>
        <w:t xml:space="preserve">。数据包含设备时间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 xml:space="preserve">、样本序号 </w:t>
      </w:r>
      <w:r w:rsidRPr="005D2988">
        <w:rPr>
          <w:rFonts w:ascii="MiSans" w:eastAsia="MiSans" w:hAnsi="MiSans"/>
          <w:sz w:val="20"/>
          <w:lang w:eastAsia="zh-CN"/>
        </w:rPr>
        <w:t>seq</w:t>
      </w:r>
      <w:r w:rsidRPr="005D2988">
        <w:rPr>
          <w:rFonts w:ascii="MiSans" w:eastAsia="MiSans" w:hAnsi="MiSans"/>
          <w:lang w:eastAsia="zh-CN"/>
        </w:rPr>
        <w:t xml:space="preserve">、五路压力 </w:t>
      </w:r>
      <w:r w:rsidRPr="005D2988">
        <w:rPr>
          <w:rFonts w:ascii="MiSans" w:eastAsia="MiSans" w:hAnsi="MiSans"/>
          <w:sz w:val="20"/>
          <w:lang w:eastAsia="zh-CN"/>
        </w:rPr>
        <w:t>p</w:t>
      </w:r>
      <w:r w:rsidRPr="005D2988">
        <w:rPr>
          <w:rFonts w:ascii="MiSans" w:eastAsia="MiSans" w:hAnsi="MiSans"/>
          <w:lang w:eastAsia="zh-CN"/>
        </w:rPr>
        <w:t xml:space="preserve">、温度 </w:t>
      </w:r>
      <w:r w:rsidRPr="005D2988">
        <w:rPr>
          <w:rFonts w:ascii="MiSans" w:eastAsia="MiSans" w:hAnsi="MiSans"/>
          <w:sz w:val="20"/>
          <w:lang w:eastAsia="zh-CN"/>
        </w:rPr>
        <w:t>t</w:t>
      </w:r>
      <w:r w:rsidRPr="005D2988">
        <w:rPr>
          <w:rFonts w:ascii="MiSans" w:eastAsia="MiSans" w:hAnsi="MiSans"/>
          <w:lang w:eastAsia="zh-CN"/>
        </w:rPr>
        <w:t>、诊断与错误计数、有效位掩码、软件位置和运动状态。</w:t>
      </w:r>
    </w:p>
    <w:p w14:paraId="5758D94A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命令为文本行，主要包括：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72542266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0694D5F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b/>
                <w:sz w:val="19"/>
              </w:rPr>
              <w:t>命令</w:t>
            </w:r>
            <w:proofErr w:type="spellEnd"/>
          </w:p>
        </w:tc>
        <w:tc>
          <w:tcPr>
            <w:tcW w:w="5613" w:type="dxa"/>
            <w:shd w:val="clear" w:color="auto" w:fill="E7E7E7"/>
            <w:vAlign w:val="center"/>
          </w:tcPr>
          <w:p w14:paraId="16E1DFD1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含义</w:t>
            </w:r>
          </w:p>
        </w:tc>
      </w:tr>
      <w:tr w:rsidR="0062106E" w:rsidRPr="005D2988" w14:paraId="71BA73D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0B89C37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HELLO / STATUS</w:t>
            </w:r>
          </w:p>
        </w:tc>
        <w:tc>
          <w:tcPr>
            <w:tcW w:w="5613" w:type="dxa"/>
            <w:vAlign w:val="center"/>
          </w:tcPr>
          <w:p w14:paraId="654DB8E1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查询协议身份／当前状态</w:t>
            </w:r>
          </w:p>
        </w:tc>
      </w:tr>
      <w:tr w:rsidR="0062106E" w:rsidRPr="005D2988" w14:paraId="6A22B723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8FAF2B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HEARTBEAT</w:t>
            </w:r>
          </w:p>
        </w:tc>
        <w:tc>
          <w:tcPr>
            <w:tcW w:w="5613" w:type="dxa"/>
            <w:vAlign w:val="center"/>
          </w:tcPr>
          <w:p w14:paraId="6E3E612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刷新控制链路心跳</w:t>
            </w:r>
          </w:p>
        </w:tc>
      </w:tr>
      <w:tr w:rsidR="0062106E" w:rsidRPr="005D2988" w14:paraId="47FC1802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0D8B81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STREAM 0/1</w:t>
            </w:r>
          </w:p>
        </w:tc>
        <w:tc>
          <w:tcPr>
            <w:tcW w:w="5613" w:type="dxa"/>
            <w:vAlign w:val="center"/>
          </w:tcPr>
          <w:p w14:paraId="251C4126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控制数据流</w:t>
            </w:r>
          </w:p>
        </w:tc>
      </w:tr>
      <w:tr w:rsidR="0062106E" w:rsidRPr="005D2988" w14:paraId="1DAC61D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D31F053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ENABLE 0/1</w:t>
            </w:r>
          </w:p>
        </w:tc>
        <w:tc>
          <w:tcPr>
            <w:tcW w:w="5613" w:type="dxa"/>
            <w:vAlign w:val="center"/>
          </w:tcPr>
          <w:p w14:paraId="6FDD73B2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软件运动禁用／启用</w:t>
            </w:r>
          </w:p>
        </w:tc>
      </w:tr>
      <w:tr w:rsidR="0062106E" w:rsidRPr="005D2988" w14:paraId="4EC04200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9311CA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STOP / CLEAR</w:t>
            </w:r>
          </w:p>
        </w:tc>
        <w:tc>
          <w:tcPr>
            <w:tcW w:w="5613" w:type="dxa"/>
            <w:vAlign w:val="center"/>
          </w:tcPr>
          <w:p w14:paraId="6C247C45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进入／解除软件停止锁定</w:t>
            </w:r>
          </w:p>
        </w:tc>
      </w:tr>
      <w:tr w:rsidR="0062106E" w:rsidRPr="005D2988" w14:paraId="714763CF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0B0D93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 xml:space="preserve">CONFIG min max 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pulses_per_mm</w:t>
            </w:r>
            <w:proofErr w:type="spellEnd"/>
            <w:r w:rsidRPr="005D2988">
              <w:rPr>
                <w:rFonts w:ascii="MiSans" w:eastAsia="MiSans" w:hAnsi="MiSans"/>
                <w:sz w:val="19"/>
              </w:rPr>
              <w:t xml:space="preserve"> </w:t>
            </w:r>
            <w:proofErr w:type="spellStart"/>
            <w:r w:rsidRPr="005D2988">
              <w:rPr>
                <w:rFonts w:ascii="MiSans" w:eastAsia="MiSans" w:hAnsi="MiSans"/>
                <w:sz w:val="19"/>
              </w:rPr>
              <w:t>max_speed</w:t>
            </w:r>
            <w:proofErr w:type="spellEnd"/>
          </w:p>
        </w:tc>
        <w:tc>
          <w:tcPr>
            <w:tcW w:w="5613" w:type="dxa"/>
            <w:vAlign w:val="center"/>
          </w:tcPr>
          <w:p w14:paraId="5B8AA777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配置软限位、脉冲当量和速度上限</w:t>
            </w:r>
          </w:p>
        </w:tc>
      </w:tr>
      <w:tr w:rsidR="0062106E" w:rsidRPr="005D2988" w14:paraId="0C86C851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ACCE566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MOVE_MM target speed accel decel</w:t>
            </w:r>
          </w:p>
        </w:tc>
        <w:tc>
          <w:tcPr>
            <w:tcW w:w="5613" w:type="dxa"/>
            <w:vAlign w:val="center"/>
          </w:tcPr>
          <w:p w14:paraId="018954C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绝对位置运动，缓启停单位为 mm</w:t>
            </w:r>
          </w:p>
        </w:tc>
      </w:tr>
      <w:tr w:rsidR="0062106E" w:rsidRPr="005D2988" w14:paraId="5A96443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9BF735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MOVE target speed accel decel</w:t>
            </w:r>
          </w:p>
        </w:tc>
        <w:tc>
          <w:tcPr>
            <w:tcW w:w="5613" w:type="dxa"/>
            <w:vAlign w:val="center"/>
          </w:tcPr>
          <w:p w14:paraId="30B99502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 xml:space="preserve">旧接口，缓启停单位为 </w:t>
            </w:r>
            <w:proofErr w:type="spellStart"/>
            <w:r w:rsidRPr="005D2988">
              <w:rPr>
                <w:rFonts w:ascii="MiSans" w:eastAsia="MiSans" w:hAnsi="MiSans"/>
                <w:sz w:val="19"/>
                <w:lang w:eastAsia="zh-CN"/>
              </w:rPr>
              <w:t>ms</w:t>
            </w:r>
            <w:proofErr w:type="spellEnd"/>
          </w:p>
        </w:tc>
      </w:tr>
      <w:tr w:rsidR="0062106E" w:rsidRPr="005D2988" w14:paraId="78C38878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1C46D1A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TEST ...</w:t>
            </w:r>
          </w:p>
        </w:tc>
        <w:tc>
          <w:tcPr>
            <w:tcW w:w="5613" w:type="dxa"/>
            <w:vAlign w:val="center"/>
          </w:tcPr>
          <w:p w14:paraId="779A628C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配置模拟数据</w:t>
            </w:r>
          </w:p>
        </w:tc>
      </w:tr>
    </w:tbl>
    <w:p w14:paraId="00576E4A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352EC8C0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USB 采用非阻塞写入，目前未检查实际写入长度。缓冲区不足时可能出现短写，接收端需通过 JSON 完整性和序号连续性检查数据缺失。该协议未另设应用层 CRC16，因此 UART 的 CRC 错误计数不适合作为 USB 数据完整性的唯一指标。</w:t>
      </w:r>
    </w:p>
    <w:p w14:paraId="5ED84C9C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7.2 UART 二进制兼容链路</w:t>
      </w:r>
    </w:p>
    <w:p w14:paraId="2AFFE340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帧由 8 字节头、负载、2 字节 CRC16 构成；魔数为 </w:t>
      </w:r>
      <w:r w:rsidRPr="005D2988">
        <w:rPr>
          <w:rFonts w:ascii="MiSans" w:eastAsia="MiSans" w:hAnsi="MiSans"/>
          <w:sz w:val="20"/>
          <w:lang w:eastAsia="zh-CN"/>
        </w:rPr>
        <w:t>0xA55A</w:t>
      </w:r>
      <w:r w:rsidRPr="005D2988">
        <w:rPr>
          <w:rFonts w:ascii="MiSans" w:eastAsia="MiSans" w:hAnsi="MiSans"/>
          <w:lang w:eastAsia="zh-CN"/>
        </w:rPr>
        <w:t>，版本为 2。遥测负载 38 字节，总帧长 48 字节；状态负载 92 字节，总帧长 102 字节，状态约 2 Hz。</w:t>
      </w:r>
    </w:p>
    <w:p w14:paraId="35BDDB47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按 200 Hz 遥测计算，单向基础流量为 </w:t>
      </w:r>
      <w:r w:rsidRPr="005D2988">
        <w:rPr>
          <w:rFonts w:ascii="MiSans" w:eastAsia="MiSans" w:hAnsi="MiSans"/>
          <w:sz w:val="20"/>
          <w:lang w:eastAsia="zh-CN"/>
        </w:rPr>
        <w:t>48×200 + 102×2 = 9804 byte/s</w:t>
      </w:r>
      <w:r w:rsidRPr="005D2988">
        <w:rPr>
          <w:rFonts w:ascii="MiSans" w:eastAsia="MiSans" w:hAnsi="MiSans"/>
          <w:lang w:eastAsia="zh-CN"/>
        </w:rPr>
        <w:t>。115200 baud、8N1 的理论字节率为 11520 byte/s，因此基础占用约 85.1%，尚未计入命令确认等额外输出。这解释了为何状态诊断只按低频发送，也表明此链路吞吐余量有限。</w:t>
      </w:r>
    </w:p>
    <w:p w14:paraId="4F920224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lastRenderedPageBreak/>
        <w:t>7.3 看门狗与停止行为</w:t>
      </w:r>
    </w:p>
    <w:p w14:paraId="2F6906A1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Atlas 约每 200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 xml:space="preserve"> 发送一次心跳；ESP32 超时阈值为 1000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>。运动已启用或正在运动且心跳过期时，固件设置停止请求、停止锁定及软件禁用状态。</w:t>
      </w:r>
    </w:p>
    <w:p w14:paraId="6B302960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运动任务在脉冲块之间检查停止请求，已经提交的 RMT 块会先完成发送。停止响应时间由命令处理、当前发送块、驱动器响应和机械减速共同决定，尚需实测其最坏值与对应停止距离。</w:t>
      </w:r>
    </w:p>
    <w:p w14:paraId="31B02E61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8  Atlas 服务、雷达和数据处理</w:t>
      </w:r>
    </w:p>
    <w:p w14:paraId="4EF0054C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8.1 服务组织与批次状态机</w:t>
      </w:r>
    </w:p>
    <w:p w14:paraId="69080814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>service.py</w:t>
      </w:r>
      <w:r w:rsidRPr="005D2988">
        <w:rPr>
          <w:rFonts w:ascii="MiSans" w:eastAsia="MiSans" w:hAnsi="MiSans"/>
          <w:lang w:eastAsia="zh-CN"/>
        </w:rPr>
        <w:t xml:space="preserve"> 使用独立串口线程、雷达线程、批次线程和 HTTP 服务。串口自动识别 ESP32 JSON 或兼容二进制协议；运动命令等待确认，批次流程根据新的遥测判断到位。</w:t>
      </w:r>
    </w:p>
    <w:p w14:paraId="742ACE70" w14:textId="77777777" w:rsidR="0062106E" w:rsidRPr="005D2988" w:rsidRDefault="00000000">
      <w:pPr>
        <w:keepNext/>
        <w:spacing w:after="60"/>
        <w:ind w:left="283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>配置与软件启用 → 回起点 → 等待基线 → 正向运动并记录</w:t>
      </w:r>
    </w:p>
    <w:p w14:paraId="293EA376" w14:textId="77777777" w:rsidR="0062106E" w:rsidRPr="005D2988" w:rsidRDefault="00000000">
      <w:pPr>
        <w:keepNext/>
        <w:spacing w:after="60"/>
        <w:ind w:left="283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>→ 终点停留 → 停止本次记录 → 反向复位 → 实验间等待</w:t>
      </w:r>
    </w:p>
    <w:p w14:paraId="6311BA9C" w14:textId="77777777" w:rsidR="0062106E" w:rsidRPr="005D2988" w:rsidRDefault="00000000">
      <w:pPr>
        <w:spacing w:after="60"/>
        <w:ind w:left="283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>→ 下一次实验 → 结束、关闭文件并生成图像</w:t>
      </w:r>
    </w:p>
    <w:p w14:paraId="3A30DD38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批次状态机运行在 Atlas 服务端，关闭或刷新浏览器后仍继续执行。批次的基线等待和回程不属于当前压力主记录区间；正向记录包含终点停留，应结合实际数据识别运动阶段，避免把停留造成的特征误认作障碍效应。</w:t>
      </w:r>
    </w:p>
    <w:p w14:paraId="7FA3926B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8.2 雷达处理</w:t>
      </w:r>
    </w:p>
    <w:p w14:paraId="41351459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sz w:val="20"/>
          <w:lang w:eastAsia="zh-CN"/>
        </w:rPr>
        <w:t>lidar_runtime.py</w:t>
      </w:r>
      <w:r w:rsidRPr="005D2988">
        <w:rPr>
          <w:rFonts w:ascii="MiSans" w:eastAsia="MiSans" w:hAnsi="MiSans"/>
          <w:lang w:eastAsia="zh-CN"/>
        </w:rPr>
        <w:t xml:space="preserve"> 负责连续扫描，</w:t>
      </w:r>
      <w:r w:rsidRPr="005D2988">
        <w:rPr>
          <w:rFonts w:ascii="MiSans" w:eastAsia="MiSans" w:hAnsi="MiSans"/>
          <w:sz w:val="20"/>
          <w:lang w:eastAsia="zh-CN"/>
        </w:rPr>
        <w:t>lidar_workflow.py</w:t>
      </w:r>
      <w:r w:rsidRPr="005D2988">
        <w:rPr>
          <w:rFonts w:ascii="MiSans" w:eastAsia="MiSans" w:hAnsi="MiSans"/>
          <w:lang w:eastAsia="zh-CN"/>
        </w:rPr>
        <w:t xml:space="preserve"> 提供节点解析、坐标变换和独立采样流程。默认安装俯角为 45°，使用标准 5 字节扫描节点；具体型号应与该扫描模式匹配。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67D7C66B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2C5A6F61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proofErr w:type="spellStart"/>
            <w:r w:rsidRPr="005D2988">
              <w:rPr>
                <w:rFonts w:ascii="MiSans" w:eastAsia="MiSans" w:hAnsi="MiSans"/>
                <w:b/>
                <w:sz w:val="19"/>
              </w:rPr>
              <w:lastRenderedPageBreak/>
              <w:t>参数</w:t>
            </w:r>
            <w:proofErr w:type="spellEnd"/>
          </w:p>
        </w:tc>
        <w:tc>
          <w:tcPr>
            <w:tcW w:w="5613" w:type="dxa"/>
            <w:shd w:val="clear" w:color="auto" w:fill="E7E7E7"/>
            <w:vAlign w:val="center"/>
          </w:tcPr>
          <w:p w14:paraId="246F95EF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服务默认值</w:t>
            </w:r>
          </w:p>
        </w:tc>
      </w:tr>
      <w:tr w:rsidR="0062106E" w:rsidRPr="005D2988" w14:paraId="62C117B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BE3D37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雷达启用</w:t>
            </w:r>
          </w:p>
        </w:tc>
        <w:tc>
          <w:tcPr>
            <w:tcW w:w="5613" w:type="dxa"/>
            <w:vAlign w:val="center"/>
          </w:tcPr>
          <w:p w14:paraId="4E350301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False</w:t>
            </w:r>
          </w:p>
        </w:tc>
      </w:tr>
      <w:tr w:rsidR="0062106E" w:rsidRPr="005D2988" w14:paraId="45058109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4B816A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有效距离范围</w:t>
            </w:r>
          </w:p>
        </w:tc>
        <w:tc>
          <w:tcPr>
            <w:tcW w:w="5613" w:type="dxa"/>
            <w:vAlign w:val="center"/>
          </w:tcPr>
          <w:p w14:paraId="454A0DF0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50～6000 mm</w:t>
            </w:r>
          </w:p>
        </w:tc>
      </w:tr>
      <w:tr w:rsidR="0062106E" w:rsidRPr="005D2988" w14:paraId="0F1DCD7C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F340FB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  <w:lang w:eastAsia="zh-CN"/>
              </w:rPr>
            </w:pPr>
            <w:r w:rsidRPr="005D2988">
              <w:rPr>
                <w:rFonts w:ascii="MiSans" w:eastAsia="MiSans" w:hAnsi="MiSans"/>
                <w:sz w:val="19"/>
                <w:lang w:eastAsia="zh-CN"/>
              </w:rPr>
              <w:t>每圈最少点数／角度覆盖</w:t>
            </w:r>
          </w:p>
        </w:tc>
        <w:tc>
          <w:tcPr>
            <w:tcW w:w="5613" w:type="dxa"/>
            <w:vAlign w:val="center"/>
          </w:tcPr>
          <w:p w14:paraId="0B4C747E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80 点／270°</w:t>
            </w:r>
          </w:p>
        </w:tc>
      </w:tr>
      <w:tr w:rsidR="0062106E" w:rsidRPr="005D2988" w14:paraId="04B8709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0560BB02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轨道范围</w:t>
            </w:r>
          </w:p>
        </w:tc>
        <w:tc>
          <w:tcPr>
            <w:tcW w:w="5613" w:type="dxa"/>
            <w:vAlign w:val="center"/>
          </w:tcPr>
          <w:p w14:paraId="6AF2EE9A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0～2000 mm</w:t>
            </w:r>
          </w:p>
        </w:tc>
      </w:tr>
      <w:tr w:rsidR="0062106E" w:rsidRPr="005D2988" w14:paraId="36ED9CF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2C471BA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走廊半宽</w:t>
            </w:r>
          </w:p>
        </w:tc>
        <w:tc>
          <w:tcPr>
            <w:tcW w:w="5613" w:type="dxa"/>
            <w:vAlign w:val="center"/>
          </w:tcPr>
          <w:p w14:paraId="354BC5B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350 mm</w:t>
            </w:r>
          </w:p>
        </w:tc>
      </w:tr>
      <w:tr w:rsidR="0062106E" w:rsidRPr="005D2988" w14:paraId="3DFDF71A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4AC214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高度范围</w:t>
            </w:r>
          </w:p>
        </w:tc>
        <w:tc>
          <w:tcPr>
            <w:tcW w:w="5613" w:type="dxa"/>
            <w:vAlign w:val="center"/>
          </w:tcPr>
          <w:p w14:paraId="6A8651D3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−100～1800 mm</w:t>
            </w:r>
          </w:p>
        </w:tc>
      </w:tr>
      <w:tr w:rsidR="0062106E" w:rsidRPr="005D2988" w14:paraId="7D54C6B5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52FD660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聚类分箱／最少点数</w:t>
            </w:r>
          </w:p>
        </w:tc>
        <w:tc>
          <w:tcPr>
            <w:tcW w:w="5613" w:type="dxa"/>
            <w:vAlign w:val="center"/>
          </w:tcPr>
          <w:p w14:paraId="5E40F71C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50 mm／3 点</w:t>
            </w:r>
          </w:p>
        </w:tc>
      </w:tr>
      <w:tr w:rsidR="0062106E" w:rsidRPr="005D2988" w14:paraId="229CF59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8581048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持续圈数</w:t>
            </w:r>
          </w:p>
        </w:tc>
        <w:tc>
          <w:tcPr>
            <w:tcW w:w="5613" w:type="dxa"/>
            <w:vAlign w:val="center"/>
          </w:tcPr>
          <w:p w14:paraId="25755DD2" w14:textId="77777777" w:rsidR="0062106E" w:rsidRPr="005D2988" w:rsidRDefault="00000000">
            <w:pPr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3 圈</w:t>
            </w:r>
          </w:p>
        </w:tc>
      </w:tr>
    </w:tbl>
    <w:p w14:paraId="7A867373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1307FB91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位置时间线使用主机单调时钟与 ESP32 位置，区间内线性插值，区间外采用端点值。该方式比简单用设定速度乘时间更贴合加减速过程，但不构成硬件同步，也不能消除 USB 延迟、分块位置更新与机械误差。</w:t>
      </w:r>
    </w:p>
    <w:p w14:paraId="344A95A9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雷达空间映射需要确认安装点是否随滑台移动、坐标原点、俯角、扫描朝向及传感器之间的偏移。当前姿态由固定俯角参数给定，未使用实时 IMU 数据。</w:t>
      </w:r>
    </w:p>
    <w:p w14:paraId="2C5C3FC6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8.3 压力与雷达融合</w:t>
      </w:r>
    </w:p>
    <w:p w14:paraId="6A075E6D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服务将压力异常和雷达候选按时间、位置匹配，默认容差 1500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 xml:space="preserve"> 和 450 mm，事件保持 1200 </w:t>
      </w:r>
      <w:proofErr w:type="spellStart"/>
      <w:r w:rsidRPr="005D2988">
        <w:rPr>
          <w:rFonts w:ascii="MiSans" w:eastAsia="MiSans" w:hAnsi="MiSans"/>
          <w:lang w:eastAsia="zh-CN"/>
        </w:rPr>
        <w:t>ms</w:t>
      </w:r>
      <w:proofErr w:type="spellEnd"/>
      <w:r w:rsidRPr="005D2988">
        <w:rPr>
          <w:rFonts w:ascii="MiSans" w:eastAsia="MiSans" w:hAnsi="MiSans"/>
          <w:lang w:eastAsia="zh-CN"/>
        </w:rPr>
        <w:t xml:space="preserve">。输出包含 </w:t>
      </w:r>
      <w:r w:rsidRPr="005D2988">
        <w:rPr>
          <w:rFonts w:ascii="MiSans" w:eastAsia="MiSans" w:hAnsi="MiSans"/>
          <w:sz w:val="20"/>
          <w:lang w:eastAsia="zh-CN"/>
        </w:rPr>
        <w:t>confirmed</w:t>
      </w:r>
      <w:r w:rsidRPr="005D2988">
        <w:rPr>
          <w:rFonts w:ascii="MiSans" w:eastAsia="MiSans" w:hAnsi="MiSans"/>
          <w:lang w:eastAsia="zh-CN"/>
        </w:rPr>
        <w:t>、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lidar_suspected</w:t>
      </w:r>
      <w:proofErr w:type="spellEnd"/>
      <w:r w:rsidRPr="005D2988">
        <w:rPr>
          <w:rFonts w:ascii="MiSans" w:eastAsia="MiSans" w:hAnsi="MiSans"/>
          <w:lang w:eastAsia="zh-CN"/>
        </w:rPr>
        <w:t>、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pressure_suspected</w:t>
      </w:r>
      <w:proofErr w:type="spellEnd"/>
      <w:r w:rsidRPr="005D2988">
        <w:rPr>
          <w:rFonts w:ascii="MiSans" w:eastAsia="MiSans" w:hAnsi="MiSans"/>
          <w:lang w:eastAsia="zh-CN"/>
        </w:rPr>
        <w:t>、</w:t>
      </w:r>
      <w:r w:rsidRPr="005D2988">
        <w:rPr>
          <w:rFonts w:ascii="MiSans" w:eastAsia="MiSans" w:hAnsi="MiSans"/>
          <w:sz w:val="20"/>
          <w:lang w:eastAsia="zh-CN"/>
        </w:rPr>
        <w:t>clear</w:t>
      </w:r>
      <w:r w:rsidRPr="005D2988">
        <w:rPr>
          <w:rFonts w:ascii="MiSans" w:eastAsia="MiSans" w:hAnsi="MiSans"/>
          <w:lang w:eastAsia="zh-CN"/>
        </w:rPr>
        <w:t xml:space="preserve"> 或 </w:t>
      </w:r>
      <w:r w:rsidRPr="005D2988">
        <w:rPr>
          <w:rFonts w:ascii="MiSans" w:eastAsia="MiSans" w:hAnsi="MiSans"/>
          <w:sz w:val="20"/>
          <w:lang w:eastAsia="zh-CN"/>
        </w:rPr>
        <w:t>unknown</w:t>
      </w:r>
      <w:r w:rsidRPr="005D2988">
        <w:rPr>
          <w:rFonts w:ascii="MiSans" w:eastAsia="MiSans" w:hAnsi="MiSans"/>
          <w:lang w:eastAsia="zh-CN"/>
        </w:rPr>
        <w:t>。</w:t>
      </w:r>
    </w:p>
    <w:p w14:paraId="37BE7116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这些容差属于可调默认值。以 1500 mm/s 计算，450 mm 对应 0.3 s 的匀速位移；应通过同步实验判断是否过宽或过窄。融合结果用于展示与记录，当前不会直接触发障碍驱动的滑台停止。</w:t>
      </w:r>
    </w:p>
    <w:p w14:paraId="20052BA4" w14:textId="77777777" w:rsidR="0062106E" w:rsidRPr="005D2988" w:rsidRDefault="00000000">
      <w:pPr>
        <w:pStyle w:val="2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8.4 文件结构与数据意义</w:t>
      </w:r>
    </w:p>
    <w:p w14:paraId="0167F378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批次输出保存在 </w:t>
      </w:r>
      <w:r w:rsidRPr="005D2988">
        <w:rPr>
          <w:rFonts w:ascii="MiSans" w:eastAsia="MiSans" w:hAnsi="MiSans"/>
          <w:sz w:val="20"/>
          <w:lang w:eastAsia="zh-CN"/>
        </w:rPr>
        <w:t>atlas/data/&lt;实验条件&gt;/</w:t>
      </w:r>
      <w:r w:rsidRPr="005D2988">
        <w:rPr>
          <w:rFonts w:ascii="MiSans" w:eastAsia="MiSans" w:hAnsi="MiSans"/>
          <w:lang w:eastAsia="zh-CN"/>
        </w:rPr>
        <w:t xml:space="preserve">，压力 CSV 为 schema 6；雷达启用时另有 </w:t>
      </w:r>
      <w:r w:rsidRPr="005D2988">
        <w:rPr>
          <w:rFonts w:ascii="MiSans" w:eastAsia="MiSans" w:hAnsi="MiSans"/>
          <w:sz w:val="20"/>
          <w:lang w:eastAsia="zh-CN"/>
        </w:rPr>
        <w:t>*_lidar.csv</w:t>
      </w:r>
      <w:r w:rsidRPr="005D2988">
        <w:rPr>
          <w:rFonts w:ascii="MiSans" w:eastAsia="MiSans" w:hAnsi="MiSans"/>
          <w:lang w:eastAsia="zh-CN"/>
        </w:rPr>
        <w:t>。两者保留批次、实验编号及主机单调时钟，便于关联。</w:t>
      </w:r>
    </w:p>
    <w:p w14:paraId="0BF4019D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压力文件记录压力、温度、有效掩码、指令位置、运动状态、实验速度与缓启停参数、雷达候选和融合结果。雷达文件记录逐点角度、距离、质量、轨道估计位置及世界坐标。SVG 用于批次叠加和同条件对比；绘图默认额外使用中值窗口 5、EMA 权重 0.35。</w:t>
      </w:r>
    </w:p>
    <w:p w14:paraId="2AEE8E4C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lastRenderedPageBreak/>
        <w:t>数据分析应同时保存现场风扇状态、障碍距离、传感器安装、供电和气路条件；仅有实验标签不足以解释气压波形变化。</w:t>
      </w:r>
    </w:p>
    <w:p w14:paraId="1CD5C9AC" w14:textId="77777777" w:rsidR="0062106E" w:rsidRPr="005D2988" w:rsidRDefault="00000000">
      <w:pPr>
        <w:pStyle w:val="1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9  模型训练与验证结果</w:t>
      </w:r>
    </w:p>
    <w:p w14:paraId="50A69553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 xml:space="preserve">当前训练方案采用单通道 </w:t>
      </w:r>
      <w:r w:rsidRPr="005D2988">
        <w:rPr>
          <w:rFonts w:ascii="MiSans" w:eastAsia="MiSans" w:hAnsi="MiSans"/>
          <w:sz w:val="20"/>
          <w:lang w:eastAsia="zh-CN"/>
        </w:rPr>
        <w:t>pressure_pa_1</w:t>
      </w:r>
      <w:r w:rsidRPr="005D2988">
        <w:rPr>
          <w:rFonts w:ascii="MiSans" w:eastAsia="MiSans" w:hAnsi="MiSans"/>
          <w:lang w:eastAsia="zh-CN"/>
        </w:rPr>
        <w:t>，先按实验或批次组织数据，再生成因果窗口，经过 CNN 训练后导出 ONNX，计划转换为 OM 供 Atlas 推理。网络输入包含软件预处理，外部应提供与训练一致的压力序列。</w:t>
      </w:r>
    </w:p>
    <w:p w14:paraId="21BB7E70" w14:textId="77777777" w:rsidR="0062106E" w:rsidRPr="005D2988" w:rsidRDefault="00000000">
      <w:pPr>
        <w:ind w:firstLine="440"/>
        <w:rPr>
          <w:rFonts w:ascii="MiSans" w:eastAsia="MiSans" w:hAnsi="MiSans"/>
        </w:rPr>
      </w:pPr>
      <w:proofErr w:type="spellStart"/>
      <w:r w:rsidRPr="005D2988">
        <w:rPr>
          <w:rFonts w:ascii="MiSans" w:eastAsia="MiSans" w:hAnsi="MiSans"/>
        </w:rPr>
        <w:t>现有训练产物的参数和验证结果如下，数据来源为</w:t>
      </w:r>
      <w:proofErr w:type="spellEnd"/>
      <w:r w:rsidRPr="005D2988">
        <w:rPr>
          <w:rFonts w:ascii="MiSans" w:eastAsia="MiSans" w:hAnsi="MiSans"/>
        </w:rPr>
        <w:t xml:space="preserve"> </w:t>
      </w:r>
      <w:r w:rsidRPr="005D2988">
        <w:rPr>
          <w:rFonts w:ascii="MiSans" w:eastAsia="MiSans" w:hAnsi="MiSans"/>
          <w:sz w:val="20"/>
        </w:rPr>
        <w:t>training/training/output/</w:t>
      </w:r>
      <w:proofErr w:type="spellStart"/>
      <w:r w:rsidRPr="005D2988">
        <w:rPr>
          <w:rFonts w:ascii="MiSans" w:eastAsia="MiSans" w:hAnsi="MiSans"/>
          <w:sz w:val="20"/>
        </w:rPr>
        <w:t>manifest.json</w:t>
      </w:r>
      <w:proofErr w:type="spellEnd"/>
      <w:r w:rsidRPr="005D2988">
        <w:rPr>
          <w:rFonts w:ascii="MiSans" w:eastAsia="MiSans" w:hAnsi="MiSans"/>
        </w:rPr>
        <w:t>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0" w:type="dxa"/>
          <w:bottom w:w="75" w:type="dxa"/>
          <w:right w:w="90" w:type="dxa"/>
        </w:tblCellMar>
        <w:tblLook w:val="04A0" w:firstRow="1" w:lastRow="0" w:firstColumn="1" w:lastColumn="0" w:noHBand="0" w:noVBand="1"/>
      </w:tblPr>
      <w:tblGrid>
        <w:gridCol w:w="3685"/>
        <w:gridCol w:w="5613"/>
      </w:tblGrid>
      <w:tr w:rsidR="0062106E" w:rsidRPr="005D2988" w14:paraId="50C54420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vAlign w:val="center"/>
          </w:tcPr>
          <w:p w14:paraId="30EE526D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项目</w:t>
            </w:r>
          </w:p>
        </w:tc>
        <w:tc>
          <w:tcPr>
            <w:tcW w:w="5613" w:type="dxa"/>
            <w:shd w:val="clear" w:color="auto" w:fill="E7E7E7"/>
            <w:vAlign w:val="center"/>
          </w:tcPr>
          <w:p w14:paraId="41DCDADE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b/>
                <w:sz w:val="19"/>
              </w:rPr>
              <w:t>结果</w:t>
            </w:r>
          </w:p>
        </w:tc>
      </w:tr>
      <w:tr w:rsidR="0062106E" w:rsidRPr="005D2988" w14:paraId="23C0C496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AD3526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输入形状</w:t>
            </w:r>
          </w:p>
        </w:tc>
        <w:tc>
          <w:tcPr>
            <w:tcW w:w="5613" w:type="dxa"/>
            <w:vAlign w:val="center"/>
          </w:tcPr>
          <w:p w14:paraId="580DC80F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[1,1,1,200]</w:t>
            </w:r>
          </w:p>
        </w:tc>
      </w:tr>
      <w:tr w:rsidR="0062106E" w:rsidRPr="005D2988" w14:paraId="790E9AF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5427FD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采样率／窗口</w:t>
            </w:r>
          </w:p>
        </w:tc>
        <w:tc>
          <w:tcPr>
            <w:tcW w:w="5613" w:type="dxa"/>
            <w:vAlign w:val="center"/>
          </w:tcPr>
          <w:p w14:paraId="5330252A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200 Hz／1000 ms</w:t>
            </w:r>
          </w:p>
        </w:tc>
      </w:tr>
      <w:tr w:rsidR="0062106E" w:rsidRPr="005D2988" w14:paraId="51B7EF23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05BE65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压力通道</w:t>
            </w:r>
          </w:p>
        </w:tc>
        <w:tc>
          <w:tcPr>
            <w:tcW w:w="5613" w:type="dxa"/>
            <w:vAlign w:val="center"/>
          </w:tcPr>
          <w:p w14:paraId="20A0BE79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第 1 路</w:t>
            </w:r>
          </w:p>
        </w:tc>
      </w:tr>
      <w:tr w:rsidR="0062106E" w:rsidRPr="005D2988" w14:paraId="0616A219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185E00FC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概率阈值</w:t>
            </w:r>
          </w:p>
        </w:tc>
        <w:tc>
          <w:tcPr>
            <w:tcW w:w="5613" w:type="dxa"/>
            <w:vAlign w:val="center"/>
          </w:tcPr>
          <w:p w14:paraId="69589345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0.55</w:t>
            </w:r>
          </w:p>
        </w:tc>
      </w:tr>
      <w:tr w:rsidR="0062106E" w:rsidRPr="005D2988" w14:paraId="700E0EB4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2D555F5E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验证精确率</w:t>
            </w:r>
          </w:p>
        </w:tc>
        <w:tc>
          <w:tcPr>
            <w:tcW w:w="5613" w:type="dxa"/>
            <w:vAlign w:val="center"/>
          </w:tcPr>
          <w:p w14:paraId="3F385B29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54.49%</w:t>
            </w:r>
          </w:p>
        </w:tc>
      </w:tr>
      <w:tr w:rsidR="0062106E" w:rsidRPr="005D2988" w14:paraId="4E0552C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66571549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验证召回率</w:t>
            </w:r>
          </w:p>
        </w:tc>
        <w:tc>
          <w:tcPr>
            <w:tcW w:w="5613" w:type="dxa"/>
            <w:vAlign w:val="center"/>
          </w:tcPr>
          <w:p w14:paraId="35D88223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82.20%</w:t>
            </w:r>
          </w:p>
        </w:tc>
      </w:tr>
      <w:tr w:rsidR="0062106E" w:rsidRPr="005D2988" w14:paraId="41B5B8FB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3D4582DF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验证平衡准确率</w:t>
            </w:r>
          </w:p>
        </w:tc>
        <w:tc>
          <w:tcPr>
            <w:tcW w:w="5613" w:type="dxa"/>
            <w:vAlign w:val="center"/>
          </w:tcPr>
          <w:p w14:paraId="2EBA720A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67.96%</w:t>
            </w:r>
          </w:p>
        </w:tc>
      </w:tr>
      <w:tr w:rsidR="0062106E" w:rsidRPr="005D2988" w14:paraId="1A6FB8A7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73865CBB" w14:textId="77777777" w:rsidR="0062106E" w:rsidRPr="005D2988" w:rsidRDefault="00000000">
            <w:pPr>
              <w:keepNext/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验证 F1</w:t>
            </w:r>
          </w:p>
        </w:tc>
        <w:tc>
          <w:tcPr>
            <w:tcW w:w="5613" w:type="dxa"/>
            <w:vAlign w:val="center"/>
          </w:tcPr>
          <w:p w14:paraId="04A07330" w14:textId="77777777" w:rsidR="0062106E" w:rsidRPr="005D2988" w:rsidRDefault="00000000">
            <w:pPr>
              <w:keepNext/>
              <w:spacing w:after="0" w:line="269" w:lineRule="auto"/>
              <w:jc w:val="center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65.54%</w:t>
            </w:r>
          </w:p>
        </w:tc>
      </w:tr>
      <w:tr w:rsidR="0062106E" w:rsidRPr="005D2988" w14:paraId="7335A9A3" w14:textId="77777777">
        <w:trPr>
          <w:cantSplit/>
          <w:jc w:val="center"/>
        </w:trPr>
        <w:tc>
          <w:tcPr>
            <w:tcW w:w="3685" w:type="dxa"/>
            <w:vAlign w:val="center"/>
          </w:tcPr>
          <w:p w14:paraId="4B0BABB2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独立测试集</w:t>
            </w:r>
          </w:p>
        </w:tc>
        <w:tc>
          <w:tcPr>
            <w:tcW w:w="5613" w:type="dxa"/>
            <w:vAlign w:val="center"/>
          </w:tcPr>
          <w:p w14:paraId="19C69B04" w14:textId="77777777" w:rsidR="0062106E" w:rsidRPr="005D2988" w:rsidRDefault="00000000">
            <w:pPr>
              <w:spacing w:after="0" w:line="269" w:lineRule="auto"/>
              <w:rPr>
                <w:rFonts w:ascii="MiSans" w:eastAsia="MiSans" w:hAnsi="MiSans"/>
              </w:rPr>
            </w:pPr>
            <w:r w:rsidRPr="005D2988">
              <w:rPr>
                <w:rFonts w:ascii="MiSans" w:eastAsia="MiSans" w:hAnsi="MiSans"/>
                <w:sz w:val="19"/>
              </w:rPr>
              <w:t>未提供，test_runs=[]、test_metrics=null</w:t>
            </w:r>
          </w:p>
        </w:tc>
      </w:tr>
    </w:tbl>
    <w:p w14:paraId="6CB9D377" w14:textId="77777777" w:rsidR="0062106E" w:rsidRPr="005D2988" w:rsidRDefault="0062106E">
      <w:pPr>
        <w:spacing w:after="0" w:line="240" w:lineRule="auto"/>
        <w:rPr>
          <w:rFonts w:ascii="MiSans" w:eastAsia="MiSans" w:hAnsi="MiSans"/>
        </w:rPr>
      </w:pPr>
    </w:p>
    <w:p w14:paraId="2FF262CF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这些指标来自窗口级验证集，其中验证数据还用于选择分类阈值。由于没有独立测试集，结果主要反映当前训练阶段的分类表现，尚不足以评价完整实验中的误报率和跨条件泛化能力。</w:t>
      </w:r>
    </w:p>
    <w:p w14:paraId="00C56C4E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r w:rsidRPr="005D2988">
        <w:rPr>
          <w:rFonts w:ascii="MiSans" w:eastAsia="MiSans" w:hAnsi="MiSans"/>
          <w:lang w:eastAsia="zh-CN"/>
        </w:rPr>
        <w:t>服务提供可选 OM 推理后端，默认关闭；默认窗口为 200，阈值为 0.5。上述训练产物采用 0.55 阈值，部署时应同步更新配置。旧部署示例中的 100 点窗口也应改为与模型一致的 200 点。板端 OM 加载状态需以运行日志为准。</w:t>
      </w:r>
    </w:p>
    <w:p w14:paraId="30D89C4B" w14:textId="77777777" w:rsidR="0062106E" w:rsidRPr="005D2988" w:rsidRDefault="00000000">
      <w:pPr>
        <w:ind w:firstLine="440"/>
        <w:rPr>
          <w:rFonts w:ascii="MiSans" w:eastAsia="MiSans" w:hAnsi="MiSans"/>
          <w:lang w:eastAsia="zh-CN"/>
        </w:rPr>
      </w:pPr>
      <w:proofErr w:type="spellStart"/>
      <w:r w:rsidRPr="005D2988">
        <w:rPr>
          <w:rFonts w:ascii="MiSans" w:eastAsia="MiSans" w:hAnsi="MiSans"/>
          <w:sz w:val="20"/>
          <w:lang w:eastAsia="zh-CN"/>
        </w:rPr>
        <w:t>HybridDetector</w:t>
      </w:r>
      <w:proofErr w:type="spellEnd"/>
      <w:r w:rsidRPr="005D2988">
        <w:rPr>
          <w:rFonts w:ascii="MiSans" w:eastAsia="MiSans" w:hAnsi="MiSans"/>
          <w:lang w:eastAsia="zh-CN"/>
        </w:rPr>
        <w:t xml:space="preserve"> 使用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ais_bench</w:t>
      </w:r>
      <w:proofErr w:type="spellEnd"/>
      <w:r w:rsidRPr="005D2988">
        <w:rPr>
          <w:rFonts w:ascii="MiSans" w:eastAsia="MiSans" w:hAnsi="MiSans"/>
          <w:lang w:eastAsia="zh-CN"/>
        </w:rPr>
        <w:t xml:space="preserve"> 创建推理会话，模型缺失或失败时回退规则检测并报告 </w:t>
      </w:r>
      <w:proofErr w:type="spellStart"/>
      <w:r w:rsidRPr="005D2988">
        <w:rPr>
          <w:rFonts w:ascii="MiSans" w:eastAsia="MiSans" w:hAnsi="MiSans"/>
          <w:sz w:val="20"/>
          <w:lang w:eastAsia="zh-CN"/>
        </w:rPr>
        <w:t>model_error</w:t>
      </w:r>
      <w:proofErr w:type="spellEnd"/>
      <w:r w:rsidRPr="005D2988">
        <w:rPr>
          <w:rFonts w:ascii="MiSans" w:eastAsia="MiSans" w:hAnsi="MiSans"/>
          <w:lang w:eastAsia="zh-CN"/>
        </w:rPr>
        <w:t>。模型无效输入分支不会追加窗口，也未在该分支清空旧窗口；数据中断后窗口可能跨越间断，应在正式评估前核验连续性要求。</w:t>
      </w:r>
    </w:p>
    <w:p w14:paraId="24E08030" w14:textId="28618A69" w:rsidR="0062106E" w:rsidRPr="005D2988" w:rsidRDefault="0062106E">
      <w:pPr>
        <w:ind w:left="227"/>
        <w:rPr>
          <w:rFonts w:ascii="MiSans" w:eastAsia="MiSans" w:hAnsi="MiSans"/>
        </w:rPr>
      </w:pPr>
    </w:p>
    <w:sectPr w:rsidR="0062106E" w:rsidRPr="005D2988" w:rsidSect="00034616">
      <w:footerReference w:type="default" r:id="rId10"/>
      <w:pgSz w:w="11906" w:h="16838"/>
      <w:pgMar w:top="1191" w:right="1304" w:bottom="1134" w:left="130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8F41" w14:textId="77777777" w:rsidR="0018260C" w:rsidRDefault="0018260C">
      <w:pPr>
        <w:spacing w:after="0" w:line="240" w:lineRule="auto"/>
      </w:pPr>
      <w:r>
        <w:separator/>
      </w:r>
    </w:p>
  </w:endnote>
  <w:endnote w:type="continuationSeparator" w:id="0">
    <w:p w14:paraId="7DF76537" w14:textId="77777777" w:rsidR="0018260C" w:rsidRDefault="0018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Sans">
    <w:panose1 w:val="00000000000000000000"/>
    <w:charset w:val="86"/>
    <w:family w:val="modern"/>
    <w:notTrueType/>
    <w:pitch w:val="variable"/>
    <w:sig w:usb0="E10002FF" w:usb1="28CFFCFB" w:usb2="00000016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0AEA" w14:textId="77777777" w:rsidR="0062106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D29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01A6" w14:textId="77777777" w:rsidR="0018260C" w:rsidRDefault="0018260C">
      <w:pPr>
        <w:spacing w:after="0" w:line="240" w:lineRule="auto"/>
      </w:pPr>
      <w:r>
        <w:separator/>
      </w:r>
    </w:p>
  </w:footnote>
  <w:footnote w:type="continuationSeparator" w:id="0">
    <w:p w14:paraId="59B5E8DA" w14:textId="77777777" w:rsidR="0018260C" w:rsidRDefault="0018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633465">
    <w:abstractNumId w:val="8"/>
  </w:num>
  <w:num w:numId="2" w16cid:durableId="1317759364">
    <w:abstractNumId w:val="6"/>
  </w:num>
  <w:num w:numId="3" w16cid:durableId="1455827986">
    <w:abstractNumId w:val="5"/>
  </w:num>
  <w:num w:numId="4" w16cid:durableId="1429891663">
    <w:abstractNumId w:val="4"/>
  </w:num>
  <w:num w:numId="5" w16cid:durableId="2074888359">
    <w:abstractNumId w:val="7"/>
  </w:num>
  <w:num w:numId="6" w16cid:durableId="265964289">
    <w:abstractNumId w:val="3"/>
  </w:num>
  <w:num w:numId="7" w16cid:durableId="861285878">
    <w:abstractNumId w:val="2"/>
  </w:num>
  <w:num w:numId="8" w16cid:durableId="3437033">
    <w:abstractNumId w:val="1"/>
  </w:num>
  <w:num w:numId="9" w16cid:durableId="37801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0C"/>
    <w:rsid w:val="0029639D"/>
    <w:rsid w:val="00326F90"/>
    <w:rsid w:val="005D2988"/>
    <w:rsid w:val="0062106E"/>
    <w:rsid w:val="00AA1D8D"/>
    <w:rsid w:val="00B47730"/>
    <w:rsid w:val="00CB0664"/>
    <w:rsid w:val="00EB0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E8C2E"/>
  <w14:defaultImageDpi w14:val="300"/>
  <w15:docId w15:val="{88CBB039-DD9F-44D2-9860-CBDAD8F7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Times New Roman" w:eastAsia="宋体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无人机具身气压感知实验平台技术报告</dc:title>
  <dc:subject>供电系统 硬件接口 软件实现</dc:subject>
  <dc:creator/>
  <cp:keywords/>
  <dc:description/>
  <cp:lastModifiedBy>骁睿 涂</cp:lastModifiedBy>
  <cp:revision>2</cp:revision>
  <dcterms:created xsi:type="dcterms:W3CDTF">2013-12-23T23:15:00Z</dcterms:created>
  <dcterms:modified xsi:type="dcterms:W3CDTF">2026-09-11T05:45:00Z</dcterms:modified>
  <cp:category/>
</cp:coreProperties>
</file>