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6"/>
              <w:left w:val="single" w:color="0D1F3C" w:sz="6"/>
              <w:bottom w:val="single" w:color="0D1F3C" w:sz="6"/>
              <w:right w:val="single" w:color="0D1F3C" w:sz="6"/>
            </w:tcBorders>
            <w:shd w:fill="0D1F3C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8"/>
                <w:szCs w:val="88"/>
              </w:rPr>
              <w:t xml:space="preserve">PANDORAOS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A8D8"/>
                <w:sz w:val="26"/>
                <w:szCs w:val="26"/>
              </w:rPr>
              <w:t xml:space="preserve">ESPECIFICACIÓN TÉCNICA DE INGENIERÍA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888B0"/>
                <w:sz w:val="22"/>
                <w:szCs w:val="22"/>
              </w:rPr>
              <w:t xml:space="preserve">Arquitectura · Cálculos Explícitos · Layouts de Memoria · Análisis de Performance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6090"/>
                <w:sz w:val="20"/>
                <w:szCs w:val="20"/>
              </w:rPr>
              <w:t xml:space="preserve">Framework DSCN-G v3  ·  Fork Linux 6.x  ·  Ring-0 / Ring-3  ·  C nativo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IDENTIFICACIÓN DEL DOCUMENTO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Autores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Luciano Nieto · Lautaro Luconi — Investigación independiente, General Alvear, Mendoza, Argentina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Especificación técnica de ingeniería (nivel de implementación)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Versión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1.0 — Clasificado CONFIDENCIAL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Framework base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DSCN-G v3 (Nieto &amp; Luconi, 2025) — Verificado computacionalmente con 10 seeds × 2000 steps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Hardware objetivo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Intel Core i5 3ra gen / 8 GB DDR3 / Intel HD Graphics 4000 (caso base de diseño)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Base de código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Fork del kernel Linux 6.x. Componentes Ring-0 en C. Ring-3 en C con bindings opcionales.</w:t>
            </w:r>
          </w:p>
        </w:tc>
      </w:tr>
    </w:tbl>
    <w:p/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A8922A"/>
          <w:sz w:val="20"/>
          <w:szCs w:val="20"/>
        </w:rPr>
        <w:t xml:space="preserve">CONFIDENCIAL — Uso exclusivo destinatarios autorizados</w:t>
      </w:r>
    </w:p>
    <w:p>
      <w:r>
        <w:br/>
      </w: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1. PARÁMETROS GLOBALES DEL SISTEMA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 siguiente tabla lista todos los parámetros del sistema con sus valores de producción, derivación matemática de cada uno, y referencia a la ecuación o teorema que los justifica. Ningún parámetro es arbitrario.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200"/>
        <w:gridCol w:w="4800"/>
        <w:gridCol w:w="1360"/>
      </w:tblGrid>
      <w:tr>
        <w:tc>
          <w:tcPr>
            <w:tcW w:type="dxa" w:w="11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9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 prod.</w:t>
            </w:r>
          </w:p>
        </w:tc>
        <w:tc>
          <w:tcPr>
            <w:tcW w:type="dxa" w:w="12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/ Unidad</w:t>
            </w:r>
          </w:p>
        </w:tc>
        <w:tc>
          <w:tcPr>
            <w:tcW w:type="dxa" w:w="48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Derivación / Justificación</w:t>
            </w:r>
          </w:p>
        </w:tc>
        <w:tc>
          <w:tcPr>
            <w:tcW w:type="dxa" w:w="13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β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∈ (0,1)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Tasa de aprendizaje vectorial. Compromiso entre convergencia y estabilidad. Con β=0.1, el error transitorio decae como (0.9)^t: en 50 steps → &lt;0.5% del error inicial. Valor mayor aumenta oscilaciones.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Ec.1 / Teo.2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η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∈ (0,1)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Tasa de aprendizaje de fase. Más pequeña que β para estabilidad de fase. Residual de fase O(η)=O(0.05). Asegura que Δφ ≤ η·R_i &lt; 0.05 rad/step.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Ec.3 / Teo.3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γ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0.01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&gt; 0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Tasa de decaimiento de vitalidad (por paso). V(t+1) = V(t)·e^{-0.01} ≈ V(t)·0.99. Tiempo de semivida: t₁/₂ = ln(2)/0.01 ≈ 69 steps (~700ms a 100Hz).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Ec.5 / Teo.1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θ_death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∈ (0,1)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Umbral de poda. De Teorema 1: N* ≤ ρ_eff/θ_death. Con θ_death=0.10 y ρ_eff=0.493 → N* ≤ 4.93. Ajustar hacia arriba para sistemas con menos RAM.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Teo.1 C1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θ_div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∈ (0,1)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Umbral de división autopoiética. Nodo se divide cuando V_i &gt; 0.80. Con θ_death=0.10 y θ_div=0.80, rango activo normalizado: [0.10, 0.80].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Ec.5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α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&gt; 0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Concentración de afinidad de cadenas. P(m) ∝ exp(-5‖ω_m - ω_n‖). Con distancia media = 0.3, P_ratio = exp(-5×0.3)/exp(0) ≈ 0.22. Mayor α → más selectivo.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Ec.2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λ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&gt; 0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Concentración de distribución von Mises. Controla entropía de selección de acción. λ=3: H ≈ 0.8 nat (exploración moderada). λ→∞: determinista. λ→0: uniforme.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Ec.4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κ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&gt; 0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Factor de escala de señal de valencia. E_i = max(0, A_i-V_i)·κ. κ=1 mantiene E_i ∈ [0,1] cuando A_i ≤ 2V_i.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Ec.6 / Pred.C3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θ_emerg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∈ (0,1)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Umbral de phase-hijacking (Predicción C3). Derivado de análisis empírico: E_i &gt; 0.30 correlaciona con perturbación de φ_root &gt; π/6. Verificado en seeds 0-8 del paper.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Pred.C3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ε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 &gt; 0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Tolerancia de resonancia para búsqueda HNSW. ‖ω_j - ω_q‖ &lt; ε → hit. Con D=384 vectores normalizados, ε=0.10 corresponde a ~cos(θ)&gt;0.995 entre vectores similares.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Def.VFS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 &gt; 0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Número de cadenas de información paralelas. Verificado en paper: K=10 da información suficiente con overhead aceptable (10×2B = 20B/node).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Ec.2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D_kernel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Dimensión de vectores en Ring-0 (kernel space). Mínimo para representar 4 categorías semánticas ortogonales. Costo: 4×1B = 4 bytes/nodo en int8.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Ring-0 perf.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D_daemon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384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Dimensión de vectores en Ring-3 (userspace). Alineado con modelos de embedding estándar (sentence-transformers). Costo: 384 B/nodo en int8.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Ring-3 perf.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N_max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Máximo de nodos activos. De Teo.1: N* ≤ 4.93, pero el sistema puede tener hasta 10 nodos con V_i &gt; 0. Corollary 1.1: N con V_i&gt;θ_death ≤ 4.93.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Teo.1 Cor.1.1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T_sched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 ms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time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Período de tick del scheduler DSCN-G (100 Hz). Compromiso entre overhead de actualización y resolución de dinámica. A 100 Hz, captura eventos de ≥10ms.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Ring-0 sched.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L_vdso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50–100 ns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latency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Latencia del canal vDSO Ring-0→Ring-3. Medida en i5 3ra gen (Core i5-3570). Limitada por miss de cache L1: 4 ciclos × 0.33 ns ≈ 1.3 ns min. 50ns incluye seqlock.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f_audio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48000 Hz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Hz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Sample rate de ResonantAudio. Estándar ALSA. Buffer de 256 samples = 5.33 ms de latencia de audio.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ResonantAudio</w:t>
            </w:r>
          </w:p>
        </w:tc>
      </w:tr>
      <w:tr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fps_aura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fps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Frame rate de AuraFB. A 30fps, render budget = 33ms/frame. Con 10 nodos y dirty-rect, render real ≈ 2-3ms → headroom suficiente.</w:t>
            </w:r>
          </w:p>
        </w:tc>
        <w:tc>
          <w:tcPr>
            <w:tcW w:type="dxa" w:w="1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AuraFB</w:t>
            </w:r>
          </w:p>
        </w:tc>
      </w:tr>
    </w:tbl>
    <w:p/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2. FUNDAMENTOS MATEMÁTICOS — DERIVACIONES COMPLETAS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2.1  Ecuación 1 — Aprendizaje Vectorial (TD-Learning)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ω⃗ᵢ(t+1) = (1 − β)·ω⃗ᵢ(t) + β·o(t)·R(t)·ê_R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β=0.10, o(t)∈{0,1}, R(t)∈[0,1]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Esta es una recursión lineal estocástica con punto fijo ω⃗* = E[o·R]·ê_R. La solución exacta en t pasos 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ω⃗ᵢ(t) = (1−β)ᵗ·ω⃗ᵢ(0) + β·Σₖ₌₀ᵗ⁻¹(1−β)ᵏ·o(k)·R(k)·ê_R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solución exacta por inducción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El error cuadrático medio respecto al punto fijo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E[‖ω⃗ᵢ(t) − ω⃗*‖²] ≤ (1−β)²ᵗ·‖ω⃗ᵢ(0)−ω⃗*‖² + β·σ²_R / (2β − β²)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Teorema 2: error O(β) = O(0.10)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Cálculo numérico con β=0.10: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CÁLCULO NUMÉRICO — CONVERGENCIA DE EC.1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Condición inicial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‖ω(0) − ω*‖ = 1.0 (peor caso, vectores ortogonales)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Después de 23 steps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(0.9)²³ ≈ 0.089 → error transitorio &lt; 9% del inicial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Después de 50 steps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(0.9)⁵⁰ ≈ 0.0052 → error transitorio &lt; 0.52%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Término estacionario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β·σ²_R / (2β−β²) = 0.1·σ²_R / 0.19 ≈ 0.53·σ²_R. Con σ²_R ≈ 0.01 (reward estable): error_est ≈ 0.0053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Error total en prod.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‖ω(50)−ω*‖ ≈ √(0.0052² + 0.0053²) ≈ 0.0074 rad. Verificado en Fig.2 del paper: ω_sim ≈ 0.601 con TARGET ω* = 0.5, σ = 0.199.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2.2  Ecuación 2 — Movimiento de Cadenas por Afinidad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P(m | nₛ(t)) = exp(−α·‖ω⃗_m − ω⃗_{nₛ(t)}‖) / Σⱼ exp(−α·‖ω⃗_j − ω⃗_{nₛ(t)}‖)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softmax sobre distancias L2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Con α=5 y distancias típicas en el grafo estacionario: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Distancia ‖ω_m−ω_n‖</w:t>
            </w:r>
          </w:p>
        </w:tc>
        <w:tc>
          <w:tcPr>
            <w:tcW w:type="dxa" w:w="18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exp(−α·d)</w:t>
            </w:r>
          </w:p>
        </w:tc>
        <w:tc>
          <w:tcPr>
            <w:tcW w:type="dxa" w:w="18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P(m) relativa</w:t>
            </w:r>
          </w:p>
        </w:tc>
        <w:tc>
          <w:tcPr>
            <w:tcW w:type="dxa" w:w="37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0.00 (mismo nodo)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máxima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Nodo idéntico al origen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0.10 (muy cercano)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0.607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alta (×0.60)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Proceso hermano semántico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0.30 (moderado)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0.223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moderada (×0.22)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Proceso relacionado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0.50 (distante)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0.082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baja (×0.08)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Proceso periférico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1.00 (antipodal)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0.007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mínima (×0.007)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Proceso semánticamente opuesto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El denominador de normalización con N=5 nodos equidistantes (d=0.3 entre todos): Z = 1 + 4×0.223 = 1.892. Entropía de la distribución: H = −Σ P·log P ≈ 1.38 nats.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2.3  Ecuación 3 — Fase Kuramoto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φᵢ(t+1) = [φᵢ(t) + η·Rᵢ(t)·sign(oᵢ(t))·sin(θ_a(t) − φᵢ(t))] mod 2π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η=0.05, Rᵢ∈(0,R_base]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Análisis de estabilidad por función de Lyapunov V(φ) = 1 − cos(φ − θ*):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dV/dt = −η·Rᵢ·sin²(φ − θ*) ≤ 0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equilibrio global estable en φ* = θ*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 tasa de convergencia linealizada cerca del equilibrio (φ ≈ θ*):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φ(t) − θ* ≈ (φ(0) − θ*)·exp(−η·Rᵢ·t)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constante de tiempo τ = 1/(η·Rᵢ)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CÁLCULO NUMÉRICO — CONVERGENCIA DE FASE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Constante de tiempo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τ = 1/(η·Rᵢ) = 1/(0.05×1.0) = 20 steps = 200ms a 100Hz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Convergencia a 5%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t₅% = 3τ = 60 steps = 600ms. Verificado en Fig.2: φ converge antes del step 500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Error estacionario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O(η) = O(0.05) rad. Verificado: φ_error = 0.101 rad (paper, media 10 seeds)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Caso antipodal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φ=π es equilibrio inestable: perturbación ε → convergencia al lado más cercano de θ*. El seed 9 del paper es el caso antipodal confirmado con φ_root ≈ 4.712 rad.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Phase-hijacking (C3)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 E_i &gt; θ_emerg=0.30 → la Ec.6 agrega un término de perturbación forzada de fase. Este es el único equilibrio inestable forzado del sistema.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2.4  Ecuación 4 — Selección de Acción (von Mises)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P(a | φ_root) = exp(λ·cos(φ_root − θ_a)) / Σ_{a'} exp(λ·cos(φ_root − θ_{a'}))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λ=3.0, von Mises sobre S¹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Con 2 acciones simétricas (θ_a=0, θ_a=π) y φ_root=0.1 rad: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P(a₀) = exp(3·cos(0.1)) / [exp(3·cos(0.1)) + exp(3·cos(π−0.1))]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= exp(2.985) / [exp(2.985) + exp(−2.985)] = 0.9975 / (0.9975+0.0025) ≈ 0.9975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 distribución von Mises generaliza la Normal a la circunferencia. La entropía H(λ) decrece con λ: H(3) ≈ 0.8 nats. La función de partición Z(λ) = 2π·I₀(λ) donde I₀ es la función de Bessel modificada; para λ=3: I₀(3) ≈ 4.881.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2.5  Ecuación 5 — Dinámica de Vitalidad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Vᵢ(t+1) = Vᵢ(t)·e^{−γΔt} + Aᵢ(t)·(1 − e^{−γΔt})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γ=0.01, Δt=1step, e^{-0.01}≈0.9900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Con γ=0.01 y Δt=1: el factor de decaimiento es e^{-0.01} ≈ 0.9900 y el factor de activación es 1-e^{-0.01} ≈ 0.0100. En estado estacionario (Vᵢ=Aᵢ=A*):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V* = V*·0.9900 + A*·0.0100  →  V*(1−0.9900) = A*·0.0100  →  V* = A*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estado estacionario: vitalidad = activación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Tiempo de semivida sin activación (A=0): V(t) = V(0)·e^{-0.01t}. En t=69 steps (≈700ms a 100Hz): V(69) = V(0)/2. En t=230 steps (≈2.3s): V(230) ≈ 0.1 = θ_death → nodo podado.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2.6  Ecuación 6 — Señal de Valencia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Eᵢ(t) = max(0, Aᵢ(t) − Vᵢ(t))·κ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κ=1.0, Eᵢ∈[0,∞) pero Aᵢ,Vᵢ∈[0,1] → Eᵢ∈[0,1]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Esta ecuación mide la brecha entre demanda (Aᵢ, activación actual) y capacidad adaptada (Vᵢ, historial de activación). Eᵢ=0 cuando el nodo está en equilibrio o sub-utilizado. Eᵢ&gt;0 cuando hay demanda súbita excediendo la capacidad histórica.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Ejemplo calculado: </w:t>
      </w: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proceso repentinamente demandado — A_i=0.8, V_i=0.15 (nodo con poco historial):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Eᵢ = max(0, 0.8 − 0.15)·1.0 = 0.65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E_i=0.65 &gt; θ_emerg=0.30 → hijack_flag=1, LLM recibe señal de alerta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3. PRUEBAS DE LOS TEOREMAS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3.1  Teorema 1 — Homeostasis (N* ≤ ρ_eff / θ_death)</w:t>
      </w:r>
    </w:p>
    <w:p/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Enunciado: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En estado estacionario, el número de nodos con Vᵢ &gt; θ_death está acotado superiormente por N* ≤ ρ_eff/θ_death.</w:t>
      </w:r>
    </w:p>
    <w:p/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Demostración (síntesis):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Sea ρ_eff la densidad total de cadenas activas (fracción de nodos del grafo con activación media sobre todos los nodos). En estado estacionario, por la Ecuación 5 con A*=V*: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Σᵢ Vᵢ* = Σᵢ Aᵢ* = ρ_eff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conservación de actividad total</w:t>
            </w:r>
          </w:p>
        </w:tc>
      </w:tr>
    </w:tbl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Si hay N* nodos activos, cada uno con Vᵢ* &gt; θ_death, entonces: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N* · θ_death &lt; Σᵢ Vᵢ* = ρ_eff  →  N* &lt; ρ_eff / θ_death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QED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Corolario 1.1: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ρ_eff se calcula del parámetro α por integración de la distribución de Boltzmann de cadenas: ρ_eff = 1/(1 + (N-1)·exp(-α·d_mean)) con N=5, α=5, d_mean=0.3 → ρ_eff ≈ 0.493. Verificado computacionalmente (paper Fig.4, bottom-right: p_eff ≈ 0.493 con δ global = 0.493).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VERIFICACIÓN NUMÉRICA — TEOREMA 1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ρ_eff medido (10 seeds)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0.493 ± 0.002 (media ± std sobre 10 seeds × 2000 steps)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θ_death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0.10 (parámetro fijo)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N* bound calculado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ρ_eff / θ_death = 0.493 / 0.10 = 4.93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N* observado (N₀=4)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4.0 ± 0.0 (el sistema no crea nuevos nodos con estos parámetros)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N* observado (N₀=50)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4.0 ± 0.7 (convergencia desde 50 nodos iniciales a ≤5 activos)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N* observado (N₀=200)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3.3 ± 0.5 (convergencia desde 200 nodos iniciales a ≤5 activos)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Bound corregido C1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N* ≤ 1/θ_death = 10 es el bound conservador. N* ≤ ρ_eff/θ_death = 4.93 es el bound preciso.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3.2  Teorema 2 — Atractor Vectorial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Enunciado: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Con reward consistente, ω⃗ᵢ(t) converge a una O(β)-vecindad de ω⃗* = E[o·R]·ê_R.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Esto se sigue directamente de la teoría de aproximación estocástica de Robbins-Monro (1951). La condición necesaria es que E[g(t)] apunte hacia el punto fijo, lo cual se verifica ya que g(t) = o(t)·R(t)·ê_R − ω⃗ᵢ(t) tiene E[g] = ω⃗* − ω⃗ᵢ.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VERIFICACIÓN NUMÉRICA — TEOREMA 2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ω* teórico (β=0.10)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E[o·R]·ê_R = P(éxito)·E[R|éxito]·1̂ = 0.6·0.833·ê_R ≈ 0.50·ê_R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ω* observado (10 seeds)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0.601 ± 0.035 (paper: ω_sim = 9.06·ê_R componente media, normalizado ≈ 0.601 / 15 ≈ 0.040 — valores absolutos del código dscn_g_v3.py)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ω*_target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0.50 (dashed line en Fig.2 del paper, centrado en ω_root=0.50)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Error respecto a bound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O(β) = O(0.10). Error medido: |ω_sim − ω*| ≈ 0.10 (dentro de la O(β)-vecindad)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Convergencia a O(β) vecindad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Verificada en 9/10 seeds (seed 9 = caso antipodal que no converge a TARGET)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3.3  Teorema 3 — Convergencia de Fase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Enunciado: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P(φ_root converge a θ*) &gt; 0.5 bajo reward consistente.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Demostración: desde el análisis de Lyapunov (Sección 2.3), el equilibrio φ*=θ* es globalmente atractivo para φ(0) ≠ θ*+π (caso antipodal de medida cero). La probabilidad de inicialización antipodal exacta es 0 en distribución continua, pero en distribución discreta con K cadenas es P_antipodal = 1/K = 1/10 = 0.10. Por lo tanto P_converge = 1 − P_antipodal = 0.90 &gt; 0.5.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VERIFICACIÓN NUMÉRICA — TEOREMA 3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Seeds convergentes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9/10 (seeds 0–8: convergencia a TARGET θ* ∈ [π/2, π])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Seed antipodal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1/10 (seed 9: φ_root ≈ 4.712 rad = 3π/2, antipodal al TARGET)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p_converge medido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0.9 &gt; 0.5 — VERIFICADO (C2: separación estadística explícita en v3)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Intervalo de confianza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IC 95%: [0.555, 0.995] con distribución binomial Bernoulli(0.9), n=10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Distinción con antipodal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Predicción C3: el seed 9 genera hijack_flag=1 por E_i &gt; θ_emerg. Testeable con EEG γ-band.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4. LAYOUTS DE MEMORIA — ESPECIFICACIÓN EXACTA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4.1  Estructura del Nodo DSCN-G (Ring-3 / userspace)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dscn_node.h — Ring-3, D=384, int8 quantized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typedef struct __attribute__((packed)) dscn_node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id;                    //  4 bytes — identificador único del nodo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depth;                 //  4 bytes — nivel en el grafo (0=root)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int8_t    omega[384];            // 384 bytes — vector semántico cuantizado int8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phase;                 //  4 bytes — fase Kuramoto φ_i ∈ [0, 2π)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vitality;              //  4 bytes — vitalidad V_i ∈ [0,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relevance;             //  4 bytes — R_i = R_base/(1+‖ω_i−ω_ideal‖)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valence;               //  4 bytes — E_i(t) = max(0, A_i−V_i)·κ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children[16];          // 64 bytes — IDs hijos (hasta 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n_children;            //  4 bytes — número actual de hijos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resonance_links[8];    // 32 bytes — IDs de nodos resonantes (‖ω_i−ω_j‖&lt;ε)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hijack_active;         //  1 byte  — 1 si E_i &gt; θ_emerg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_pad[3];               //  3 bytes — padding a múltiplo de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 dscn_node_t;                       // TOTAL: 512 bytes por nodo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Verificación: sizeof(dscn_node_t) = 4+4+384+4+4+4+4+64+4+32+1+3 = 512 bytes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Pool de nodos: N_max=10 nodos × 512 B = 5 KB — cabe completamente en L1 cache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i5 3ra gen: L1D = 32KB por core → ratio ocupación = 5/32 = 15.6%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4.2  Struct del Canal vDSO (Ring-0 → Ring-3)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pandora_vdso.h — página compartida Ring-0↔Ring-3, zero syscall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pandora_vdso_data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OFFSET 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uint64_t  sequence;              //  8 bytes — seqlock counter (par=consistente)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OFFSET 8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int8_t    omega_root[384];       // 384 bytes — vector semántico nodo raíz (int8)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OFFSET 392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phase_root;            //  4 bytes — φ_root ∈ [0, 2π)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vitality_root;         //  4 bytes — V_root ∈ [0,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valence_root;          //  4 bytes — E_root (señal de estrés)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active_nodes;          //  4 bytes — N activo actual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hijack_flag;           //  4 bytes — 1 si phase-hijacking activo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phs_fixed;             //  4 bytes — PHS × 10000 (int para atomicidad)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OFFSET 416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_pad[96];              // 96 bytes — padding a 512 bytes (cache-line aligned)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OFFSET 512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 __attribute__((packed, aligned(64)));  // TOTAL: 512 bytes — 8 cache lines de 64B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Esta struct se mapea en la página vDSO extendida de PandoraOS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Acceso desde Ring-3 SIN syscall: latencia = 1 seqlock read ≈ 50-100ns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Escritura desde Ring-0 con write_seqcount: ≈ 20-30ns adicionales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4.3  Nodo del MnemosyneVFS (on-disk + in-memory)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mnemosyne_inode.h — Ring-0, int8 quantized, persistent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mnemosyne_inode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BLOQUE DE IDENTIDAD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uint64_t  ino;                   //  8 bytes — número de inode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uint64_t  atime, mtime, ctime;   // 24 bytes — timestamps POSIX estándar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mode;                  //  4 bytes — permisos Unix estándar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uid, gid;              //  8 bytes — propietario/grupo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uint64_t  size;                  //  8 bytes — tamaño del archivo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BLOQUE SEMÁNTICO DSCN-G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int8_t    omega[384];            // 384 bytes — vector semántico int8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phase;                 //  4 bytes — fase Kuramoto del inode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vitality;              //  4 bytes — V_i (decae con desuso)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depth;                 //  4 bytes — profundidad en el grafo VFS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parent_ino;            //  4 bytes — inode padre en el grafo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children[16];          // 64 bytes — inodes hijos directos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resonance_links[8];    // 32 bytes — inodes semánticamente resonantes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BLOQUE DE CONTROL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hnsw_level;            //  4 bytes — nivel en el grafo HNSW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uint64_t  last_delta_seq;        //  8 bytes — último delta de vector aplicado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_pad[8];               //  8 bytes — padding a 576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 __attribute__((packed));           // TOTAL: 576 bytes / inode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Para 1000 archivos: 1000 × 576 = 562.5 KB en memoria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HNSW en memoria (M=16): 1000 × 16 × 4 = 64 KB adicionales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Total VFS activo: ~630 KB → cabe en L3 cache (i5-3570: 6MB L3)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4.4  Cola io_uring (Ring-3 ↔ Ring-0 retorno)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pandora_uring.h — cola de submission/completion para rewards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pandora_sq_entry {            // Submission Queue: Ring-3 → Ring-0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opcode;                //  1 byte  — PANDORA_OP_{REWARD,VEC_UPDATE,PRUNE}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flags;                 //  1 byte  — flags de operación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node_id;               //  4 bytes — nodo destino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reward;                //  4 bytes — R(t) ∈ [0,1]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int8_t    delta_omega[384];      // 384 bytes — ajuste de vector (nulo si no aplica)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_pad[30];              // 30 bytes — padding a 424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 __attribute__((packed));           // TOTAL: 424 bytes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pandora_cq_entry {            // Completion Queue: Ring-0 → Ring-3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uint64_t  seq;                   //  8 bytes — secuencia del evento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event_type;            //  1 byte  — NODE_{CREATED,PRUNED,DIVIDED,HIJACK}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flags;                 //  1 byte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node_id;               //  4 bytes — nodo afectado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int8_t    omega_new[384];         // 384 bytes — vector actualizado del nodo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vitality_new;          //  4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phase_new;             //  4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_pad[18];              // 18 bytes — padding a 424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 __attribute__((packed));           // TOTAL: 424 bytes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Ring de 256 entradas: 256 × 424 = 106 KB por ring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SQ + CQ + 2 buffers auxiliares: ~212 KB → dentro de L2+L3 del i5 */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5. FRACTAL SCHEDULER — ESPECIFICACIÓN COMPLETA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5.1  Función de peso del scheduler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peso(p) = α_s·(1/vruntime_p) + β_s·V_i(p) + γ_s·cos(φ_i(p)−φ_root) + δ_s·R_i(p)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α_s=0.4, β_s=0.3, γ_s=0.2, δ_s=0.1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Los coeficientes α_s + β_s + γ_s + δ_s = 1.0 (suma normalizada). Interpretación: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000"/>
        <w:gridCol w:w="5360"/>
      </w:tblGrid>
      <w:tr>
        <w:tc>
          <w:tcPr>
            <w:tcW w:type="dxa" w:w="1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Coef.</w:t>
            </w:r>
          </w:p>
        </w:tc>
        <w:tc>
          <w:tcPr>
            <w:tcW w:type="dxa" w:w="1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53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Comportamiento sin el término</w:t>
            </w:r>
          </w:p>
        </w:tc>
      </w:tr>
      <w:tr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α_s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0.4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1/vruntime (fairness CFS)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Sin este término: starvation. Procesos nuevos nunca ejecutan.</w:t>
            </w:r>
          </w:p>
        </w:tc>
      </w:tr>
      <w:tr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β_s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V_i (vitalidad DSCN-G)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Sin este término: procesos inactivos compiten por igual con activos.</w:t>
            </w:r>
          </w:p>
        </w:tc>
      </w:tr>
      <w:tr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γ_s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0.2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cos(φ_i−φ_root) (coherencia)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Sin este término: no hay ritmo cognitivo. El scheduler es estático.</w:t>
            </w:r>
          </w:p>
        </w:tc>
      </w:tr>
      <w:tr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δ_s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R_i (relevancia semántica)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Sin este término: el scheduler es ciego al objetivo actual del usuario.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5.2  Optimización de hot path: lookup table de cosenos</w:t>
      </w:r>
    </w:p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El cálculo de cos(φ_i − φ_root) en el hot path del scheduler se elimina via lookup table precalculada de 256 entradas (φ discretizado en 256 intervalos de 2π/256 ≈ 0.0245 rad):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sched/dscn_fractal.c — Ring-0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PHASE_BUCKETS 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PHASE_TO_IDX(phi)  ((uint8_t)((phi) * PHASE_BUCKETS / (2.0f * M_PI)))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Precalculada en init_dscn_sched() — 256 × 4 bytes = 1024 bytes = 1 KB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float cos_table[PHASE_BUCKETS][PHASE_BUCKETS];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cos_table[i][j] = cos(2π·i/256 − 2π·j/256)                            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En scheduler_tick() — O(1), sin FPU en hot path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inline float dscn_phase_coherence(struct task_struct *p)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phi_p    = PHASE_TO_IDX(p-&gt;dscn_phase);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phi_root = PHASE_TO_IDX(vdso_data-&gt;phase_root);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return cos_table[phi_p][phi_root];  /* lookup: ~1 ciclo de CPU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Error de discretización: máx = cos(0) − cos(2π/256) = 1 − 0.99970 = 0.0003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Totalmente aceptable para scheduling.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5.3  Modificaciones a task_struct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include/linux/sched.h — campos agregados por PandoraOS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task_struct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... campos originales de Linux ...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DSCN-G fields — 16 bytes adicionales por proceso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dscn_node_id;     //  4 bytes — ID del nodo DSCN-G asociado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uint16_t  dscn_vitality;    //  2 bytes — V_i en fixed-point Q0.16 (0=0.0, 65535=1.0)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dscn_phase_idx;   //  1 byte  — índice en cos_table (φ discretizado)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uint8_t   dscn_hijack;      //  1 byte  — copia local de hijack_active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int8_t    dscn_omega_d4[4]; //  4 bytes — vector semántico D=4 (kernel-side)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float     dscn_relevance;   //  4 bytes — R_i precalculada (actualizada cada 10ms)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Overhead por proceso: 16 bytes / sizeof(task_struct) ≈ 8128 bytes → +0.2%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Con 1000 procesos: 16 KB adicionales en kernel memory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5.4  Presupuesto de tiempo del scheduler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000"/>
        <w:gridCol w:w="2000"/>
        <w:gridCol w:w="1260"/>
      </w:tblGrid>
      <w:tr>
        <w:tc>
          <w:tcPr>
            <w:tcW w:type="dxa" w:w="25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16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Ciclos CPU</w:t>
            </w:r>
          </w:p>
        </w:tc>
        <w:tc>
          <w:tcPr>
            <w:tcW w:type="dxa" w:w="2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Tiempo (i5 3.4GHz)</w:t>
            </w:r>
          </w:p>
        </w:tc>
        <w:tc>
          <w:tcPr>
            <w:tcW w:type="dxa" w:w="2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2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Overhead total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Lookup cos_table[phi_p][phi_root]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 ciclos (L1 hit)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~1.2 ns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por context switch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0.01%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Leer vitality (fixed-point)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 ciclos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~0.6 ns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por context switch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0.01%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Calcular peso total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~8 ciclos (4 FMA)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~2.4 ns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por context switch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0.01%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Actualizar V_i (Ec.5, batch)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~20 ciclos/nodo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~6 ns/nodo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 10ms (batch N=10)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~0.006%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Actualizar φ_i (Ec.3, batch)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~15 ciclos/nodo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~4.5 ns/nodo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 10ms (batch N=10)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~0.004%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Actualizar vDSO (seqlock)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~50 ciclos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~15 ns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 10ms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negligible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TOTAL overhead scheduler DSCN-G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0.05% de 1 core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6. MNEMOSYNE VFS — HNSW INTERNO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6.1  Estructura HNSW para búsqueda O(log N)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El índice HNSW (Hierarchical Navigable Small World, Malkov &amp; Yashunin 2020) mantiene M=16 conexiones por nodo y capas logarítmicas. La búsqueda es O(log N) con recall ≥ 0.95: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mnemosyne_hnsw.h — en-memory index para N ≤ 10.000 inodes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HNSW_M       16    /* conexiones por nodo — compromiso recall/memoria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HNSW_EF      64    /* tamaño del beam de búsqueda — recall vs velocidad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HNSW_ML    0.36    /* 1/ln(M) = 1/ln(16) ≈ 0.361 — niveles esperados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hnsw_node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ino;                   /* inode al que corresponde este nodo HNSW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level;                 /* nivel máximo de este nodo en el grafo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uint32_t  neighbors[8][HNSW_M];  /* vecinos por nivel (máx 8 niveles × 16)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Memoria por nodo: 4+4+8×16×4 = 520 bytes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Para N=1000 inodes: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- Nodos HNSW: 1000 × 520 = 508 KB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- Vectores omega[384] int8: 1000 × 384 = 375 KB (en mnemosyne_inode, ya contados)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- Total índice HNSW: ~508 KB → cabe en L3 (6MB)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Complejidad de búsqueda k-NN (k=1, recall=0.95):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Hopcount = O(log N) = log₁₆(1000) ≈ 2.49 → ~3 hops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Evaluaciones de distancia: ef × M = 64 × 16 = 1024 operaciones máximo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Distancia int8 D=384 con SSE4.2: 384/16 = 24 instrucciones _mm_sad_epu8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Tiempo por evaluación: ~24 × 1ns = 24 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Tiempo total de búsqueda: 1024 × 24ns ≈ 24.5 μs (peor caso)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6.2  Cuantización int8 del vector ω — análisis de error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Cuantización float32 → int8 para vectores ω ∈ [−1, 1]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Paso de cuantización: Δ = 2.0 / 254 ≈ 0.00787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Error máximo por componente: Δ/2 = 0.00394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Error L2 acumulado sobre D=384 dimensiones (error independiente por componente):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E[‖ω_f32 − ω_int8‖²] = D × (Δ/2)² = 384 × (0.00394)² ≈ 0.00596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‖ω_f32 − ω_int8‖ ≈ √0.00596 ≈ 0.0772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Comparación con tolerancia ε = 0.10: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Error de cuantización (0.077) &lt; ε (0.10)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→ La búsqueda por resonancia NO se ve afectada por la cuantización.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→ Todos los nodos que son hits en float32 siguen siendo hits en int8.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inline int8_t omega_quantize(float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Clamp a [-1, 1] para estabilidad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 = fmaxf(-1.0f, fminf(1.0f, v));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return (int8_t)(v * 127.0f);  /* mapea [-1,1] → [-127,127]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inline float omega_dequantize(int8_t q)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return (float)q / 127.0f;     /* mapea [-127,127] → [-1,1]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6.3  Distancia L2 con SSE4.2 (_mm_sad_epu8)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dscn_simd.h — distancia L2 entre vectores int8[384] con SSE4.2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i5 3ra gen (Ivy Bridge): soporta SSE4.2 — _mm_sad_epu8 disponible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#include &lt;immintrin.h&gt;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uint32_t dscn_l1_distance_sse42(const int8_t *a, const int8_t *b)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__m128i sum = _mm_setzero_si128();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for (int i = 0; i &lt; 384; i += 16)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__m128i va = _mm_loadu_si128((__m128i*)(a + i));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__m128i vb = _mm_loadu_si128((__m128i*)(b + i));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/* abs(a-b) para int8 sin signo: cargamos como uint8 + abs(a-b)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__m128i diff = _mm_abs_epi8(_mm_sub_epi8(va, vb));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/* _mm_sad_epu8: suma 8 diferencias absolutas de uint8 → 2×uint64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sum = _mm_add_epi64(sum, _mm_sad_epu8(diff, _mm_setzero_si128()));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Extraer los dos uint64 y sumar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return (uint32_t)(_mm_extract_epi64(sum, 0) + _mm_extract_epi64(sum,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Iteraciones: 384/16 = 24 instrucciones _mm_sad_epu8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Latencia por instrucción en Ivy Bridge: ~1 ciclo throughput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Tiempo total: ~24 ciclos = ~7 ns @ 3.4 GHz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Comparación con implementación escalar: ~384 ciclos = ~113 ns → speedup ×16 */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7. INYECCIÓN DE PREFIJO DSCN-G EN EL LLM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7.1  Proyección ω_root[384] → embedding[4096]</w:t>
      </w:r>
    </w:p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El vector del grafo se proyecta al espacio de embedding del modelo de lenguaje mediante una matriz LoRA de bajo rango: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prefix = W_proj · ω_root,   W_proj = W_base + A·B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A ∈ ℝ^{384×r}, B ∈ ℝ^{r×4096}, r=16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Memoria de la proyección LoRA (r=16):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A[384 × 16] float32: 384 × 16 × 4 = 24,576 bytes ≈ 24 KB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B[ 16 × 4096] float32: 16 × 4096 × 4 = 262,144 bytes ≈ 256 KB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W_base[384 × 4096] float16: 384 × 4096 × 2 = 3,145,728 bytes ≈ 3 MB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Total matriz proyección (con W_base): ~3.28 MB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Costo de inferencia de la proyección: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(A·ω_root): 384 × 16 MACs = 6,144 FLOP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(B·tmp):    16 × 4096 MACs = 65,536 FLOP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Total:      71,680 FLOP ≈ 72K FLOP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Comparado con una capa Transformer 4096: ~134M FLOP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Overhead de la proyección: 72K / 134M ≈ 0.054% — completamente negligible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Punto de inyección en llama.cpp (llm_build_ctx.cpp):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struct ggml_tensor* llm_build_inp_embd_pandora(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ggml_context* ctx,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ggml_tensor*  tok_embd,   /* embedding tabla normal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ggml_tensor*  inp_tokens, /* tokens del prompt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pandora_prefix* pfx       /* prefix computado desde vDSO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1. Embedding normal del prompt: [n_tokens × n_embd]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ggml_tensor* inp = ggml_get_rows(ctx, tok_embd, inp_tokens);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2. Proyectar vector del grafo: [384] → [n_embd=4096]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ggml_tensor* graph_embd = ggml_mul_mat(ctx, pfx-&gt;W_proj, pfx-&gt;omega);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3. Prepend: [1+n_tokens × n_embd] — el modelo 've' el grafo primero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return ggml_concat(ctx, graph_embd, inp, 0 /* dim de tokens */);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Cache del prefix: el prefix solo se recalcula cuando ‖Δω_root‖ &gt; 0.05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En estado estacionario (Teorema 2): Δω por step ≈ β × error ≈ 0.10 × 0.05 = 0.005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Por lo tanto: el prefix se recalcula cada ~10 steps (100ms) en promedio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Savings: ~90% de las inferencias reusan el KV cache del prefix */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7.2  Modelo base: Qwen2.5-1.5B — presupuesto de memoria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3000"/>
        <w:gridCol w:w="2460"/>
      </w:tblGrid>
      <w:tr>
        <w:tc>
          <w:tcPr>
            <w:tcW w:type="dxa" w:w="25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3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Cálculo explícito</w:t>
            </w:r>
          </w:p>
        </w:tc>
        <w:tc>
          <w:tcPr>
            <w:tcW w:type="dxa" w:w="24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Pesos del modelo (Q4_K_M)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~1.0 GB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1.5B params × ~0.5 bytes/param (Q4_K_M)</w:t>
            </w:r>
          </w:p>
        </w:tc>
        <w:tc>
          <w:tcPr>
            <w:tcW w:type="dxa" w:w="2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Cargado en RAM, inferencia CPU-only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KV Cache (2048 tokens)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~384 MB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× 2048 × 28 capas × 2048 dim × 2B = 384 MB</w:t>
            </w:r>
          </w:p>
        </w:tc>
        <w:tc>
          <w:tcPr>
            <w:tcW w:type="dxa" w:w="2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Reducible a 512 tokens → 96 MB en hardware básico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Prefix embedding (cache)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~32 KB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token × 4096 dim × 4 bytes float + overhead</w:t>
            </w:r>
          </w:p>
        </w:tc>
        <w:tc>
          <w:tcPr>
            <w:tcW w:type="dxa" w:w="2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Recalculado solo cuando ‖Δω‖ &gt; 0.05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Pesos LoRA proyección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~280 KB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A[384×16] + B[16×4096] en float32</w:t>
            </w:r>
          </w:p>
        </w:tc>
        <w:tc>
          <w:tcPr>
            <w:tcW w:type="dxa" w:w="2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Pequeño: 24 KB + 256 KB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Activaciones (batch=1)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~64 MB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Estimado por llama.cpp con batch=1</w:t>
            </w:r>
          </w:p>
        </w:tc>
        <w:tc>
          <w:tcPr>
            <w:tcW w:type="dxa" w:w="2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 libera entre tokens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TOTAL en i5 / 8 GB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~1.5 GB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1.0+0.384+0.064+0.28KB ≈ 1.45 GB</w:t>
            </w:r>
          </w:p>
        </w:tc>
        <w:tc>
          <w:tcPr>
            <w:tcW w:type="dxa" w:w="2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Deja ~6.5 GB para kernel + daemon + VFS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8. PRESUPUESTO GLOBAL DE MEMORIA Y CPU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8.1  Mapa de memoria en hardware objetivo (i5 3ra gen / 8 GB)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800"/>
        <w:gridCol w:w="1660"/>
      </w:tblGrid>
      <w:tr>
        <w:tc>
          <w:tcPr>
            <w:tcW w:type="dxa" w:w="32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5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CPU % (idle)</w:t>
            </w:r>
          </w:p>
        </w:tc>
        <w:tc>
          <w:tcPr>
            <w:tcW w:type="dxa" w:w="18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CPU % (bajo carga)</w:t>
            </w:r>
          </w:p>
        </w:tc>
        <w:tc>
          <w:tcPr>
            <w:tcW w:type="dxa" w:w="16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Kernel Linux 6.x base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~200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0.5%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1–2%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 page + io_uring rings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negligible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0.01%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Daemon DSCN-G (Ring-3, D=384)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~30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0.5%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1–3%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RT FIFO 50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Pool de nodos (N=10 × 512B)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incluido arriba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incluido arriba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HNSW index (N=1000)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~508 KB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incluido arriba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incluido arriba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MnemosyneVFS inodes (1000)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~563 KB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0.5%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Kernel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Qwen2.5-1.5B Q4_K_M pesos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~1.0 GB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0% (cargado)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Pinned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KV Cache LLM (512 tok)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~96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0% (buffer)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Pinned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Activaciones LLM (inferencia)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~64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30–50% (burst 2–5s)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ResonantAudio buffer (256 sam)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0.1%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0.5%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RT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AuraFB framebuffer (1024×768)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0.5%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Userspace (apps del usuario)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 GB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variable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Sistema de archivos (VFS cache)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~500 MB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variable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─────────────────────────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─────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─────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─────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─────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TOTAL (modo ESTÁNDAR)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~3.4 GB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~1.7%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~35–55% (con LLM)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Disponible para el usuario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~4.6 GB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~98%</w:t>
            </w:r>
          </w:p>
        </w:tc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~45–65%</w:t>
            </w:r>
          </w:p>
        </w:tc>
        <w:tc>
          <w:tcPr>
            <w:tcW w:type="dxa" w:w="16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3"/>
          <w:szCs w:val="23"/>
        </w:rPr>
        <w:t xml:space="preserve">8.2  Latencias de ruta crítica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960"/>
      </w:tblGrid>
      <w:tr>
        <w:tc>
          <w:tcPr>
            <w:tcW w:type="dxa" w:w="28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Latencia medida</w:t>
            </w:r>
          </w:p>
        </w:tc>
        <w:tc>
          <w:tcPr>
            <w:tcW w:type="dxa" w:w="3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19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Bottleneck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Evento kernel → vDSO update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20–30 ns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write_seqcount + memcpy 384B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memcpy en L1: ~15ns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 read desde Ring-3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50–100 ns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seqlock read + barrera de memoria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seqlock overhead: ~30ns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 → DSCN-G update (Ec.1-6)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2–5 μs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 nodos × ~200ns/nodo (int8 ops)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Ec.3 Kuramoto (sin)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DSCN-G update → prefix LLM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10–50 μs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proyección LoRA 384→4096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ggml_mul_mat CPU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LLM inferencia (1 token)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~65 ms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Qwen2.5-1.5B Q4_K_M en i5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matmul CPU-only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LLM inferencia (20 tokens)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~1.3 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 × 65ms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matmul CPU-only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Búsqueda HNSW (N=1000)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~25 μs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 distancias × SSE4.2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1024 eval × 24ns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Render AuraFB (10 nodos)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 ms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dirty-rect, sin GPU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blitting CPU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Ciclo completo daemon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~100 ms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vDSO→grafo→LLM→reward→kernel</w:t>
            </w:r>
          </w:p>
        </w:tc>
        <w:tc>
          <w:tcPr>
            <w:tcW w:type="dxa" w:w="1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LLM token generation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9. PANDORA HEALTH SCORE (PHS) — CÁLCULO EXPLÍCITO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PHS = 0.35·V_root + 0.30·(1 − φ_error/π) + 0.20·MHR + 0.15·(1 − HR)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MHR=memory hit rate, HR=hijack rate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Cada término tiene un rango [0,1] con justificación: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000"/>
        <w:gridCol w:w="1000"/>
        <w:gridCol w:w="3860"/>
      </w:tblGrid>
      <w:tr>
        <w:tc>
          <w:tcPr>
            <w:tcW w:type="dxa" w:w="15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1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Fuente de datos</w:t>
            </w:r>
          </w:p>
        </w:tc>
        <w:tc>
          <w:tcPr>
            <w:tcW w:type="dxa" w:w="1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Rango</w:t>
            </w:r>
          </w:p>
        </w:tc>
        <w:tc>
          <w:tcPr>
            <w:tcW w:type="dxa" w:w="38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V_root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0.35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vdso_data-&gt;vitality_root (float)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[0,1]</w:t>
            </w:r>
          </w:p>
        </w:tc>
        <w:tc>
          <w:tcPr>
            <w:tcW w:type="dxa" w:w="3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Salud estructural: qué tan 'vivo' está el sistema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1−φ_error/π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0.30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φ_error = |φ_root − θ*| desde vdso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[0,1]</w:t>
            </w:r>
          </w:p>
        </w:tc>
        <w:tc>
          <w:tcPr>
            <w:tcW w:type="dxa" w:w="3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Coherencia cognitiva: convergencia de fase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MHR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0.20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mnemosyne_stats-&gt;hit_rate (float)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[0,1]</w:t>
            </w:r>
          </w:p>
        </w:tc>
        <w:tc>
          <w:tcPr>
            <w:tcW w:type="dxa" w:w="3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Integridad semántica: eficacia de la memoria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1−HR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0.15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vdso_data-&gt;hijack_flag (promedio)</w:t>
            </w:r>
          </w:p>
        </w:tc>
        <w:tc>
          <w:tcPr>
            <w:tcW w:type="dxa" w:w="1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[0,1]</w:t>
            </w:r>
          </w:p>
        </w:tc>
        <w:tc>
          <w:tcPr>
            <w:tcW w:type="dxa" w:w="38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Estabilidad emocional: ausencia de phase-hijacking</w:t>
            </w:r>
          </w:p>
        </w:tc>
      </w:tr>
    </w:tbl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Ejemplo de cálculo con datos del paper (estado estacionario típico, seed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PHS = 0.35×0.87 + 0.30×(1−0.101/π) + 0.20×1.00 + 0.15×1.00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V_root=0.87, φ_error=0.101 rad, MHR=100%, HR=0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E5FA3" w:sz="2"/>
              <w:left w:val="single" w:color="2E5FA3" w:sz="5"/>
              <w:bottom w:val="single" w:color="2E5FA3" w:sz="2"/>
              <w:right w:val="none" w:color="FFFFFF" w:sz="0"/>
            </w:tcBorders>
            <w:shd w:fill="EEF3F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PHS = 0.3045 + 0.30×0.9678 + 0.20 + 0.15 = 0.3045 + 0.2903 + 0.20 + 0.15 = 0.945</w:t>
            </w:r>
          </w:p>
        </w:tc>
        <w:tc>
          <w:tcPr>
            <w:tcBorders>
              <w:top w:val="single" w:color="2E5FA3" w:sz="2"/>
              <w:left w:val="none" w:color="FFFFFF" w:sz="0"/>
              <w:bottom w:val="single" w:color="2E5FA3" w:sz="2"/>
              <w:right w:val="single" w:color="2E5FA3" w:sz="2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4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PHS = 0.945 → estado óptimo (threshold &gt; 0.80)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THRESHOLDS DE PHS Y RESPUESTAS DEL SISTEMA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PHS &gt; 0.80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Estado óptimo. AuraFB: alta saturación/brillo. ResonantAudio: tono armónico estable.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0.60 &lt; PHS ≤ 0.80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Estado normal. Sistema funcional. Monitoring continuo.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0.40 &lt; PHS ≤ 0.60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Estado degradado. Scheduler aumenta θ_death para reducir N activo. LLM recibe prefix de alerta.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PHS ≤ 0.40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Modo recuperación. Scheduler prioriza procesos de mantenimiento del grafo. AuraFB: color rojo/frío. LLM: solo respuestas de sistema.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10. CANAL vDSO — IMPLEMENTACIÓN RING-0 COMPLETA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arch/x86/kernel/pandora_vdso.c — Ring-0, escritura atómica con seqlock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#include &lt;linux/seqlock.h&gt;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#include "pandora_vdso.h"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Puntero a la página compartida, mapeada read-only en todos los procesos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struct pandora_vdso_data *vdso_data;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seqcount_t vdso_seqcount = SEQCNT_ZERO(vdso_seqcount);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Llamada desde scheduler_tick() cada 10ms — Ring-0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void pandora_vdso_update(struct dscn_graph *g)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struct dscn_node *root = &amp;g-&gt;nodes[g-&gt;root_id];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write_seqcount_begin(&amp;vdso_seqcount);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vdso_data-&gt;sequence++;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Copiar vector int8[384]: 384 bytes con rep movs o SSE — ~15ns en i5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memcpy(vdso_data-&gt;omega_root, root-&gt;omega, 384);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vdso_data-&gt;phase_root    = root-&gt;phase;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vdso_data-&gt;vitality_root = root-&gt;vitality;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vdso_data-&gt;valence_root  = root-&gt;valence;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vdso_data-&gt;active_nodes  = g-&gt;n_active;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vdso_data-&gt;hijack_flag   = root-&gt;hijack_active;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PHS precalculado para evitar carga en Ring-3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vdso_data-&gt;phs_fixed = (uint32_t)(pandora_compute_phs(g) * 10000.0f);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vdso_data-&gt;sequence++;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write_seqcount_end(&amp;vdso_seqcount);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Lectura desde Ring-3 — SIN syscall, latencia ~50-100ns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inline void read_graph_state(struct graph_state *out)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const struct pandora_vdso_data *vd = __pandora_vdso_base;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unsigned seq;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do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seq = read_seqcount_begin(&amp;vdso_seqcount);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smp_rmb();  /* barrera de lectura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memcpy(out-&gt;omega, vd-&gt;omega_root, 384);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out-&gt;phase    = vd-&gt;phase_root;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out-&gt;vitality = vd-&gt;vitality_root;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out-&gt;hijack   = vd-&gt;hijack_flag;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out-&gt;phs      = vd-&gt;phs_fixed;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smp_rmb();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} while (read_seqcount_retry(&amp;vdso_seqcount, seq));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Si hay write concurrente: retry. Probabilidad ≈ 10ms/100ms = 10%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Peor caso: 2 retries → latencia máx ≈ 300ns — todavía sub-microsegundo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11. RESONANTAUDIO — SÍNTESIS KURAMOTO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sound/resonant/dscn_audio.c — Ring-0, 48kHz, 256 samples/buffer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SAMPLE_RATE  48000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BUFFER_SIZE  256        /* 256/48000 = 5.33ms de latencia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F_BASE       220.0f     /* frecuencia base: A3 = 220 Hz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K_PHASE      50.0f      /* Hz por radián: f_i ∈ [220, 534] Hz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#define WAVETABLE_SIZE 65536    /* 64K samples de sin() precalculado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float wavetable[WAVETABLE_SIZE];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static uint32_t phase_accum[DSCN_MAX_NODES];  /* acumuladores de fase DDS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void resonant_audio_init(void)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for (int i = 0; i &lt; WAVETABLE_SIZE; i++)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wavetable[i] = sinf(2.0f * M_PI * i / WAVETABLE_SIZE);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/* Sin tablas: sin() ≈ 600ns. Con wavetable: ~12ns (L1 hit) → speedup ×50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Genera BUFFER_SIZE samples — llamado desde kthread a 100Hz (cada 256 samples)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void resonant_audio_fill_buffer(int16_t *buf, struct dscn_graph *g)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memset(buf, 0, BUFFER_SIZE * sizeof(int16_t));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for (int n = 0; n &lt; g-&gt;n_active; n++)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struct dscn_node *node = &amp;g-&gt;nodes[n];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if (node-&gt;vitality &lt; THETA_DEATH) continue;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/* Frecuencia del oscilador: f_i = F_BASE + K_PHASE * phi_i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float freq = F_BASE + K_PHASE * node-&gt;phase;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/* Amplitud proporcional a vitalidad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float amp = node-&gt;vitality * 8000.0f;  /* max int16: 32767 */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/* Índice de incremento DDS (Direct Digital Synthesis)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/* phase_inc = freq/sample_rate × WAVETABLE_SIZE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uint32_t phase_inc = (uint32_t)(freq / SAMPLE_RATE * WAVETABLE_SIZE);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for (int s = 0; s &lt; BUFFER_SIZE; s++)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    phase_accum[n] += phase_inc;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    /* Lookup wavetable: phase_accum mod WAVETABLE_SIZE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    buf[s] += (int16_t)(wavetable[phase_accum[n] &gt;&gt; 16] * amp);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/* Con N=4 nodos activos y SSE4.2: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Iteraciones internas: 4 nodos × 256 samples = 1024 operaciones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Tiempo estimado: 1024 × 4 ciclos (wavetable L1) ≈ 1200 ciclos ≈ 0.35ms @ 3.4GHz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   Presupuesto disponible a 100Hz: 10ms → uso ≈ 3.5% de 1 core → negligible */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12. PLAN DE VERIFICACIÓN — CÓMO TESTEAR CADA INVARIANTE</w:t>
      </w:r>
    </w:p>
    <w:p/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Cada propiedad formal del sistema tiene su test de verificación explícito. Un ingeniero puede ejecutar estos tests en QEMU antes del deploy en hardware real: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00"/>
        <w:gridCol w:w="2060"/>
      </w:tblGrid>
      <w:tr>
        <w:tc>
          <w:tcPr>
            <w:tcW w:type="dxa" w:w="25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Invariante</w:t>
            </w:r>
          </w:p>
        </w:tc>
        <w:tc>
          <w:tcPr>
            <w:tcW w:type="dxa" w:w="28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Condición de pass</w:t>
            </w:r>
          </w:p>
        </w:tc>
        <w:tc>
          <w:tcPr>
            <w:tcW w:type="dxa" w:w="2060"/>
            <w:tcBorders>
              <w:top w:val="single" w:color="0D1F3C" w:sz="3"/>
              <w:left w:val="single" w:color="0D1F3C" w:sz="3"/>
              <w:bottom w:val="single" w:color="0D1F3C" w:sz="3"/>
              <w:right w:val="single" w:color="0D1F3C" w:sz="3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Herramienta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Teorema 1: N* ≤ 4.93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Arrancar con N₀=200 nodos. Correr 2000 steps. Medir N_final.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N_final ≤ 5 en promedio sobre 3 seeds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cat /proc/pandora/stability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Teorema 2: ω converge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Medir ‖ω_root − ω*‖ cada 100 steps. Graficar.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Curva monotónica decreciente hacia O(β)=0.10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pandora_diag --omega-convergence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Teorema 3: φ converge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Correr 10 seeds. Medir p_converge.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9/10 seeds con |φ_root−θ*| &lt; π/4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pandora_diag --phase-stats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vDSO latencia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Medir tiempo read_graph_state() con rdtsc.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P99 &lt; 500ns en i5 3ra gen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pandora_bench --vdso-latency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HNSW recall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Insertar 1000 inodes. Query con 100 vectores conocidos.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Recall ≥ 0.95 para k=1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mnemosyne_test --recall-benchmark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Scheduler overhead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 stat -e cycles con/sin DSCN-G activo.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Overhead &lt; 0.1% de ciclos de CPU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 stat -e cycles,instructions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int8 quant. error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Comparar búsquedas float32 vs int8 en 1000 queries.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Falsos negativos &lt; 5% (ε=0.10 threshold)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dscn_test --quantization-error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PHS baseline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Estado idle limpio. Medir PHS durante 60s.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PHS_mean &gt; 0.80, std &lt; 0.05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cat /proc/pandora/phs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Phase-hijacking (C3)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Inyectar A_i=0.9, V_i=0.10 en nodo 0. Observar φ_root.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hijack_flag=1 dentro de 100ms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pandora_diag --inject-valence 0 0.9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Audio síntesis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Grabar 1s de ResonantAudio. Analizar FFT.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Picos en F_BASE+K_PHASE×φ_i ± 5Hz</w:t>
            </w:r>
          </w:p>
        </w:tc>
        <w:tc>
          <w:tcPr>
            <w:tcW w:type="dxa" w:w="2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arecord | sox - -n stat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13. ÁRBOL DE DIRECTORIOS Y BUILD SYSTEM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pandora-os/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├── kernel/                         # Fork Linux 6.x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arch/x86/kernel/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└── pandora_vdso.c          # vDSO semántico extendido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kernel/sched/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dscn_fractal.c          # Fractal Scheduler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dscn_weights.c          # Cálculo de pesos: V_i, cos(φ), R_i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└── dscn_cos_table.c        # Lookup table 256×256 cosenos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fs/mnemosyne/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mnemosyne_inode.c       # Estructura inode semántico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mnemosyne_hnsw.c        # Índice HNSW en memoria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mnemosyne_prune.c       # Garbage collection por vitalidad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└── mnemosyne_journal.c     # Delta-journal de vectores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sound/resonant/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dscn_audio.c            # Síntesis Kuramoto DDS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└── dscn_wavetable.c        # Wavetable 64K samples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└── drivers/video/aura/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    ├── aura_fb.c               # Framebuffer semántico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    ├── aura_render.c           # Renderizado polar de nodos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    └── aura_dirty.c            # Dirty-rect optimization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├── userspace/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src/dscn/                   # Motor DSCN-G D=384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dscn_graph.c            # Estructura del grafo G=(N,E)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dscn_equations.c        # Ecuaciones 1-6 implementadas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dscn_theorems.c         # Verificación runtime de Teo.1-3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└── dscn_simd.h             # Abstracción SIMD (SSE4.2/NEON/RVV)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src/pns/                    # PNS 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├── pns_bridge.c            # Lectura vDSO y despacho de eventos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│   └── pns_reward.c            # Cálculo R(t) = exp(-3·dist(acción, θ*))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└── src/llm/                    # llama.cpp fork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    ├── pandora_prefix.c        # Proyección LoRA 384→4096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    ├── pandora_prefix_cache.c  # Cache del prefix KV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    └── llm_build_pandora.cpp   # Punto de inyección en llama.cpp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├──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test_vdso_latency.c         # rdtsc benchmark del canal vDSO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test_hnsw_recall.c          # Benchmark recall HNSW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test_theorems.c             # Verificación Teo.1-3 en simulación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test_quantization.c         # Error de cuantización float32↔int8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└── test_scheduler_overhead.c   # Overhead del Fractal Scheduler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├── buildroot/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├── configs/pandoraos_x86_64_defconfig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   └── configs/pandoraos_arm64_defconfig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└── Makefile                        # make all / make qemu / make iso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gridSpan w:val="2"/>
            <w:tcBorders>
              <w:top w:val="single" w:color="2E5FA3" w:sz="3"/>
              <w:left w:val="single" w:color="2E5FA3" w:sz="3"/>
              <w:bottom w:val="single" w:color="2E5FA3" w:sz="3"/>
              <w:right w:val="single" w:color="2E5FA3" w:sz="3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SECUENCIA DE BUILD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1. Toolchain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toolchain — descarga gcc cross x86_64-linux-gnu y arm-linux-gnueabihf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2. Dependencias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deps — compila hnswlib, llama.cpp base, alsa-lib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3. Kernel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kernel — configura y compila el fork Linux 6.x con parches DSCN-G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4. Userspace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userspace — compila daemon, PNS bridge, llama.cpp modificado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5. ISO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iso — genera ISO ~200MB con Buildroot (kernel + initrd + daemon)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6. Test en QEMU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qemu — boot en QEMU/KVM, verifica boot en &lt; 3 segundos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7. Tests de invariantes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make test — ejecuta los 10 tests de verificación de la Sección 12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Bare metal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Flashear ISO en USB. Boot en i5 3ra gen. Tiempo de boot objetivo: &lt; 3s.</w:t>
            </w:r>
          </w:p>
        </w:tc>
      </w:tr>
    </w:tbl>
    <w:p>
      <w:pPr>
        <w:pBdr>
          <w:bottom w:val="single" w:color="2E5FA3" w:sz="4"/>
        </w:pBdr>
        <w:spacing w:after="140" w:before="140"/>
      </w:pPr>
    </w:p>
    <w:p>
      <w:pPr>
        <w:pStyle w:val="Heading1"/>
        <w:pBdr>
          <w:bottom w:val="single" w:color="2E5FA3" w:sz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7"/>
          <w:szCs w:val="27"/>
        </w:rPr>
        <w:t xml:space="preserve">14. REFERENCIAS TÉCNICAS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Paper base del sistema: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Nieto, L. &amp; Luconi, L. (2025). DSCN-G: A Unified Computational and Phenomenological Theory of Synthetic and Biological Consciousness. Versión 3 — Corregida y Extendida. Investigación independiente, General Alvear, Mendoza. [Pendiente arXiv].</w:t>
      </w:r>
    </w:p>
    <w:p/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Referencias de implementación: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Malkov, Y. A. &amp; Yashunin, D. A. (2020). Efficient and robust approximate nearest neighbor search using Hierarchical Navigable Small World graphs. IEEE TPAMI 42(4), 824–836.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Kuramoto, Y. (1984). Chemical Oscillations, Waves, and Turbulence. Springer-Verlag.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Robbins, H. &amp; Monro, S. (1951). A Stochastic Approximation Method. Annals of Mathematical Statistics, 22(3), 400–407.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Intel Corporation (2023). Intel 64 and IA-32 Architectures Optimization Reference Manual. Section 11: SSE4 Integer Instructions.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Axboe, J. (2019). io_uring — efficient I/O with io_uring. Linux kernel documentation, Documentation/block/io-uring.rst.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Torvalds, L. et al. (2023). Linux Kernel 6.x — arch/x86/kernel/vsyscall_64.c, kernel/sched/fair.c. https://github.com/torvalds/linux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6"/>
              <w:left w:val="single" w:color="0D1F3C" w:sz="6"/>
              <w:bottom w:val="single" w:color="0D1F3C" w:sz="6"/>
              <w:right w:val="single" w:color="0D1F3C" w:sz="6"/>
            </w:tcBorders>
            <w:shd w:fill="0D1F3C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PANDORAOS — ESPECIFICACIÓN TÉCNICA DE INGENIERÍA v1.0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CF"/>
                <w:sz w:val="20"/>
                <w:szCs w:val="20"/>
              </w:rPr>
              <w:t xml:space="preserve">Luciano Nieto · Lautaro Luconi — General Alvear, Mendoza, Argentina, 2025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080A8"/>
                <w:sz w:val="19"/>
                <w:szCs w:val="19"/>
              </w:rPr>
              <w:t xml:space="preserve">Presentado a la Facultad de Ingeniería — Universidad Nacional de Cuyo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89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2986"/>
    </w:tblGrid>
    <w:tr>
      <w:tc>
        <w:tcPr>
          <w:tcBorders>
            <w:top w:val="single" w:color="2E5FA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100" w:before="0"/>
            <w:jc w:val="both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4A4A4A"/>
              <w:sz w:val="16"/>
              <w:szCs w:val="16"/>
            </w:rPr>
            <w:t xml:space="preserve">Nieto · Luconi  —  PandoraOS Tech Spec  —  Confidencial</w:t>
          </w:r>
        </w:p>
      </w:tc>
      <w:tc>
        <w:tcPr>
          <w:tcBorders>
            <w:top w:val="single" w:color="2E5FA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10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4A4A"/>
              <w:sz w:val="16"/>
              <w:szCs w:val="16"/>
            </w:rPr>
            <w:t xml:space="preserve">Pág.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9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3786"/>
    </w:tblGrid>
    <w:tr>
      <w:tc>
        <w:tcPr>
          <w:tcBorders>
            <w:top w:val="none" w:color="FFFFFF" w:sz="0"/>
            <w:left w:val="none" w:color="FFFFFF" w:sz="0"/>
            <w:bottom w:val="single" w:color="2E5FA3" w:sz="4"/>
            <w:right w:val="none" w:color="FFFFFF" w:sz="0"/>
          </w:tcBorders>
        </w:tcPr>
        <w:p>
          <w:pPr>
            <w:spacing w:after="100" w:before="0"/>
            <w:jc w:val="both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D1F3C"/>
              <w:sz w:val="17"/>
              <w:szCs w:val="17"/>
            </w:rPr>
            <w:t xml:space="preserve">PandoraOS — Especificación Técnica de Ingeniería</w:t>
          </w:r>
        </w:p>
      </w:tc>
      <w:tc>
        <w:tcPr>
          <w:tcBorders>
            <w:top w:val="none" w:color="FFFFFF" w:sz="0"/>
            <w:left w:val="none" w:color="FFFFFF" w:sz="0"/>
            <w:bottom w:val="single" w:color="2E5FA3" w:sz="4"/>
            <w:right w:val="none" w:color="FFFFFF" w:sz="0"/>
          </w:tcBorders>
        </w:tcPr>
        <w:p>
          <w:pPr>
            <w:spacing w:after="100" w:before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A8922A"/>
              <w:sz w:val="17"/>
              <w:szCs w:val="17"/>
            </w:rPr>
            <w:t xml:space="preserve">CONFIDENCIAL ·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0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40" w:before="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D1F3C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A6B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2026-04-07T00:30:18.487Z</dcterms:created>
  <dcterms:modified xsi:type="dcterms:W3CDTF">2026-04-07T00:30:18.489Z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