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0" w:name="_Hlk517382714"/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МИНИСТЕРСТВО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НАУКИ И ВЫСШЕГО ОБРАЗОАПНИЯ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</w:t>
        <w:br/>
        <w:t>РОССИЙСКОЙ ФЕДЕРАЦИИ</w:t>
      </w:r>
    </w:p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высшего образования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ДАЛЬНЕВОСТОЧНЫЙ ФЕДЕРАЛЬНЫЙ УНИВЕРСИТЕТ</w:t>
      </w:r>
    </w:p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pBdr>
          <w:top w:val="thinThickSmallGap" w:sz="24" w:space="0" w:color="00000A"/>
        </w:pBdr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120" w:after="0"/>
        <w:ind w:right="-284" w:firstLine="709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ШКОЛА ЕСТЕСТВЕННЫХ НАУК</w:t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eastAsia="MS Mincho" w:cs="Times New Roman"/>
          <w:color w:val="000000"/>
          <w:sz w:val="28"/>
          <w:szCs w:val="28"/>
        </w:rPr>
      </w:pPr>
      <w:r>
        <w:rPr>
          <w:rFonts w:eastAsia="MS Mincho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eastAsia="MS Mincho" w:cs="Times New Roman"/>
          <w:b/>
          <w:b/>
          <w:color w:val="000000"/>
          <w:sz w:val="28"/>
          <w:szCs w:val="28"/>
        </w:rPr>
      </w:pPr>
      <w:r>
        <w:rPr>
          <w:rFonts w:eastAsia="MS Mincho" w:cs="Times New Roman" w:ascii="Times New Roman" w:hAnsi="Times New Roman"/>
          <w:b/>
          <w:color w:val="000000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eastAsia="MS Mincho" w:cs="Times New Roman"/>
          <w:b/>
          <w:b/>
          <w:color w:val="000000"/>
          <w:sz w:val="28"/>
          <w:szCs w:val="28"/>
        </w:rPr>
      </w:pPr>
      <w:r>
        <w:rPr>
          <w:rFonts w:eastAsia="MS Mincho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kern w:val="2"/>
          <w:sz w:val="28"/>
          <w:szCs w:val="28"/>
          <w:lang w:eastAsia="ru-RU" w:bidi="hi-IN"/>
        </w:rPr>
        <w:t>Отчет по лабораторной работе</w:t>
      </w:r>
    </w:p>
    <w:p>
      <w:pPr>
        <w:pStyle w:val="Normal"/>
        <w:spacing w:lineRule="auto" w:line="240" w:before="120" w:after="0"/>
        <w:ind w:right="-284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suppressAutoHyphens w:val="true"/>
        <w:spacing w:lineRule="auto" w:line="240" w:before="120" w:after="0"/>
        <w:jc w:val="center"/>
        <w:textAlignment w:val="baseline"/>
        <w:rPr>
          <w:rFonts w:ascii="Times New Roman" w:hAnsi="Times New Roman" w:eastAsia="Times New Roman" w:cs="Times New Roman"/>
          <w:kern w:val="2"/>
          <w:sz w:val="24"/>
          <w:szCs w:val="28"/>
          <w:lang w:eastAsia="ru-RU" w:bidi="hi-IN"/>
        </w:rPr>
      </w:pPr>
      <w:r>
        <w:rPr>
          <w:rFonts w:eastAsia="Times New Roman" w:cs="Times New Roman" w:ascii="Times New Roman" w:hAnsi="Times New Roman"/>
          <w:kern w:val="2"/>
          <w:sz w:val="24"/>
          <w:szCs w:val="28"/>
          <w:lang w:eastAsia="ru-RU" w:bidi="hi-IN"/>
        </w:rPr>
        <w:t>по дисциплине «Компьютерная лингвистика»</w:t>
      </w:r>
    </w:p>
    <w:p>
      <w:pPr>
        <w:pStyle w:val="Normal"/>
        <w:widowControl w:val="false"/>
        <w:suppressAutoHyphens w:val="true"/>
        <w:spacing w:lineRule="auto" w:line="240" w:before="120" w:after="0"/>
        <w:jc w:val="center"/>
        <w:textAlignment w:val="baseline"/>
        <w:rPr>
          <w:rFonts w:ascii="Times New Roman" w:hAnsi="Times New Roman" w:eastAsia="Droid Sans Fallback" w:cs="Times New Roman"/>
          <w:kern w:val="2"/>
          <w:sz w:val="24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kern w:val="2"/>
          <w:sz w:val="24"/>
          <w:szCs w:val="28"/>
          <w:lang w:eastAsia="ru-RU" w:bidi="hi-IN"/>
        </w:rPr>
        <w:t xml:space="preserve">по образовательной программе подготовки бакалавров по направлению </w:t>
      </w:r>
      <w:r>
        <w:rPr>
          <w:rFonts w:eastAsia="Droid Sans Fallback" w:cs="Times New Roman" w:ascii="Times New Roman" w:hAnsi="Times New Roman"/>
          <w:kern w:val="2"/>
          <w:sz w:val="24"/>
          <w:szCs w:val="28"/>
          <w:lang w:eastAsia="zh-CN" w:bidi="hi-IN"/>
        </w:rPr>
        <w:t>02.03.03 "Математическое обеспечение и администрирование информационных систем"</w:t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eastAsia="MS Mincho" w:cs="Times New Roman"/>
          <w:color w:val="000000"/>
          <w:sz w:val="28"/>
          <w:szCs w:val="28"/>
        </w:rPr>
      </w:pPr>
      <w:r>
        <w:rPr>
          <w:rFonts w:eastAsia="MS Mincho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120" w:after="0"/>
        <w:ind w:left="4253" w:hanging="0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Times New Roman,SimSun" w:cs="Times New Roman" w:ascii="Times New Roman" w:hAnsi="Times New Roman"/>
          <w:sz w:val="24"/>
          <w:szCs w:val="24"/>
        </w:rPr>
        <w:t>Выполнили студенты гр. Б8404</w:t>
      </w:r>
    </w:p>
    <w:p>
      <w:pPr>
        <w:pStyle w:val="Normal"/>
        <w:spacing w:lineRule="auto" w:line="360" w:before="120" w:after="0"/>
        <w:ind w:left="4253" w:hanging="0"/>
        <w:jc w:val="both"/>
        <w:rPr/>
      </w:pPr>
      <w:r>
        <w:rPr>
          <w:rFonts w:eastAsia="Times New Roman,SimSun" w:cs="Times New Roman" w:ascii="Times New Roman" w:hAnsi="Times New Roman"/>
          <w:sz w:val="24"/>
          <w:szCs w:val="24"/>
        </w:rPr>
        <w:t xml:space="preserve">_______________________/ </w:t>
      </w:r>
      <w:r>
        <w:rPr>
          <w:rFonts w:eastAsia="Times New Roman,SimSun" w:cs="Times New Roman" w:ascii="Times New Roman" w:hAnsi="Times New Roman"/>
          <w:sz w:val="24"/>
          <w:szCs w:val="24"/>
        </w:rPr>
        <w:t>Р.Д. Рындыч</w:t>
      </w:r>
    </w:p>
    <w:p>
      <w:pPr>
        <w:pStyle w:val="Normal"/>
        <w:tabs>
          <w:tab w:val="left" w:pos="5954" w:leader="none"/>
        </w:tabs>
        <w:spacing w:lineRule="auto" w:line="240" w:before="120" w:after="0"/>
        <w:ind w:left="4678" w:right="-284" w:hanging="425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MS Mincho" w:cs="Times New Roman" w:ascii="Times New Roman" w:hAnsi="Times New Roman"/>
          <w:color w:val="000000"/>
          <w:sz w:val="14"/>
        </w:rPr>
        <w:t xml:space="preserve">                            </w:t>
      </w:r>
      <w:r>
        <w:rPr>
          <w:rFonts w:eastAsia="MS Mincho" w:cs="Times New Roman" w:ascii="Times New Roman" w:hAnsi="Times New Roman"/>
          <w:color w:val="000000"/>
          <w:sz w:val="18"/>
        </w:rPr>
        <w:t>(подпись)</w:t>
      </w:r>
    </w:p>
    <w:p>
      <w:pPr>
        <w:pStyle w:val="Normal"/>
        <w:tabs>
          <w:tab w:val="left" w:pos="5954" w:leader="none"/>
        </w:tabs>
        <w:spacing w:lineRule="auto" w:line="240" w:before="120" w:after="0"/>
        <w:ind w:left="4678" w:right="567" w:hanging="425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Доцент кафедры ПММУиПО,</w:t>
      </w:r>
    </w:p>
    <w:p>
      <w:pPr>
        <w:pStyle w:val="Normal"/>
        <w:tabs>
          <w:tab w:val="left" w:pos="5954" w:leader="none"/>
        </w:tabs>
        <w:spacing w:lineRule="auto" w:line="240" w:before="120" w:after="0"/>
        <w:ind w:left="4678" w:right="567" w:hanging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к.ф.-м.н., доцент _______/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Л.И. Прудникова</w:t>
      </w:r>
    </w:p>
    <w:p>
      <w:pPr>
        <w:pStyle w:val="Normal"/>
        <w:tabs>
          <w:tab w:val="left" w:pos="5954" w:leader="none"/>
        </w:tabs>
        <w:spacing w:lineRule="auto" w:line="240" w:before="120" w:after="0"/>
        <w:ind w:left="4678" w:right="-284" w:hanging="425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MS Mincho" w:cs="Times New Roman" w:ascii="Times New Roman" w:hAnsi="Times New Roman"/>
          <w:color w:val="000000"/>
          <w:sz w:val="14"/>
        </w:rPr>
        <w:t xml:space="preserve">                                                      </w:t>
      </w:r>
      <w:r>
        <w:rPr>
          <w:rFonts w:eastAsia="MS Mincho" w:cs="Times New Roman" w:ascii="Times New Roman" w:hAnsi="Times New Roman"/>
          <w:color w:val="000000"/>
          <w:sz w:val="18"/>
        </w:rPr>
        <w:t>(подпись)</w:t>
      </w:r>
    </w:p>
    <w:p>
      <w:pPr>
        <w:pStyle w:val="Normal"/>
        <w:tabs>
          <w:tab w:val="left" w:pos="5954" w:leader="none"/>
        </w:tabs>
        <w:spacing w:lineRule="auto" w:line="240" w:before="120" w:after="0"/>
        <w:ind w:left="4678" w:right="-284" w:hanging="425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«___» _______________________ 2019 г.</w:t>
      </w:r>
    </w:p>
    <w:p>
      <w:pPr>
        <w:pStyle w:val="Normal"/>
        <w:tabs>
          <w:tab w:val="left" w:pos="7935" w:leader="none"/>
        </w:tabs>
        <w:spacing w:lineRule="auto" w:line="360" w:before="120" w:after="0"/>
        <w:jc w:val="both"/>
        <w:rPr>
          <w:rFonts w:ascii="Times New Roman" w:hAnsi="Times New Roman" w:eastAsia="MS Mincho" w:cs="Times New Roman"/>
          <w:color w:val="000000"/>
          <w:sz w:val="24"/>
        </w:rPr>
      </w:pPr>
      <w:r>
        <w:rPr>
          <w:rFonts w:eastAsia="MS Mincho" w:cs="Times New Roman" w:ascii="Times New Roman" w:hAnsi="Times New Roman"/>
          <w:color w:val="000000"/>
          <w:sz w:val="24"/>
        </w:rPr>
      </w:r>
    </w:p>
    <w:p>
      <w:pPr>
        <w:pStyle w:val="Normal"/>
        <w:tabs>
          <w:tab w:val="left" w:pos="7935" w:leader="none"/>
        </w:tabs>
        <w:spacing w:lineRule="auto" w:line="360" w:before="120" w:after="0"/>
        <w:jc w:val="both"/>
        <w:rPr>
          <w:rFonts w:ascii="Times New Roman" w:hAnsi="Times New Roman" w:eastAsia="MS Mincho" w:cs="Times New Roman"/>
          <w:color w:val="000000"/>
          <w:sz w:val="24"/>
        </w:rPr>
      </w:pPr>
      <w:r>
        <w:rPr>
          <w:rFonts w:eastAsia="MS Mincho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eastAsia="MS Mincho" w:cs="Times New Roman"/>
          <w:color w:val="000000"/>
          <w:sz w:val="28"/>
          <w:szCs w:val="28"/>
        </w:rPr>
      </w:pPr>
      <w:r>
        <w:rPr>
          <w:rFonts w:eastAsia="MS Mincho" w:cs="Times New Roman" w:ascii="Times New Roman" w:hAnsi="Times New Roman"/>
          <w:color w:val="000000"/>
          <w:sz w:val="28"/>
          <w:szCs w:val="28"/>
        </w:rPr>
        <w:t>г. Владивосток</w:t>
      </w:r>
    </w:p>
    <w:p>
      <w:pPr>
        <w:pStyle w:val="Normal"/>
        <w:spacing w:lineRule="auto" w:line="259" w:before="0" w:after="160"/>
        <w:jc w:val="center"/>
        <w:rPr>
          <w:rFonts w:ascii="Calibri Light" w:hAnsi="Calibri Light" w:eastAsia="Times New Roman" w:cs="Times New Roman"/>
          <w:color w:val="2E74B5"/>
          <w:sz w:val="32"/>
          <w:szCs w:val="32"/>
          <w:lang w:eastAsia="ru-RU"/>
        </w:rPr>
      </w:pPr>
      <w:r>
        <w:rPr>
          <w:rFonts w:eastAsia="MS Mincho" w:cs="Times New Roman" w:ascii="Times New Roman" w:hAnsi="Times New Roman"/>
          <w:color w:val="000000"/>
          <w:sz w:val="28"/>
          <w:szCs w:val="28"/>
        </w:rPr>
        <w:t>2019 г.</w:t>
      </w:r>
    </w:p>
    <w:sdt>
      <w:sdtPr>
        <w:docPartObj>
          <w:docPartGallery w:val="Table of Contents"/>
          <w:docPartUnique w:val="true"/>
        </w:docPartObj>
        <w:id w:val="573805360"/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</w:rPr>
            <w:t>Оглавление</w:t>
          </w:r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2"/>
              <w:rFonts w:eastAsia="Times New Roman" w:cs="Times New Roman" w:ascii="Times New Roman" w:hAnsi="Times New Roman"/>
            </w:rPr>
            <w:instrText> TOC \z \o "1-3" \u \h</w:instrText>
          </w:r>
          <w:r>
            <w:rPr>
              <w:webHidden/>
              <w:rStyle w:val="Style12"/>
              <w:rFonts w:eastAsia="Times New Roman" w:cs="Times New Roman" w:ascii="Times New Roman" w:hAnsi="Times New Roman"/>
            </w:rPr>
            <w:fldChar w:fldCharType="separate"/>
          </w:r>
          <w:hyperlink w:anchor="_Toc6487327">
            <w:r>
              <w:rPr>
                <w:webHidden/>
                <w:rStyle w:val="Style12"/>
                <w:rFonts w:eastAsia="Times New Roman" w:cs="Times New Roman" w:ascii="Times New Roman" w:hAnsi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28">
            <w:r>
              <w:rPr>
                <w:webHidden/>
                <w:rStyle w:val="Style12"/>
                <w:rFonts w:eastAsia="Times New Roman" w:cs="Times New Roman" w:ascii="Times New Roman" w:hAnsi="Times New Roman"/>
              </w:rPr>
              <w:t>Квазиреферирование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29">
            <w:r>
              <w:rPr>
                <w:webHidden/>
                <w:rStyle w:val="Style12"/>
                <w:rFonts w:eastAsia="Times New Roman" w:cs="Times New Roman" w:ascii="Times New Roman" w:hAnsi="Times New Roman"/>
              </w:rPr>
              <w:t>Статистические методы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0">
            <w:r>
              <w:rPr>
                <w:webHidden/>
                <w:rStyle w:val="Style12"/>
                <w:rFonts w:eastAsia="Times New Roman" w:cs="Times New Roman" w:ascii="Times New Roman" w:hAnsi="Times New Roman"/>
              </w:rPr>
              <w:t>Структура программы автореферирования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1">
            <w:r>
              <w:rPr>
                <w:webHidden/>
                <w:rStyle w:val="Style12"/>
                <w:rFonts w:cs="Times New Roman" w:ascii="Times New Roman" w:hAnsi="Times New Roman"/>
              </w:rPr>
              <w:t>StringSlicing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2">
            <w:r>
              <w:rPr>
                <w:webHidden/>
                <w:rStyle w:val="Style12"/>
                <w:rFonts w:cs="Times New Roman" w:ascii="Times New Roman" w:hAnsi="Times New Roman"/>
              </w:rPr>
              <w:t>WordStorage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3">
            <w:r>
              <w:rPr>
                <w:webHidden/>
                <w:rStyle w:val="Style12"/>
                <w:rFonts w:cs="Times New Roman" w:ascii="Times New Roman" w:hAnsi="Times New Roman"/>
              </w:rPr>
              <w:t>Abstractor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4">
            <w:r>
              <w:rPr>
                <w:webHidden/>
                <w:rStyle w:val="Style12"/>
                <w:rFonts w:eastAsia="Times New Roman" w:cs="Times New Roman" w:ascii="Times New Roman" w:hAnsi="Times New Roman"/>
              </w:rPr>
              <w:t>Mystem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5">
            <w:r>
              <w:rPr>
                <w:webHidden/>
                <w:rStyle w:val="Style12"/>
                <w:rFonts w:cs="Times New Roman" w:ascii="Times New Roman" w:hAnsi="Times New Roman"/>
              </w:rPr>
              <w:t>Командная строка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6">
            <w:r>
              <w:rPr>
                <w:webHidden/>
                <w:rStyle w:val="Style12"/>
                <w:rFonts w:cs="Times New Roman" w:ascii="Times New Roman" w:hAnsi="Times New Roman"/>
              </w:rPr>
              <w:t>Альтернативный вариант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487337">
            <w:r>
              <w:rPr>
                <w:webHidden/>
                <w:rStyle w:val="Style12"/>
                <w:rFonts w:eastAsia="Times New Roman" w:cs="Times New Roman" w:ascii="Times New Roman" w:hAnsi="Times New Roman"/>
              </w:rPr>
              <w:t>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_Toc6487337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"/>
        <w:spacing w:lineRule="auto" w:line="259" w:before="0" w:after="177"/>
        <w:ind w:left="718" w:hanging="10"/>
        <w:rPr>
          <w:rFonts w:ascii="Times New Roman" w:hAnsi="Times New Roman" w:eastAsia="Times New Roman" w:cs="Times New Roman"/>
          <w:bCs w:val="false"/>
          <w:color w:val="000000"/>
          <w:sz w:val="32"/>
          <w:szCs w:val="22"/>
        </w:rPr>
      </w:pPr>
      <w:bookmarkStart w:id="1" w:name="_Toc6487327"/>
      <w:r>
        <w:rPr>
          <w:rFonts w:eastAsia="Times New Roman" w:cs="Times New Roman" w:ascii="Times New Roman" w:hAnsi="Times New Roman"/>
          <w:bCs w:val="false"/>
          <w:color w:val="000000"/>
          <w:sz w:val="32"/>
          <w:szCs w:val="22"/>
        </w:rPr>
        <w:t>Введение</w:t>
      </w:r>
      <w:bookmarkEnd w:id="1"/>
    </w:p>
    <w:p>
      <w:pPr>
        <w:pStyle w:val="P587"/>
        <w:spacing w:lineRule="auto" w:line="360"/>
        <w:ind w:firstLine="709"/>
        <w:jc w:val="both"/>
        <w:rPr/>
      </w:pPr>
      <w:r>
        <w:rPr>
          <w:sz w:val="28"/>
          <w:szCs w:val="28"/>
        </w:rPr>
        <w:t>Искусство реферирования как извлечения наиболее существенной информации из исходно- го текста и ее последующей презентации во вто- ричном (реферативном) тексте стало неотъемлемой частью современной жизни. Тем не менее реферирование имеет многовековую историю, уходящую корнями во времена Шумерской цивилизации, когда писцы создавали краткие записи на глиняных табличках. Далее, в эллинистический период и в эпоху распада Римской империи на пергаменте и свитках также делались краткие тезисы и описания документов. Тогда (предположительно) и возник термин abstractus. Первые реферативные журналы (РЖ) в Европе появились в XVII–XVIII вв., т.е. в эпоху, которая известна как «Эпоха открытий». Такие журналы позволяли своевременно информировать ученых о научных достижениях и наиболее значимых публикациях. Первыми журналами, публикующими рефераты, были «Philosophical Trans- actions», издающийся с 1665 г. Лондонским королевским обществом, итальянский журнал «Giornali dei letterati» (1668–1680), немецкий журнал «Acta eruditorum» (1682). В XIX в. стали выходить в свет журналы, которые могут быть отнесен</w:t>
      </w:r>
      <w:r>
        <w:rPr>
          <w:sz w:val="28"/>
          <w:szCs w:val="28"/>
        </w:rPr>
        <w:t xml:space="preserve">ы </w:t>
      </w:r>
      <w:r>
        <w:rPr>
          <w:sz w:val="28"/>
          <w:szCs w:val="28"/>
        </w:rPr>
        <w:t>уже к собственно РЖ: «Pharmazeutisches Zentralblatt», переименованный  впоследствии  в  «ChemischesZentralblatt», «Fachzeitschrift für die gesarnte Papier, Pappen und Papierstoffindustrie», «Stahl und Eisen», «Science Abstracts».</w:t>
      </w:r>
    </w:p>
    <w:p>
      <w:pPr>
        <w:pStyle w:val="P44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автоматического анализа и синтеза неоднофразовых текстов связаны с решением следующих проблем:</w:t>
      </w:r>
    </w:p>
    <w:p>
      <w:pPr>
        <w:pStyle w:val="P38"/>
        <w:numPr>
          <w:ilvl w:val="0"/>
          <w:numId w:val="1"/>
        </w:numPr>
        <w:spacing w:lineRule="auto" w:line="360" w:before="280" w:after="0"/>
        <w:ind w:firstLine="709"/>
        <w:jc w:val="both"/>
        <w:rPr>
          <w:sz w:val="28"/>
          <w:szCs w:val="28"/>
        </w:rPr>
      </w:pPr>
      <w:r>
        <w:rPr>
          <w:rStyle w:val="Ft140"/>
          <w:sz w:val="28"/>
          <w:szCs w:val="28"/>
        </w:rPr>
        <w:t>Предложения текста могут содержать элементы, значение которых определяется элементами других предложений.</w:t>
      </w:r>
    </w:p>
    <w:p>
      <w:pPr>
        <w:pStyle w:val="P38"/>
        <w:numPr>
          <w:ilvl w:val="0"/>
          <w:numId w:val="1"/>
        </w:numPr>
        <w:spacing w:lineRule="auto" w:line="360" w:before="280" w:after="0"/>
        <w:ind w:firstLine="709"/>
        <w:jc w:val="both"/>
        <w:rPr>
          <w:sz w:val="28"/>
          <w:szCs w:val="28"/>
        </w:rPr>
      </w:pPr>
      <w:r>
        <w:rPr>
          <w:rStyle w:val="Ft234"/>
          <w:sz w:val="28"/>
          <w:szCs w:val="28"/>
        </w:rPr>
        <w:t>Для определения общего смысла текста существенен не только смысл отдельных предложений, но и отношения между ними.</w:t>
      </w:r>
    </w:p>
    <w:p>
      <w:pPr>
        <w:pStyle w:val="P38"/>
        <w:numPr>
          <w:ilvl w:val="0"/>
          <w:numId w:val="1"/>
        </w:numPr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Ft235"/>
          <w:sz w:val="28"/>
          <w:szCs w:val="28"/>
        </w:rPr>
        <w:t>Текст имеет такие неотъемлемые характеристики, как тема и композиционная структура, что существенно при определении смысла не только отдельных фрагментов, но и всего текста в целом.</w:t>
      </w:r>
    </w:p>
    <w:p>
      <w:pPr>
        <w:pStyle w:val="P26"/>
        <w:spacing w:lineRule="auto" w:line="360"/>
        <w:ind w:firstLine="709"/>
        <w:jc w:val="both"/>
        <w:rPr/>
      </w:pPr>
      <w:r>
        <w:rPr>
          <w:sz w:val="28"/>
          <w:szCs w:val="28"/>
        </w:rPr>
        <w:t>В этой работе использовался метод квазиреферирования.</w:t>
      </w:r>
    </w:p>
    <w:p>
      <w:pPr>
        <w:pStyle w:val="1"/>
        <w:spacing w:lineRule="auto" w:line="259" w:before="0" w:after="177"/>
        <w:ind w:left="718" w:hanging="10"/>
        <w:rPr>
          <w:rFonts w:ascii="Times New Roman" w:hAnsi="Times New Roman" w:eastAsia="Times New Roman" w:cs="Times New Roman"/>
          <w:bCs w:val="false"/>
          <w:color w:val="000000"/>
          <w:sz w:val="32"/>
          <w:szCs w:val="22"/>
        </w:rPr>
      </w:pPr>
      <w:bookmarkStart w:id="2" w:name="_Toc6487328"/>
      <w:r>
        <w:rPr>
          <w:rFonts w:eastAsia="Times New Roman" w:cs="Times New Roman" w:ascii="Times New Roman" w:hAnsi="Times New Roman"/>
          <w:bCs w:val="false"/>
          <w:color w:val="000000"/>
          <w:sz w:val="32"/>
          <w:szCs w:val="22"/>
        </w:rPr>
        <w:t>Квазиреферирование</w:t>
      </w:r>
      <w:bookmarkEnd w:id="2"/>
    </w:p>
    <w:p>
      <w:pPr>
        <w:pStyle w:val="P401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Ft15"/>
          <w:sz w:val="28"/>
          <w:szCs w:val="28"/>
        </w:rPr>
        <w:t>Квазиреферирование сводится к извлечению из документов некоторых минимальных фрагментов текста, в максимальной степени связанных с основными положениями документа. Создание квазиреферата, таким образом, представляет собой соединение выбранных фрагментов.</w:t>
      </w:r>
    </w:p>
    <w:p>
      <w:pPr>
        <w:pStyle w:val="P44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Выделяют три главных направления, применяемые для квазиреферирования:</w:t>
      </w:r>
    </w:p>
    <w:p>
      <w:pPr>
        <w:pStyle w:val="P22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Ft5"/>
          <w:sz w:val="28"/>
          <w:szCs w:val="28"/>
        </w:rPr>
        <w:t>-</w:t>
      </w:r>
      <w:r>
        <w:rPr>
          <w:rStyle w:val="Ft110"/>
          <w:sz w:val="28"/>
          <w:szCs w:val="28"/>
        </w:rPr>
        <w:t xml:space="preserve">индикаторные методы, основанные на оценке элементов </w:t>
      </w:r>
      <w:r>
        <w:rPr>
          <w:sz w:val="28"/>
          <w:szCs w:val="28"/>
        </w:rPr>
        <w:t>текста исходя из наличия в них специальных слов и словосочетаний – так называемых маркеров важности («в заключение», «было отмечено, что...» и пр.), характеризующих их смысловую значимость;</w:t>
      </w:r>
    </w:p>
    <w:p>
      <w:pPr>
        <w:pStyle w:val="P39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Ft5"/>
          <w:sz w:val="28"/>
          <w:szCs w:val="28"/>
        </w:rPr>
        <w:t>-</w:t>
      </w:r>
      <w:r>
        <w:rPr>
          <w:rStyle w:val="Ft109"/>
          <w:sz w:val="28"/>
          <w:szCs w:val="28"/>
        </w:rPr>
        <w:t>позиционные методы, опирающиеся на предположение о том, что информативность элемента текста находится в зависимости от его позиции в документе;</w:t>
      </w:r>
    </w:p>
    <w:p>
      <w:pPr>
        <w:pStyle w:val="P39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Ft5"/>
          <w:sz w:val="28"/>
          <w:szCs w:val="28"/>
        </w:rPr>
        <w:t>-</w:t>
      </w:r>
      <w:r>
        <w:rPr>
          <w:rStyle w:val="Ft110"/>
          <w:sz w:val="28"/>
          <w:szCs w:val="28"/>
        </w:rPr>
        <w:t>статистические методы, основанные на оценке информативности различных фрагментов текста по частотным показателям, таким, как расположение этого блока в оригинале, частота появления терминов в тексте, частота использования терминов в ключевых предложениях и т.д.</w:t>
      </w:r>
    </w:p>
    <w:p>
      <w:pPr>
        <w:pStyle w:val="1"/>
        <w:spacing w:lineRule="auto" w:line="259" w:before="0" w:after="177"/>
        <w:ind w:left="718" w:hanging="10"/>
        <w:rPr>
          <w:rFonts w:ascii="Times New Roman" w:hAnsi="Times New Roman" w:eastAsia="Times New Roman" w:cs="Times New Roman"/>
          <w:bCs w:val="false"/>
          <w:color w:val="000000"/>
          <w:sz w:val="32"/>
          <w:szCs w:val="22"/>
        </w:rPr>
      </w:pPr>
      <w:bookmarkStart w:id="3" w:name="_Toc6487329"/>
      <w:r>
        <w:rPr>
          <w:rFonts w:eastAsia="Times New Roman" w:cs="Times New Roman" w:ascii="Times New Roman" w:hAnsi="Times New Roman"/>
          <w:bCs w:val="false"/>
          <w:color w:val="000000"/>
          <w:sz w:val="32"/>
          <w:szCs w:val="22"/>
        </w:rPr>
        <w:t>Статистические методы</w:t>
      </w:r>
      <w:bookmarkEnd w:id="3"/>
    </w:p>
    <w:p>
      <w:pPr>
        <w:pStyle w:val="P18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применены статистические методы</w:t>
      </w:r>
    </w:p>
    <w:p>
      <w:pPr>
        <w:pStyle w:val="P18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веса фрагментов исходного текста в статистических методах выполняется по алгоритмам, разработанным еще в 1960–70-е годы и ставшим уже традиционными. Общий вес текстового блока на этом этапе вычисляется по формуле:</w:t>
      </w:r>
    </w:p>
    <w:p>
      <w:pPr>
        <w:pStyle w:val="P653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Style w:val="Ft5"/>
          <w:sz w:val="28"/>
          <w:szCs w:val="28"/>
        </w:rPr>
        <w:t xml:space="preserve">= </w:t>
      </w:r>
      <w:r>
        <w:rPr>
          <w:sz w:val="28"/>
          <w:szCs w:val="28"/>
        </w:rPr>
        <w:t>L</w:t>
      </w:r>
      <w:r>
        <w:rPr>
          <w:rStyle w:val="Ft5"/>
          <w:sz w:val="28"/>
          <w:szCs w:val="28"/>
        </w:rPr>
        <w:t xml:space="preserve">+ </w:t>
      </w:r>
      <w:r>
        <w:rPr>
          <w:sz w:val="28"/>
          <w:szCs w:val="28"/>
        </w:rPr>
        <w:t>K</w:t>
      </w:r>
      <w:r>
        <w:rPr>
          <w:rStyle w:val="Ft5"/>
          <w:sz w:val="28"/>
          <w:szCs w:val="28"/>
        </w:rPr>
        <w:t xml:space="preserve">+ </w:t>
      </w:r>
      <w:r>
        <w:rPr>
          <w:sz w:val="28"/>
          <w:szCs w:val="28"/>
        </w:rPr>
        <w:t>S</w:t>
      </w:r>
      <w:r>
        <w:rPr>
          <w:rStyle w:val="Ft5"/>
          <w:sz w:val="28"/>
          <w:szCs w:val="28"/>
        </w:rPr>
        <w:t>,</w:t>
      </w:r>
    </w:p>
    <w:p>
      <w:pPr>
        <w:pStyle w:val="P21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где </w:t>
      </w:r>
      <w:r>
        <w:rPr>
          <w:rStyle w:val="Ft17"/>
          <w:sz w:val="28"/>
          <w:szCs w:val="28"/>
        </w:rPr>
        <w:t xml:space="preserve">L </w:t>
      </w:r>
      <w:r>
        <w:rPr>
          <w:sz w:val="28"/>
          <w:szCs w:val="28"/>
        </w:rPr>
        <w:t xml:space="preserve">определяется расположением блока в исходном тексте и зависит от того, где появляется данный фрагмент — в начале, в середине или в конце, а также используется ли он в ключевых разделах текста, например, в заключении </w:t>
      </w:r>
      <w:r>
        <w:rPr>
          <w:rStyle w:val="Ft17"/>
          <w:sz w:val="28"/>
          <w:szCs w:val="28"/>
        </w:rPr>
        <w:t xml:space="preserve">К </w:t>
      </w:r>
      <w:r>
        <w:rPr>
          <w:sz w:val="28"/>
          <w:szCs w:val="28"/>
        </w:rPr>
        <w:t xml:space="preserve">учитывает использование блока в «резюмирующих» конструкциях типа «в заключение», «в данной статье», «результатом является» и т.п.. Статистический вес текстового блока </w:t>
      </w:r>
      <w:r>
        <w:rPr>
          <w:rStyle w:val="Ft17"/>
          <w:sz w:val="28"/>
          <w:szCs w:val="28"/>
        </w:rPr>
        <w:t xml:space="preserve">S </w:t>
      </w:r>
      <w:r>
        <w:rPr>
          <w:sz w:val="28"/>
          <w:szCs w:val="28"/>
        </w:rPr>
        <w:t>вычисляется как нормированная по длине этого блока сумма весов входящих в него терминов – слов и словосочетаний. Блоки с наивысшими весовыми коэффициентами и будут включены в текст квазиреферата.</w:t>
      </w:r>
    </w:p>
    <w:p>
      <w:pPr>
        <w:pStyle w:val="1"/>
        <w:spacing w:lineRule="auto" w:line="259" w:before="0" w:after="177"/>
        <w:ind w:left="718" w:hanging="10"/>
        <w:rPr>
          <w:rFonts w:ascii="Times New Roman" w:hAnsi="Times New Roman" w:eastAsia="Times New Roman" w:cs="Times New Roman"/>
          <w:bCs w:val="false"/>
          <w:color w:val="000000"/>
          <w:sz w:val="32"/>
          <w:szCs w:val="22"/>
        </w:rPr>
      </w:pPr>
      <w:bookmarkStart w:id="4" w:name="_Toc6487337"/>
      <w:r>
        <w:rPr>
          <w:rFonts w:eastAsia="Times New Roman" w:cs="Times New Roman" w:ascii="Times New Roman" w:hAnsi="Times New Roman"/>
          <w:bCs w:val="false"/>
          <w:color w:val="000000"/>
          <w:sz w:val="32"/>
          <w:szCs w:val="22"/>
        </w:rPr>
        <w:t>Интерфейс</w:t>
      </w:r>
      <w:bookmarkEnd w:id="4"/>
    </w:p>
    <w:p>
      <w:pPr>
        <w:pStyle w:val="NormalWeb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При запуске программы пользователю открывается окно </w:t>
      </w:r>
      <w:r>
        <w:rPr>
          <w:sz w:val="28"/>
          <w:szCs w:val="28"/>
        </w:rPr>
        <w:t>ввода текста</w:t>
      </w:r>
      <w:r>
        <w:rPr>
          <w:sz w:val="28"/>
          <w:szCs w:val="28"/>
        </w:rPr>
        <w:t xml:space="preserve"> и коэфициента сжатия. (рис.1)</w:t>
      </w:r>
    </w:p>
    <w:p>
      <w:pPr>
        <w:pStyle w:val="NormalWeb"/>
        <w:spacing w:lineRule="auto" w:line="360"/>
        <w:ind w:firstLine="709"/>
        <w:jc w:val="both"/>
        <w:rPr/>
      </w:pPr>
      <w:r>
        <w:rPr>
          <w:color w:val="auto"/>
          <w:sz w:val="22"/>
          <w:szCs w:val="22"/>
        </w:rPr>
        <w:t>Пользователю предлагается ввести текст и степень сжатия в диапазоне от 0 до 99.(Рис 2)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19050</wp:posOffset>
                </wp:positionH>
                <wp:positionV relativeFrom="paragraph">
                  <wp:posOffset>-71755</wp:posOffset>
                </wp:positionV>
                <wp:extent cx="5940425" cy="560514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6051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28828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288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Главное окно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41.35pt;mso-wrap-distance-left:0pt;mso-wrap-distance-right:0pt;mso-wrap-distance-top:0pt;mso-wrap-distance-bottom:0pt;margin-top:-5.65pt;mso-position-vertical-relative:text;margin-left:1.5pt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28828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288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Главное окно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/>
        <w:ind w:firstLine="709"/>
        <w:jc w:val="both"/>
        <w:rPr>
          <w:color w:val="auto"/>
          <w:sz w:val="22"/>
          <w:szCs w:val="22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631815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631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31495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31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Окно с заполненными полями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43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31495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31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Окно с заполненными полями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/>
        <w:ind w:firstLine="709"/>
        <w:jc w:val="both"/>
        <w:rPr/>
      </w:pPr>
      <w:r>
        <w:rPr>
          <w:color w:val="auto"/>
          <w:sz w:val="22"/>
          <w:szCs w:val="22"/>
        </w:rPr>
        <w:t>После нажатия кнопки «Реферировать» будет выполнена программа, результат работы которой будет отображен в нижнем большом окне(Рис 3)</w:t>
      </w:r>
    </w:p>
    <w:p>
      <w:pPr>
        <w:pStyle w:val="NormalWeb"/>
        <w:spacing w:lineRule="auto" w:line="360"/>
        <w:ind w:firstLine="709"/>
        <w:jc w:val="both"/>
        <w:rPr>
          <w:color w:val="auto"/>
          <w:sz w:val="22"/>
          <w:szCs w:val="22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-209550</wp:posOffset>
                </wp:positionH>
                <wp:positionV relativeFrom="paragraph">
                  <wp:posOffset>-128905</wp:posOffset>
                </wp:positionV>
                <wp:extent cx="5940425" cy="5625465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6254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30860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30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 работы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42.95pt;mso-wrap-distance-left:0pt;mso-wrap-distance-right:0pt;mso-wrap-distance-top:0pt;mso-wrap-distance-bottom:0pt;margin-top:-10.15pt;mso-position-vertical-relative:text;margin-left:-16.5pt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30860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30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 работы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Web"/>
        <w:spacing w:lineRule="auto" w:line="360"/>
        <w:ind w:firstLine="709"/>
        <w:jc w:val="both"/>
        <w:rPr>
          <w:color w:val="auto"/>
          <w:sz w:val="22"/>
          <w:szCs w:val="22"/>
        </w:rPr>
      </w:pPr>
      <w:r>
        <w:rPr/>
      </w:r>
    </w:p>
    <w:p>
      <w:pPr>
        <w:pStyle w:val="NormalWeb"/>
        <w:spacing w:lineRule="auto" w:line="360" w:before="280" w:after="280"/>
        <w:ind w:firstLine="709"/>
        <w:jc w:val="both"/>
        <w:rPr>
          <w:color w:val="auto"/>
          <w:sz w:val="22"/>
          <w:szCs w:val="2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86265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qFormat/>
    <w:rsid w:val="0086265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semiHidden/>
    <w:unhideWhenUsed/>
    <w:qFormat/>
    <w:rsid w:val="0086265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semiHidden/>
    <w:unhideWhenUsed/>
    <w:qFormat/>
    <w:rsid w:val="00862656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19" w:customStyle="1">
    <w:name w:val="ft19"/>
    <w:basedOn w:val="DefaultParagraphFont"/>
    <w:qFormat/>
    <w:rsid w:val="00d25a06"/>
    <w:rPr/>
  </w:style>
  <w:style w:type="character" w:styleId="Ft37" w:customStyle="1">
    <w:name w:val="ft37"/>
    <w:basedOn w:val="DefaultParagraphFont"/>
    <w:qFormat/>
    <w:rsid w:val="00d25a06"/>
    <w:rPr/>
  </w:style>
  <w:style w:type="character" w:styleId="Ft5" w:customStyle="1">
    <w:name w:val="ft5"/>
    <w:basedOn w:val="DefaultParagraphFont"/>
    <w:qFormat/>
    <w:rsid w:val="00d25a06"/>
    <w:rPr/>
  </w:style>
  <w:style w:type="character" w:styleId="Ft140" w:customStyle="1">
    <w:name w:val="ft140"/>
    <w:basedOn w:val="DefaultParagraphFont"/>
    <w:qFormat/>
    <w:rsid w:val="00d25a06"/>
    <w:rPr/>
  </w:style>
  <w:style w:type="character" w:styleId="Ft234" w:customStyle="1">
    <w:name w:val="ft234"/>
    <w:basedOn w:val="DefaultParagraphFont"/>
    <w:qFormat/>
    <w:rsid w:val="00d25a06"/>
    <w:rPr/>
  </w:style>
  <w:style w:type="character" w:styleId="Ft235" w:customStyle="1">
    <w:name w:val="ft235"/>
    <w:basedOn w:val="DefaultParagraphFont"/>
    <w:qFormat/>
    <w:rsid w:val="00d25a06"/>
    <w:rPr/>
  </w:style>
  <w:style w:type="character" w:styleId="Ft15" w:customStyle="1">
    <w:name w:val="ft15"/>
    <w:basedOn w:val="DefaultParagraphFont"/>
    <w:qFormat/>
    <w:rsid w:val="00d25a06"/>
    <w:rPr/>
  </w:style>
  <w:style w:type="character" w:styleId="Ft110" w:customStyle="1">
    <w:name w:val="ft110"/>
    <w:basedOn w:val="DefaultParagraphFont"/>
    <w:qFormat/>
    <w:rsid w:val="00d25a06"/>
    <w:rPr/>
  </w:style>
  <w:style w:type="character" w:styleId="Ft109" w:customStyle="1">
    <w:name w:val="ft109"/>
    <w:basedOn w:val="DefaultParagraphFont"/>
    <w:qFormat/>
    <w:rsid w:val="00d25a06"/>
    <w:rPr/>
  </w:style>
  <w:style w:type="character" w:styleId="Ft17" w:customStyle="1">
    <w:name w:val="ft17"/>
    <w:basedOn w:val="DefaultParagraphFont"/>
    <w:qFormat/>
    <w:rsid w:val="00d25a06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86265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86265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0">
    <w:name w:val="Интернет-ссылка"/>
    <w:basedOn w:val="DefaultParagraphFont"/>
    <w:uiPriority w:val="99"/>
    <w:unhideWhenUsed/>
    <w:rsid w:val="00862656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86265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Mwheadline" w:customStyle="1">
    <w:name w:val="mw-headline"/>
    <w:basedOn w:val="DefaultParagraphFont"/>
    <w:qFormat/>
    <w:rsid w:val="00862656"/>
    <w:rPr/>
  </w:style>
  <w:style w:type="character" w:styleId="HTMLCode">
    <w:name w:val="HTML Code"/>
    <w:basedOn w:val="DefaultParagraphFont"/>
    <w:uiPriority w:val="99"/>
    <w:semiHidden/>
    <w:unhideWhenUsed/>
    <w:qFormat/>
    <w:rsid w:val="0086265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86265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86265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yle11" w:customStyle="1">
    <w:name w:val="Текст выноски Знак"/>
    <w:basedOn w:val="DefaultParagraphFont"/>
    <w:link w:val="a6"/>
    <w:uiPriority w:val="99"/>
    <w:semiHidden/>
    <w:qFormat/>
    <w:rsid w:val="00ab146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P587" w:customStyle="1">
    <w:name w:val="p587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2" w:customStyle="1">
    <w:name w:val="p652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6" w:customStyle="1">
    <w:name w:val="p306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8" w:customStyle="1">
    <w:name w:val="p18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1" w:customStyle="1">
    <w:name w:val="p401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8" w:customStyle="1">
    <w:name w:val="p278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3" w:customStyle="1">
    <w:name w:val="p653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6" w:customStyle="1">
    <w:name w:val="p466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4" w:customStyle="1">
    <w:name w:val="p304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9" w:customStyle="1">
    <w:name w:val="p19"/>
    <w:basedOn w:val="Normal"/>
    <w:qFormat/>
    <w:rsid w:val="00d25a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8626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86265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Committitle" w:customStyle="1">
    <w:name w:val="commit-title"/>
    <w:basedOn w:val="Normal"/>
    <w:qFormat/>
    <w:rsid w:val="00ab14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ab146a"/>
    <w:pPr/>
    <w:rPr>
      <w:lang w:eastAsia="ru-RU"/>
    </w:rPr>
  </w:style>
  <w:style w:type="paragraph" w:styleId="12">
    <w:name w:val="TOC 1"/>
    <w:basedOn w:val="Normal"/>
    <w:autoRedefine/>
    <w:uiPriority w:val="39"/>
    <w:unhideWhenUsed/>
    <w:rsid w:val="00ab146a"/>
    <w:pPr>
      <w:spacing w:before="0" w:after="100"/>
    </w:pPr>
    <w:rPr/>
  </w:style>
  <w:style w:type="paragraph" w:styleId="32">
    <w:name w:val="TOC 3"/>
    <w:basedOn w:val="Normal"/>
    <w:autoRedefine/>
    <w:uiPriority w:val="39"/>
    <w:unhideWhenUsed/>
    <w:rsid w:val="00ab146a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ab14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uiPriority w:val="35"/>
    <w:unhideWhenUsed/>
    <w:qFormat/>
    <w:rsid w:val="00164df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18">
    <w:name w:val="Table of Figures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C79E8-9833-4AAC-BB19-ED08A69C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8</Pages>
  <Words>646</Words>
  <Characters>4513</Characters>
  <CharactersWithSpaces>5190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2019-04-17T09:35:00Z</dcterms:created>
  <dc:creator>Ziratul</dc:creator>
  <dc:description/>
  <dc:language>ru-RU</dc:language>
  <cp:lastModifiedBy/>
  <dcterms:modified xsi:type="dcterms:W3CDTF">2019-04-27T17:02:13Z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