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0E97C5D0" w:rsidR="00705D42" w:rsidRPr="000B05B1" w:rsidRDefault="0087071D" w:rsidP="004609FD">
            <w:pPr>
              <w:suppressAutoHyphens/>
              <w:spacing w:after="0" w:line="240" w:lineRule="auto"/>
              <w:contextualSpacing/>
              <w:jc w:val="center"/>
              <w:rPr>
                <w:rFonts w:eastAsia="Times New Roman" w:cstheme="minorHAnsi"/>
                <w:b/>
                <w:bCs/>
              </w:rPr>
            </w:pPr>
            <w:r>
              <w:rPr>
                <w:rFonts w:eastAsia="Times New Roman" w:cstheme="minorHAnsi"/>
                <w:b/>
                <w:bCs/>
              </w:rPr>
              <w:t>3/22/2025</w:t>
            </w:r>
          </w:p>
        </w:tc>
        <w:tc>
          <w:tcPr>
            <w:tcW w:w="2338" w:type="dxa"/>
            <w:tcMar>
              <w:left w:w="115" w:type="dxa"/>
              <w:right w:w="115" w:type="dxa"/>
            </w:tcMar>
          </w:tcPr>
          <w:p w14:paraId="3389EEA3" w14:textId="1D82F899" w:rsidR="0087071D" w:rsidRPr="000B05B1" w:rsidRDefault="0087071D" w:rsidP="0087071D">
            <w:pPr>
              <w:suppressAutoHyphens/>
              <w:spacing w:after="0" w:line="240" w:lineRule="auto"/>
              <w:contextualSpacing/>
              <w:jc w:val="center"/>
              <w:rPr>
                <w:rFonts w:eastAsia="Times New Roman" w:cstheme="minorHAnsi"/>
                <w:b/>
                <w:bCs/>
              </w:rPr>
            </w:pPr>
            <w:r>
              <w:rPr>
                <w:rFonts w:eastAsia="Times New Roman" w:cstheme="minorHAnsi"/>
                <w:b/>
                <w:bCs/>
              </w:rPr>
              <w:t>Julianne Takaya</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272AD1AE" w:rsidR="531DB269" w:rsidRDefault="0087071D" w:rsidP="000B05B1">
      <w:pPr>
        <w:suppressAutoHyphens/>
        <w:spacing w:after="0" w:line="240" w:lineRule="auto"/>
        <w:contextualSpacing/>
        <w:rPr>
          <w:rFonts w:cstheme="minorHAnsi"/>
          <w:color w:val="000000" w:themeColor="text1"/>
        </w:rPr>
      </w:pPr>
      <w:r>
        <w:rPr>
          <w:rFonts w:cstheme="minorHAnsi"/>
          <w:color w:val="000000" w:themeColor="text1"/>
        </w:rPr>
        <w:t>Julianne Takaya</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7446C26C" w:rsidR="531DB269" w:rsidRPr="000B05B1" w:rsidRDefault="0087071D" w:rsidP="000B05B1">
      <w:pPr>
        <w:suppressAutoHyphens/>
        <w:spacing w:after="0" w:line="240" w:lineRule="auto"/>
        <w:contextualSpacing/>
        <w:rPr>
          <w:rFonts w:cstheme="minorHAnsi"/>
          <w:color w:val="000000" w:themeColor="text1"/>
        </w:rPr>
      </w:pPr>
      <w:r>
        <w:rPr>
          <w:rFonts w:cstheme="minorHAnsi"/>
          <w:color w:val="000000" w:themeColor="text1"/>
        </w:rPr>
        <w:t xml:space="preserve">Artemis Financial is a financial consulting company that develops financial plans for its customers, including savings, retirement, investment, and insurance. As they deal with highly sensitive financial and personally identifiable information, all communication between the company and their clients must be secure. They will also need to adhere to any government regulations regarding financial transactions and communications in whatever country their client resides, which will affect data retention and security requirements. RESTful APIs such as Artemis Financial plans to use are vulnerable to data interception if requests and responses are not structured securely. Particularly, the service must use HTTPS for all communication and send confidential information in response headers or in the request or response body. Additionally, a secure authentication scheme should be used. </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36B643F8" w:rsidR="531DB269" w:rsidRDefault="001C01E3" w:rsidP="001C01E3">
      <w:pPr>
        <w:pStyle w:val="ListParagraph"/>
        <w:numPr>
          <w:ilvl w:val="0"/>
          <w:numId w:val="24"/>
        </w:numPr>
        <w:suppressAutoHyphens/>
        <w:spacing w:after="0" w:line="240" w:lineRule="auto"/>
        <w:rPr>
          <w:rFonts w:cstheme="minorHAnsi"/>
          <w:color w:val="000000" w:themeColor="text1"/>
        </w:rPr>
      </w:pPr>
      <w:r>
        <w:rPr>
          <w:rFonts w:cstheme="minorHAnsi"/>
          <w:color w:val="000000" w:themeColor="text1"/>
        </w:rPr>
        <w:t>Input validation – Artemis Financial will accept user input from clients. This input must be validated</w:t>
      </w:r>
    </w:p>
    <w:p w14:paraId="6A56B4E2" w14:textId="13607B93" w:rsidR="001C01E3" w:rsidRDefault="001C01E3" w:rsidP="001C01E3">
      <w:pPr>
        <w:pStyle w:val="ListParagraph"/>
        <w:numPr>
          <w:ilvl w:val="0"/>
          <w:numId w:val="24"/>
        </w:numPr>
        <w:suppressAutoHyphens/>
        <w:spacing w:after="0" w:line="240" w:lineRule="auto"/>
        <w:rPr>
          <w:rFonts w:cstheme="minorHAnsi"/>
          <w:color w:val="000000" w:themeColor="text1"/>
        </w:rPr>
      </w:pPr>
      <w:r>
        <w:rPr>
          <w:rFonts w:cstheme="minorHAnsi"/>
          <w:color w:val="000000" w:themeColor="text1"/>
        </w:rPr>
        <w:t>APIs – The web service includes a RESTful API, which will need to communicate securely</w:t>
      </w:r>
    </w:p>
    <w:p w14:paraId="54E38F51" w14:textId="2F764189" w:rsidR="001C01E3" w:rsidRDefault="001C01E3" w:rsidP="001C01E3">
      <w:pPr>
        <w:pStyle w:val="ListParagraph"/>
        <w:numPr>
          <w:ilvl w:val="0"/>
          <w:numId w:val="24"/>
        </w:numPr>
        <w:suppressAutoHyphens/>
        <w:spacing w:after="0" w:line="240" w:lineRule="auto"/>
        <w:rPr>
          <w:rFonts w:cstheme="minorHAnsi"/>
          <w:color w:val="000000" w:themeColor="text1"/>
        </w:rPr>
      </w:pPr>
      <w:r>
        <w:rPr>
          <w:rFonts w:cstheme="minorHAnsi"/>
          <w:color w:val="000000" w:themeColor="text1"/>
        </w:rPr>
        <w:t>Cryptography – PII and Financial data should be encrypted before sending or storing, to protect user privacy.</w:t>
      </w:r>
    </w:p>
    <w:p w14:paraId="78DFD69A" w14:textId="0CC29A88" w:rsidR="001C01E3" w:rsidRDefault="001C01E3" w:rsidP="001C01E3">
      <w:pPr>
        <w:pStyle w:val="ListParagraph"/>
        <w:numPr>
          <w:ilvl w:val="0"/>
          <w:numId w:val="24"/>
        </w:numPr>
        <w:suppressAutoHyphens/>
        <w:spacing w:after="0" w:line="240" w:lineRule="auto"/>
        <w:rPr>
          <w:rFonts w:cstheme="minorHAnsi"/>
          <w:color w:val="000000" w:themeColor="text1"/>
        </w:rPr>
      </w:pPr>
      <w:r>
        <w:rPr>
          <w:rFonts w:cstheme="minorHAnsi"/>
          <w:color w:val="000000" w:themeColor="text1"/>
        </w:rPr>
        <w:t>Code Error – All effort should be made to eliminate coding errors that could cause insecure code.</w:t>
      </w:r>
    </w:p>
    <w:p w14:paraId="1CE547EE" w14:textId="7A9D329C" w:rsidR="001C01E3" w:rsidRPr="001C01E3" w:rsidRDefault="001C01E3" w:rsidP="001C01E3">
      <w:pPr>
        <w:pStyle w:val="ListParagraph"/>
        <w:numPr>
          <w:ilvl w:val="0"/>
          <w:numId w:val="24"/>
        </w:numPr>
        <w:suppressAutoHyphens/>
        <w:spacing w:after="0" w:line="240" w:lineRule="auto"/>
        <w:rPr>
          <w:rFonts w:cstheme="minorHAnsi"/>
          <w:color w:val="000000" w:themeColor="text1"/>
        </w:rPr>
      </w:pPr>
      <w:r>
        <w:rPr>
          <w:rFonts w:cstheme="minorHAnsi"/>
          <w:color w:val="000000" w:themeColor="text1"/>
        </w:rPr>
        <w:t>Code Quality – Good quality code is secure code.</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66252EDB" w14:textId="77777777" w:rsidR="00B9110D" w:rsidRDefault="00B9110D" w:rsidP="00B853AA">
      <w:pPr>
        <w:pStyle w:val="ListParagraph"/>
        <w:numPr>
          <w:ilvl w:val="0"/>
          <w:numId w:val="24"/>
        </w:numPr>
        <w:suppressAutoHyphens/>
        <w:spacing w:after="0" w:line="240" w:lineRule="auto"/>
        <w:rPr>
          <w:rFonts w:cstheme="minorHAnsi"/>
          <w:color w:val="000000" w:themeColor="text1"/>
        </w:rPr>
      </w:pPr>
      <w:r>
        <w:rPr>
          <w:rFonts w:cstheme="minorHAnsi"/>
          <w:color w:val="000000" w:themeColor="text1"/>
        </w:rPr>
        <w:t xml:space="preserve">Input in </w:t>
      </w:r>
      <w:proofErr w:type="spellStart"/>
      <w:r>
        <w:rPr>
          <w:rFonts w:cstheme="minorHAnsi"/>
          <w:color w:val="000000" w:themeColor="text1"/>
        </w:rPr>
        <w:t>GreetingController</w:t>
      </w:r>
      <w:proofErr w:type="spellEnd"/>
      <w:r>
        <w:rPr>
          <w:rFonts w:cstheme="minorHAnsi"/>
          <w:color w:val="000000" w:themeColor="text1"/>
        </w:rPr>
        <w:t xml:space="preserve"> did not appear to use validation.</w:t>
      </w:r>
    </w:p>
    <w:p w14:paraId="34FAF93D" w14:textId="77777777" w:rsidR="00B9110D" w:rsidRDefault="00B9110D" w:rsidP="00B853AA">
      <w:pPr>
        <w:pStyle w:val="ListParagraph"/>
        <w:numPr>
          <w:ilvl w:val="0"/>
          <w:numId w:val="24"/>
        </w:numPr>
        <w:suppressAutoHyphens/>
        <w:spacing w:after="0" w:line="240" w:lineRule="auto"/>
        <w:rPr>
          <w:rFonts w:cstheme="minorHAnsi"/>
          <w:color w:val="000000" w:themeColor="text1"/>
        </w:rPr>
      </w:pPr>
      <w:r>
        <w:rPr>
          <w:rFonts w:cstheme="minorHAnsi"/>
          <w:color w:val="000000" w:themeColor="text1"/>
        </w:rPr>
        <w:t>Did not find working API, program still able to access unsecured data.</w:t>
      </w:r>
    </w:p>
    <w:p w14:paraId="38112966" w14:textId="77777777" w:rsidR="00B9110D" w:rsidRDefault="00B9110D" w:rsidP="00B853AA">
      <w:pPr>
        <w:pStyle w:val="ListParagraph"/>
        <w:numPr>
          <w:ilvl w:val="0"/>
          <w:numId w:val="24"/>
        </w:numPr>
        <w:suppressAutoHyphens/>
        <w:spacing w:after="0" w:line="240" w:lineRule="auto"/>
        <w:rPr>
          <w:rFonts w:cstheme="minorHAnsi"/>
          <w:color w:val="000000" w:themeColor="text1"/>
        </w:rPr>
      </w:pPr>
      <w:r>
        <w:rPr>
          <w:rFonts w:cstheme="minorHAnsi"/>
          <w:color w:val="000000" w:themeColor="text1"/>
        </w:rPr>
        <w:t>Program accesses data via URL through POST method, which can lead into browser history.</w:t>
      </w:r>
    </w:p>
    <w:p w14:paraId="767DEE81" w14:textId="55E7E1CD" w:rsidR="00B853AA" w:rsidRDefault="00B9110D" w:rsidP="00B853AA">
      <w:pPr>
        <w:pStyle w:val="ListParagraph"/>
        <w:numPr>
          <w:ilvl w:val="0"/>
          <w:numId w:val="24"/>
        </w:numPr>
        <w:suppressAutoHyphens/>
        <w:spacing w:after="0" w:line="240" w:lineRule="auto"/>
        <w:rPr>
          <w:rFonts w:cstheme="minorHAnsi"/>
          <w:color w:val="000000" w:themeColor="text1"/>
        </w:rPr>
      </w:pPr>
      <w:r>
        <w:rPr>
          <w:rFonts w:cstheme="minorHAnsi"/>
          <w:color w:val="000000" w:themeColor="text1"/>
        </w:rPr>
        <w:lastRenderedPageBreak/>
        <w:t xml:space="preserve">Program accepts input via URL, which can be exploited. </w:t>
      </w:r>
    </w:p>
    <w:p w14:paraId="78745750" w14:textId="0A9349E7" w:rsidR="00B9110D" w:rsidRDefault="00B9110D" w:rsidP="00B853AA">
      <w:pPr>
        <w:pStyle w:val="ListParagraph"/>
        <w:numPr>
          <w:ilvl w:val="0"/>
          <w:numId w:val="24"/>
        </w:numPr>
        <w:suppressAutoHyphens/>
        <w:spacing w:after="0" w:line="240" w:lineRule="auto"/>
        <w:rPr>
          <w:rFonts w:cstheme="minorHAnsi"/>
          <w:color w:val="000000" w:themeColor="text1"/>
        </w:rPr>
      </w:pPr>
      <w:r>
        <w:rPr>
          <w:rFonts w:cstheme="minorHAnsi"/>
          <w:color w:val="000000" w:themeColor="text1"/>
        </w:rPr>
        <w:t>No data encryption has been implemented</w:t>
      </w:r>
      <w:r w:rsidR="00446031">
        <w:rPr>
          <w:rFonts w:cstheme="minorHAnsi"/>
          <w:color w:val="000000" w:themeColor="text1"/>
        </w:rPr>
        <w:t>.</w:t>
      </w:r>
    </w:p>
    <w:p w14:paraId="4D180472" w14:textId="6E30544D" w:rsidR="00446031" w:rsidRPr="00446031" w:rsidRDefault="00446031" w:rsidP="00446031">
      <w:pPr>
        <w:pStyle w:val="ListParagraph"/>
        <w:numPr>
          <w:ilvl w:val="0"/>
          <w:numId w:val="24"/>
        </w:numPr>
        <w:suppressAutoHyphens/>
        <w:spacing w:after="0" w:line="240" w:lineRule="auto"/>
        <w:rPr>
          <w:rFonts w:cstheme="minorHAnsi"/>
          <w:color w:val="000000" w:themeColor="text1"/>
        </w:rPr>
      </w:pPr>
      <w:r>
        <w:rPr>
          <w:rFonts w:cstheme="minorHAnsi"/>
          <w:color w:val="000000" w:themeColor="text1"/>
        </w:rPr>
        <w:t>No error handling</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tbl>
      <w:tblPr>
        <w:tblStyle w:val="TableGrid"/>
        <w:tblW w:w="0" w:type="auto"/>
        <w:tblLook w:val="04A0" w:firstRow="1" w:lastRow="0" w:firstColumn="1" w:lastColumn="0" w:noHBand="0" w:noVBand="1"/>
      </w:tblPr>
      <w:tblGrid>
        <w:gridCol w:w="3116"/>
        <w:gridCol w:w="3117"/>
        <w:gridCol w:w="3117"/>
      </w:tblGrid>
      <w:tr w:rsidR="00292B32" w14:paraId="45ABC3C6" w14:textId="77777777" w:rsidTr="00292B32">
        <w:tc>
          <w:tcPr>
            <w:tcW w:w="3116" w:type="dxa"/>
          </w:tcPr>
          <w:p w14:paraId="1C4FB429" w14:textId="57E179E9" w:rsidR="00292B32" w:rsidRPr="00292B32" w:rsidRDefault="00292B32" w:rsidP="000B05B1">
            <w:pPr>
              <w:suppressAutoHyphens/>
              <w:spacing w:after="0" w:line="240" w:lineRule="auto"/>
              <w:contextualSpacing/>
              <w:rPr>
                <w:rFonts w:cstheme="minorHAnsi"/>
                <w:b/>
                <w:bCs/>
                <w:color w:val="000000" w:themeColor="text1"/>
              </w:rPr>
            </w:pPr>
            <w:r>
              <w:rPr>
                <w:rFonts w:cstheme="minorHAnsi"/>
                <w:b/>
                <w:bCs/>
                <w:color w:val="000000" w:themeColor="text1"/>
              </w:rPr>
              <w:t>Dependency</w:t>
            </w:r>
          </w:p>
        </w:tc>
        <w:tc>
          <w:tcPr>
            <w:tcW w:w="3117" w:type="dxa"/>
          </w:tcPr>
          <w:p w14:paraId="38BF52C6" w14:textId="5EDA71A6" w:rsidR="00292B32" w:rsidRPr="00292B32" w:rsidRDefault="00292B32" w:rsidP="00292B32">
            <w:pPr>
              <w:suppressAutoHyphens/>
              <w:spacing w:after="0" w:line="240" w:lineRule="auto"/>
              <w:contextualSpacing/>
              <w:rPr>
                <w:rFonts w:cstheme="minorHAnsi"/>
                <w:b/>
                <w:bCs/>
                <w:color w:val="000000" w:themeColor="text1"/>
              </w:rPr>
            </w:pPr>
            <w:r>
              <w:rPr>
                <w:rFonts w:cstheme="minorHAnsi"/>
                <w:b/>
                <w:bCs/>
                <w:color w:val="000000" w:themeColor="text1"/>
              </w:rPr>
              <w:t>Vulnerability</w:t>
            </w:r>
          </w:p>
        </w:tc>
        <w:tc>
          <w:tcPr>
            <w:tcW w:w="3117" w:type="dxa"/>
          </w:tcPr>
          <w:p w14:paraId="1ED75384" w14:textId="1E6725C5" w:rsidR="00292B32" w:rsidRPr="00292B32" w:rsidRDefault="00292B32" w:rsidP="000B05B1">
            <w:pPr>
              <w:suppressAutoHyphens/>
              <w:spacing w:after="0" w:line="240" w:lineRule="auto"/>
              <w:contextualSpacing/>
              <w:rPr>
                <w:rFonts w:cstheme="minorHAnsi"/>
                <w:b/>
                <w:bCs/>
                <w:color w:val="000000" w:themeColor="text1"/>
              </w:rPr>
            </w:pPr>
            <w:r>
              <w:rPr>
                <w:rFonts w:cstheme="minorHAnsi"/>
                <w:b/>
                <w:bCs/>
                <w:color w:val="000000" w:themeColor="text1"/>
              </w:rPr>
              <w:t>Attribution</w:t>
            </w:r>
          </w:p>
        </w:tc>
      </w:tr>
      <w:tr w:rsidR="00292B32" w14:paraId="6A248BB4" w14:textId="77777777" w:rsidTr="00292B32">
        <w:tc>
          <w:tcPr>
            <w:tcW w:w="3116" w:type="dxa"/>
          </w:tcPr>
          <w:p w14:paraId="69824E15" w14:textId="21471346" w:rsidR="00292B32" w:rsidRDefault="00292B32" w:rsidP="000B05B1">
            <w:pPr>
              <w:suppressAutoHyphens/>
              <w:spacing w:after="0" w:line="240" w:lineRule="auto"/>
              <w:contextualSpacing/>
              <w:rPr>
                <w:rFonts w:cstheme="minorHAnsi"/>
                <w:color w:val="000000" w:themeColor="text1"/>
              </w:rPr>
            </w:pPr>
            <w:r>
              <w:rPr>
                <w:rFonts w:cstheme="minorHAnsi"/>
                <w:color w:val="000000" w:themeColor="text1"/>
              </w:rPr>
              <w:t>Bcprov-jdk15on-1.46.jar</w:t>
            </w:r>
          </w:p>
        </w:tc>
        <w:tc>
          <w:tcPr>
            <w:tcW w:w="3117" w:type="dxa"/>
          </w:tcPr>
          <w:p w14:paraId="4F24B3E7" w14:textId="3BD7E024" w:rsidR="004C2BA2" w:rsidRDefault="004C2BA2" w:rsidP="004C2BA2">
            <w:pPr>
              <w:suppressAutoHyphens/>
              <w:contextualSpacing/>
              <w:rPr>
                <w:rFonts w:cstheme="minorHAnsi"/>
                <w:color w:val="000000" w:themeColor="text1"/>
              </w:rPr>
            </w:pPr>
            <w:r>
              <w:rPr>
                <w:rFonts w:cstheme="minorHAnsi"/>
                <w:color w:val="000000" w:themeColor="text1"/>
              </w:rPr>
              <w:t>CWE-310: cryptographic issues</w:t>
            </w:r>
          </w:p>
          <w:p w14:paraId="22B2913E" w14:textId="4AD24023" w:rsidR="004C2BA2" w:rsidRDefault="004C2BA2" w:rsidP="004C2BA2">
            <w:pPr>
              <w:suppressAutoHyphens/>
              <w:contextualSpacing/>
              <w:rPr>
                <w:rFonts w:cstheme="minorHAnsi"/>
                <w:color w:val="000000" w:themeColor="text1"/>
              </w:rPr>
            </w:pPr>
            <w:r>
              <w:rPr>
                <w:rFonts w:cstheme="minorHAnsi"/>
                <w:color w:val="000000" w:themeColor="text1"/>
              </w:rPr>
              <w:t>C</w:t>
            </w:r>
            <w:r w:rsidR="000B54BA">
              <w:rPr>
                <w:rFonts w:cstheme="minorHAnsi"/>
                <w:color w:val="000000" w:themeColor="text1"/>
              </w:rPr>
              <w:t>WE</w:t>
            </w:r>
            <w:r>
              <w:rPr>
                <w:rFonts w:cstheme="minorHAnsi"/>
                <w:color w:val="000000" w:themeColor="text1"/>
              </w:rPr>
              <w:t>-200: information exposure</w:t>
            </w:r>
          </w:p>
          <w:p w14:paraId="3D544977" w14:textId="4DF886E6" w:rsidR="004C2BA2" w:rsidRDefault="000B54BA" w:rsidP="004C2BA2">
            <w:pPr>
              <w:suppressAutoHyphens/>
              <w:contextualSpacing/>
              <w:rPr>
                <w:rFonts w:cstheme="minorHAnsi"/>
                <w:color w:val="000000" w:themeColor="text1"/>
              </w:rPr>
            </w:pPr>
            <w:r w:rsidRPr="000B54BA">
              <w:rPr>
                <w:rFonts w:cstheme="minorHAnsi"/>
                <w:color w:val="000000" w:themeColor="text1"/>
              </w:rPr>
              <w:t>CWE-347 Improper Verification of Cryptographic Signature</w:t>
            </w:r>
          </w:p>
          <w:p w14:paraId="2878A761" w14:textId="5FBC5814" w:rsidR="000B54BA" w:rsidRPr="004C2BA2" w:rsidRDefault="000B54BA" w:rsidP="004C2BA2">
            <w:pPr>
              <w:suppressAutoHyphens/>
              <w:contextualSpacing/>
              <w:rPr>
                <w:rFonts w:cstheme="minorHAnsi"/>
                <w:color w:val="000000" w:themeColor="text1"/>
              </w:rPr>
            </w:pPr>
            <w:r w:rsidRPr="000B54BA">
              <w:rPr>
                <w:rFonts w:cstheme="minorHAnsi"/>
                <w:color w:val="000000" w:themeColor="text1"/>
              </w:rPr>
              <w:t>CWE-361 7PK - Time and State</w:t>
            </w:r>
          </w:p>
          <w:p w14:paraId="4DFCFC48" w14:textId="77777777" w:rsidR="004C2BA2" w:rsidRDefault="000B54BA" w:rsidP="000B54BA">
            <w:pPr>
              <w:suppressAutoHyphens/>
              <w:contextualSpacing/>
              <w:rPr>
                <w:rFonts w:cstheme="minorHAnsi"/>
                <w:color w:val="000000" w:themeColor="text1"/>
              </w:rPr>
            </w:pPr>
            <w:r w:rsidRPr="000B54BA">
              <w:rPr>
                <w:rFonts w:cstheme="minorHAnsi"/>
                <w:color w:val="000000" w:themeColor="text1"/>
              </w:rPr>
              <w:t>CWE-320 Key Management Errors</w:t>
            </w:r>
          </w:p>
          <w:p w14:paraId="733923AE" w14:textId="77777777" w:rsidR="000B54BA" w:rsidRDefault="000B54BA" w:rsidP="000B54BA">
            <w:pPr>
              <w:rPr>
                <w:rFonts w:cstheme="minorHAnsi"/>
              </w:rPr>
            </w:pPr>
            <w:r w:rsidRPr="000B54BA">
              <w:rPr>
                <w:rFonts w:cstheme="minorHAnsi"/>
              </w:rPr>
              <w:t>CWE-354 Improper Validation of Integrity Check Value</w:t>
            </w:r>
          </w:p>
          <w:p w14:paraId="46FA5C96" w14:textId="1C6F41B9" w:rsidR="000B54BA" w:rsidRPr="000B54BA" w:rsidRDefault="000B54BA" w:rsidP="000B54BA">
            <w:pPr>
              <w:rPr>
                <w:rFonts w:cstheme="minorHAnsi"/>
              </w:rPr>
            </w:pPr>
            <w:r w:rsidRPr="000B54BA">
              <w:rPr>
                <w:rFonts w:cstheme="minorHAnsi"/>
              </w:rPr>
              <w:t>CWE-125 Out-of-bounds Read</w:t>
            </w:r>
          </w:p>
        </w:tc>
        <w:tc>
          <w:tcPr>
            <w:tcW w:w="3117" w:type="dxa"/>
          </w:tcPr>
          <w:p w14:paraId="13795172" w14:textId="77777777" w:rsidR="00292B32" w:rsidRDefault="000B54BA" w:rsidP="000B05B1">
            <w:pPr>
              <w:suppressAutoHyphens/>
              <w:spacing w:after="0" w:line="240" w:lineRule="auto"/>
              <w:contextualSpacing/>
              <w:rPr>
                <w:rFonts w:cstheme="minorHAnsi"/>
                <w:color w:val="000000" w:themeColor="text1"/>
              </w:rPr>
            </w:pPr>
            <w:r>
              <w:rPr>
                <w:rFonts w:cstheme="minorHAnsi"/>
                <w:color w:val="000000" w:themeColor="text1"/>
              </w:rPr>
              <w:t>CVE-2013-1624</w:t>
            </w:r>
          </w:p>
          <w:p w14:paraId="56A465D9" w14:textId="77777777" w:rsidR="000B54BA" w:rsidRDefault="000B54BA" w:rsidP="000B05B1">
            <w:pPr>
              <w:suppressAutoHyphens/>
              <w:spacing w:after="0" w:line="240" w:lineRule="auto"/>
              <w:contextualSpacing/>
              <w:rPr>
                <w:rFonts w:cstheme="minorHAnsi"/>
                <w:color w:val="000000" w:themeColor="text1"/>
              </w:rPr>
            </w:pPr>
            <w:r w:rsidRPr="000B54BA">
              <w:rPr>
                <w:rFonts w:cstheme="minorHAnsi"/>
                <w:b/>
                <w:bCs/>
                <w:color w:val="000000" w:themeColor="text1"/>
              </w:rPr>
              <w:t>CVE-2015-6644</w:t>
            </w:r>
            <w:r w:rsidRPr="000B54BA">
              <w:rPr>
                <w:rFonts w:cstheme="minorHAnsi"/>
                <w:color w:val="000000" w:themeColor="text1"/>
              </w:rPr>
              <w:t> </w:t>
            </w:r>
          </w:p>
          <w:p w14:paraId="178E15FD" w14:textId="77777777" w:rsidR="000B54BA" w:rsidRDefault="000B54BA" w:rsidP="000B05B1">
            <w:pPr>
              <w:suppressAutoHyphens/>
              <w:spacing w:after="0" w:line="240" w:lineRule="auto"/>
              <w:contextualSpacing/>
              <w:rPr>
                <w:rFonts w:cstheme="minorHAnsi"/>
                <w:b/>
                <w:bCs/>
                <w:color w:val="000000" w:themeColor="text1"/>
              </w:rPr>
            </w:pPr>
            <w:r w:rsidRPr="000B54BA">
              <w:rPr>
                <w:rFonts w:cstheme="minorHAnsi"/>
                <w:b/>
                <w:bCs/>
                <w:color w:val="000000" w:themeColor="text1"/>
              </w:rPr>
              <w:t>CVE-2015-7940</w:t>
            </w:r>
          </w:p>
          <w:p w14:paraId="40C0A2BC" w14:textId="77777777" w:rsidR="000B54BA" w:rsidRDefault="000B54BA" w:rsidP="000B05B1">
            <w:pPr>
              <w:suppressAutoHyphens/>
              <w:spacing w:after="0" w:line="240" w:lineRule="auto"/>
              <w:contextualSpacing/>
              <w:rPr>
                <w:rFonts w:cstheme="minorHAnsi"/>
                <w:color w:val="000000" w:themeColor="text1"/>
              </w:rPr>
            </w:pPr>
            <w:hyperlink r:id="rId12" w:tgtFrame="_blank" w:history="1">
              <w:r w:rsidRPr="000B54BA">
                <w:rPr>
                  <w:rStyle w:val="Hyperlink"/>
                  <w:rFonts w:cstheme="minorHAnsi"/>
                  <w:b/>
                  <w:bCs/>
                </w:rPr>
                <w:t>CVE-2016-1000338</w:t>
              </w:r>
            </w:hyperlink>
            <w:r w:rsidRPr="000B54BA">
              <w:rPr>
                <w:rFonts w:cstheme="minorHAnsi"/>
                <w:color w:val="000000" w:themeColor="text1"/>
              </w:rPr>
              <w:t> </w:t>
            </w:r>
          </w:p>
          <w:p w14:paraId="5C80FADF" w14:textId="77777777" w:rsidR="000B54BA" w:rsidRDefault="000B54BA" w:rsidP="000B05B1">
            <w:pPr>
              <w:suppressAutoHyphens/>
              <w:spacing w:after="0" w:line="240" w:lineRule="auto"/>
              <w:contextualSpacing/>
              <w:rPr>
                <w:rFonts w:cstheme="minorHAnsi"/>
                <w:color w:val="000000" w:themeColor="text1"/>
              </w:rPr>
            </w:pPr>
            <w:hyperlink r:id="rId13" w:tgtFrame="_blank" w:history="1">
              <w:r w:rsidRPr="000B54BA">
                <w:rPr>
                  <w:rStyle w:val="Hyperlink"/>
                  <w:rFonts w:cstheme="minorHAnsi"/>
                  <w:b/>
                  <w:bCs/>
                </w:rPr>
                <w:t>CVE-2016-1000339</w:t>
              </w:r>
            </w:hyperlink>
            <w:r w:rsidRPr="000B54BA">
              <w:rPr>
                <w:rFonts w:cstheme="minorHAnsi"/>
                <w:color w:val="000000" w:themeColor="text1"/>
              </w:rPr>
              <w:t> </w:t>
            </w:r>
          </w:p>
          <w:p w14:paraId="09847756" w14:textId="77777777" w:rsidR="000B54BA" w:rsidRDefault="000B54BA" w:rsidP="000B05B1">
            <w:pPr>
              <w:suppressAutoHyphens/>
              <w:spacing w:after="0" w:line="240" w:lineRule="auto"/>
              <w:contextualSpacing/>
              <w:rPr>
                <w:rFonts w:cstheme="minorHAnsi"/>
                <w:color w:val="000000" w:themeColor="text1"/>
              </w:rPr>
            </w:pPr>
            <w:hyperlink r:id="rId14" w:tgtFrame="_blank" w:history="1">
              <w:r w:rsidRPr="000B54BA">
                <w:rPr>
                  <w:rStyle w:val="Hyperlink"/>
                  <w:rFonts w:cstheme="minorHAnsi"/>
                  <w:b/>
                  <w:bCs/>
                </w:rPr>
                <w:t>CVE-2016-1000341</w:t>
              </w:r>
            </w:hyperlink>
            <w:r w:rsidRPr="000B54BA">
              <w:rPr>
                <w:rFonts w:cstheme="minorHAnsi"/>
                <w:color w:val="000000" w:themeColor="text1"/>
              </w:rPr>
              <w:t> </w:t>
            </w:r>
          </w:p>
          <w:p w14:paraId="310C2840" w14:textId="77777777" w:rsidR="000B54BA" w:rsidRDefault="000B54BA" w:rsidP="000B05B1">
            <w:pPr>
              <w:suppressAutoHyphens/>
              <w:spacing w:after="0" w:line="240" w:lineRule="auto"/>
              <w:contextualSpacing/>
              <w:rPr>
                <w:rFonts w:cstheme="minorHAnsi"/>
                <w:color w:val="000000" w:themeColor="text1"/>
              </w:rPr>
            </w:pPr>
            <w:hyperlink r:id="rId15" w:tgtFrame="_blank" w:history="1">
              <w:r w:rsidRPr="000B54BA">
                <w:rPr>
                  <w:rStyle w:val="Hyperlink"/>
                  <w:rFonts w:cstheme="minorHAnsi"/>
                  <w:b/>
                  <w:bCs/>
                </w:rPr>
                <w:t>CVE-2016-1000342</w:t>
              </w:r>
            </w:hyperlink>
            <w:r w:rsidRPr="000B54BA">
              <w:rPr>
                <w:rFonts w:cstheme="minorHAnsi"/>
                <w:color w:val="000000" w:themeColor="text1"/>
              </w:rPr>
              <w:t> </w:t>
            </w:r>
          </w:p>
          <w:p w14:paraId="5818826F" w14:textId="77777777" w:rsidR="000B54BA" w:rsidRDefault="000B54BA" w:rsidP="000B05B1">
            <w:pPr>
              <w:suppressAutoHyphens/>
              <w:spacing w:after="0" w:line="240" w:lineRule="auto"/>
              <w:contextualSpacing/>
              <w:rPr>
                <w:rFonts w:cstheme="minorHAnsi"/>
                <w:color w:val="000000" w:themeColor="text1"/>
              </w:rPr>
            </w:pPr>
            <w:hyperlink r:id="rId16" w:tgtFrame="_blank" w:history="1">
              <w:r w:rsidRPr="000B54BA">
                <w:rPr>
                  <w:rStyle w:val="Hyperlink"/>
                  <w:rFonts w:cstheme="minorHAnsi"/>
                  <w:b/>
                  <w:bCs/>
                </w:rPr>
                <w:t>CVE-2016-1000343</w:t>
              </w:r>
            </w:hyperlink>
            <w:r w:rsidRPr="000B54BA">
              <w:rPr>
                <w:rFonts w:cstheme="minorHAnsi"/>
                <w:color w:val="000000" w:themeColor="text1"/>
              </w:rPr>
              <w:t> </w:t>
            </w:r>
          </w:p>
          <w:p w14:paraId="6304F3D9" w14:textId="77777777" w:rsidR="000B54BA" w:rsidRDefault="000B54BA" w:rsidP="000B05B1">
            <w:pPr>
              <w:suppressAutoHyphens/>
              <w:spacing w:after="0" w:line="240" w:lineRule="auto"/>
              <w:contextualSpacing/>
              <w:rPr>
                <w:rFonts w:cstheme="minorHAnsi"/>
                <w:color w:val="000000" w:themeColor="text1"/>
              </w:rPr>
            </w:pPr>
            <w:hyperlink r:id="rId17" w:tgtFrame="_blank" w:history="1">
              <w:r w:rsidRPr="000B54BA">
                <w:rPr>
                  <w:rStyle w:val="Hyperlink"/>
                  <w:rFonts w:cstheme="minorHAnsi"/>
                  <w:b/>
                  <w:bCs/>
                </w:rPr>
                <w:t>CVE-2016-1000344</w:t>
              </w:r>
            </w:hyperlink>
            <w:r w:rsidRPr="000B54BA">
              <w:rPr>
                <w:rFonts w:cstheme="minorHAnsi"/>
                <w:color w:val="000000" w:themeColor="text1"/>
              </w:rPr>
              <w:t> </w:t>
            </w:r>
          </w:p>
          <w:p w14:paraId="1E8C9832" w14:textId="77777777" w:rsidR="000B54BA" w:rsidRDefault="000B54BA" w:rsidP="000B05B1">
            <w:pPr>
              <w:suppressAutoHyphens/>
              <w:spacing w:after="0" w:line="240" w:lineRule="auto"/>
              <w:contextualSpacing/>
              <w:rPr>
                <w:rFonts w:cstheme="minorHAnsi"/>
                <w:color w:val="000000" w:themeColor="text1"/>
              </w:rPr>
            </w:pPr>
            <w:hyperlink r:id="rId18" w:tgtFrame="_blank" w:history="1">
              <w:r w:rsidRPr="000B54BA">
                <w:rPr>
                  <w:rStyle w:val="Hyperlink"/>
                  <w:rFonts w:cstheme="minorHAnsi"/>
                  <w:b/>
                  <w:bCs/>
                </w:rPr>
                <w:t>CVE-2016-1000344</w:t>
              </w:r>
            </w:hyperlink>
            <w:r w:rsidRPr="000B54BA">
              <w:rPr>
                <w:rFonts w:cstheme="minorHAnsi"/>
                <w:color w:val="000000" w:themeColor="text1"/>
              </w:rPr>
              <w:t> </w:t>
            </w:r>
          </w:p>
          <w:p w14:paraId="1A5F742C" w14:textId="77777777" w:rsidR="000B54BA" w:rsidRDefault="000B54BA" w:rsidP="000B05B1">
            <w:pPr>
              <w:suppressAutoHyphens/>
              <w:spacing w:after="0" w:line="240" w:lineRule="auto"/>
              <w:contextualSpacing/>
              <w:rPr>
                <w:rFonts w:cstheme="minorHAnsi"/>
                <w:color w:val="000000" w:themeColor="text1"/>
              </w:rPr>
            </w:pPr>
            <w:hyperlink r:id="rId19" w:tgtFrame="_blank" w:history="1">
              <w:r w:rsidRPr="000B54BA">
                <w:rPr>
                  <w:rStyle w:val="Hyperlink"/>
                  <w:rFonts w:cstheme="minorHAnsi"/>
                  <w:b/>
                  <w:bCs/>
                </w:rPr>
                <w:t>CVE-2016-1000346</w:t>
              </w:r>
            </w:hyperlink>
            <w:r w:rsidRPr="000B54BA">
              <w:rPr>
                <w:rFonts w:cstheme="minorHAnsi"/>
                <w:color w:val="000000" w:themeColor="text1"/>
              </w:rPr>
              <w:t> </w:t>
            </w:r>
          </w:p>
          <w:p w14:paraId="45EC58CB" w14:textId="77777777" w:rsidR="000B54BA" w:rsidRDefault="000B54BA" w:rsidP="000B05B1">
            <w:pPr>
              <w:suppressAutoHyphens/>
              <w:spacing w:after="0" w:line="240" w:lineRule="auto"/>
              <w:contextualSpacing/>
              <w:rPr>
                <w:rFonts w:cstheme="minorHAnsi"/>
                <w:color w:val="000000" w:themeColor="text1"/>
              </w:rPr>
            </w:pPr>
            <w:hyperlink r:id="rId20" w:tgtFrame="_blank" w:history="1">
              <w:r w:rsidRPr="000B54BA">
                <w:rPr>
                  <w:rStyle w:val="Hyperlink"/>
                  <w:rFonts w:cstheme="minorHAnsi"/>
                  <w:b/>
                  <w:bCs/>
                </w:rPr>
                <w:t>CVE-2016-1000352</w:t>
              </w:r>
            </w:hyperlink>
            <w:r w:rsidRPr="000B54BA">
              <w:rPr>
                <w:rFonts w:cstheme="minorHAnsi"/>
                <w:color w:val="000000" w:themeColor="text1"/>
              </w:rPr>
              <w:t> </w:t>
            </w:r>
          </w:p>
          <w:p w14:paraId="784AFA18" w14:textId="77777777" w:rsidR="000B54BA" w:rsidRDefault="000B54BA" w:rsidP="000B05B1">
            <w:pPr>
              <w:suppressAutoHyphens/>
              <w:spacing w:after="0" w:line="240" w:lineRule="auto"/>
              <w:contextualSpacing/>
              <w:rPr>
                <w:rFonts w:cstheme="minorHAnsi"/>
                <w:color w:val="000000" w:themeColor="text1"/>
              </w:rPr>
            </w:pPr>
            <w:hyperlink r:id="rId21" w:tgtFrame="_blank" w:history="1">
              <w:r w:rsidRPr="000B54BA">
                <w:rPr>
                  <w:rStyle w:val="Hyperlink"/>
                  <w:rFonts w:cstheme="minorHAnsi"/>
                  <w:b/>
                  <w:bCs/>
                </w:rPr>
                <w:t>CVE-2018-5382</w:t>
              </w:r>
            </w:hyperlink>
            <w:r w:rsidRPr="000B54BA">
              <w:rPr>
                <w:rFonts w:cstheme="minorHAnsi"/>
                <w:color w:val="000000" w:themeColor="text1"/>
              </w:rPr>
              <w:t> </w:t>
            </w:r>
          </w:p>
          <w:p w14:paraId="07C5E26A" w14:textId="77777777" w:rsidR="000B54BA" w:rsidRDefault="000B54BA" w:rsidP="000B05B1">
            <w:pPr>
              <w:suppressAutoHyphens/>
              <w:spacing w:after="0" w:line="240" w:lineRule="auto"/>
              <w:contextualSpacing/>
              <w:rPr>
                <w:rFonts w:cstheme="minorHAnsi"/>
                <w:color w:val="000000" w:themeColor="text1"/>
              </w:rPr>
            </w:pPr>
            <w:r w:rsidRPr="000B54BA">
              <w:rPr>
                <w:rFonts w:cstheme="minorHAnsi"/>
                <w:b/>
                <w:bCs/>
                <w:color w:val="000000" w:themeColor="text1"/>
              </w:rPr>
              <w:t>CVE-2020-26939</w:t>
            </w:r>
            <w:r w:rsidRPr="000B54BA">
              <w:rPr>
                <w:rFonts w:cstheme="minorHAnsi"/>
                <w:color w:val="000000" w:themeColor="text1"/>
              </w:rPr>
              <w:t> </w:t>
            </w:r>
          </w:p>
          <w:p w14:paraId="0DBEC1FC" w14:textId="232E145C" w:rsidR="000B54BA" w:rsidRDefault="000B54BA" w:rsidP="000B05B1">
            <w:pPr>
              <w:suppressAutoHyphens/>
              <w:spacing w:after="0" w:line="240" w:lineRule="auto"/>
              <w:contextualSpacing/>
              <w:rPr>
                <w:rFonts w:cstheme="minorHAnsi"/>
                <w:color w:val="000000" w:themeColor="text1"/>
              </w:rPr>
            </w:pPr>
            <w:r w:rsidRPr="000B54BA">
              <w:rPr>
                <w:rFonts w:cstheme="minorHAnsi"/>
                <w:b/>
                <w:bCs/>
                <w:color w:val="000000" w:themeColor="text1"/>
              </w:rPr>
              <w:t>CVE-2024-29857</w:t>
            </w:r>
            <w:r w:rsidRPr="000B54BA">
              <w:rPr>
                <w:rFonts w:cstheme="minorHAnsi"/>
                <w:color w:val="000000" w:themeColor="text1"/>
              </w:rPr>
              <w:t> </w:t>
            </w:r>
          </w:p>
        </w:tc>
      </w:tr>
      <w:tr w:rsidR="00292B32" w14:paraId="33C22FB7" w14:textId="77777777" w:rsidTr="00292B32">
        <w:tc>
          <w:tcPr>
            <w:tcW w:w="3116" w:type="dxa"/>
          </w:tcPr>
          <w:p w14:paraId="17106A36" w14:textId="2016E108" w:rsidR="00292B32" w:rsidRDefault="000B54BA" w:rsidP="000B54BA">
            <w:pPr>
              <w:tabs>
                <w:tab w:val="left" w:pos="2052"/>
              </w:tabs>
              <w:suppressAutoHyphens/>
              <w:spacing w:after="0" w:line="240" w:lineRule="auto"/>
              <w:contextualSpacing/>
              <w:rPr>
                <w:rFonts w:cstheme="minorHAnsi"/>
                <w:color w:val="000000" w:themeColor="text1"/>
              </w:rPr>
            </w:pPr>
            <w:r>
              <w:rPr>
                <w:rFonts w:cstheme="minorHAnsi"/>
                <w:color w:val="000000" w:themeColor="text1"/>
              </w:rPr>
              <w:t>Spring-boot-2.2.4.RELEASE.jar</w:t>
            </w:r>
            <w:r>
              <w:rPr>
                <w:rFonts w:cstheme="minorHAnsi"/>
                <w:color w:val="000000" w:themeColor="text1"/>
              </w:rPr>
              <w:tab/>
            </w:r>
          </w:p>
        </w:tc>
        <w:tc>
          <w:tcPr>
            <w:tcW w:w="3117" w:type="dxa"/>
          </w:tcPr>
          <w:p w14:paraId="67027254" w14:textId="77777777" w:rsidR="00292B32" w:rsidRDefault="000B54BA" w:rsidP="000B05B1">
            <w:pPr>
              <w:suppressAutoHyphens/>
              <w:spacing w:after="0" w:line="240" w:lineRule="auto"/>
              <w:contextualSpacing/>
              <w:rPr>
                <w:rFonts w:cstheme="minorHAnsi"/>
                <w:color w:val="000000" w:themeColor="text1"/>
              </w:rPr>
            </w:pPr>
            <w:r w:rsidRPr="000B54BA">
              <w:rPr>
                <w:rFonts w:cstheme="minorHAnsi"/>
                <w:color w:val="000000" w:themeColor="text1"/>
              </w:rPr>
              <w:t>CWE-668 Exposure of Resource to Wrong Sphere</w:t>
            </w:r>
          </w:p>
          <w:p w14:paraId="6BC749B8" w14:textId="3FB4188C" w:rsidR="000B54BA" w:rsidRDefault="000B54BA" w:rsidP="000B05B1">
            <w:pPr>
              <w:suppressAutoHyphens/>
              <w:spacing w:after="0" w:line="240" w:lineRule="auto"/>
              <w:contextualSpacing/>
              <w:rPr>
                <w:rFonts w:cstheme="minorHAnsi"/>
                <w:color w:val="000000" w:themeColor="text1"/>
              </w:rPr>
            </w:pPr>
            <w:r w:rsidRPr="000B54BA">
              <w:rPr>
                <w:rFonts w:cstheme="minorHAnsi"/>
                <w:color w:val="000000" w:themeColor="text1"/>
              </w:rPr>
              <w:t>CWE-400 Uncontrolled Resource Consumption ('Resource Exhaustion')</w:t>
            </w:r>
          </w:p>
        </w:tc>
        <w:tc>
          <w:tcPr>
            <w:tcW w:w="3117" w:type="dxa"/>
          </w:tcPr>
          <w:p w14:paraId="360DA10A" w14:textId="77777777" w:rsidR="00292B32" w:rsidRDefault="000B54BA" w:rsidP="000B05B1">
            <w:pPr>
              <w:suppressAutoHyphens/>
              <w:spacing w:after="0" w:line="240" w:lineRule="auto"/>
              <w:contextualSpacing/>
              <w:rPr>
                <w:rFonts w:cstheme="minorHAnsi"/>
                <w:color w:val="000000" w:themeColor="text1"/>
              </w:rPr>
            </w:pPr>
            <w:hyperlink r:id="rId22" w:tgtFrame="_blank" w:history="1">
              <w:r w:rsidRPr="000B54BA">
                <w:rPr>
                  <w:rStyle w:val="Hyperlink"/>
                  <w:rFonts w:cstheme="minorHAnsi"/>
                  <w:b/>
                  <w:bCs/>
                </w:rPr>
                <w:t>CVE-2022-27772</w:t>
              </w:r>
            </w:hyperlink>
            <w:r w:rsidRPr="000B54BA">
              <w:rPr>
                <w:rFonts w:cstheme="minorHAnsi"/>
                <w:color w:val="000000" w:themeColor="text1"/>
              </w:rPr>
              <w:t> </w:t>
            </w:r>
          </w:p>
          <w:p w14:paraId="57640936" w14:textId="712AB4B7" w:rsidR="000B54BA" w:rsidRDefault="000B54BA" w:rsidP="000B05B1">
            <w:pPr>
              <w:suppressAutoHyphens/>
              <w:spacing w:after="0" w:line="240" w:lineRule="auto"/>
              <w:contextualSpacing/>
              <w:rPr>
                <w:rFonts w:cstheme="minorHAnsi"/>
                <w:color w:val="000000" w:themeColor="text1"/>
              </w:rPr>
            </w:pPr>
            <w:hyperlink r:id="rId23" w:tgtFrame="_blank" w:history="1">
              <w:r w:rsidRPr="000B54BA">
                <w:rPr>
                  <w:rStyle w:val="Hyperlink"/>
                  <w:rFonts w:cstheme="minorHAnsi"/>
                  <w:b/>
                  <w:bCs/>
                </w:rPr>
                <w:t>CVE-2023-20883</w:t>
              </w:r>
            </w:hyperlink>
            <w:r w:rsidRPr="000B54BA">
              <w:rPr>
                <w:rFonts w:cstheme="minorHAnsi"/>
                <w:color w:val="000000" w:themeColor="text1"/>
              </w:rPr>
              <w:t> </w:t>
            </w:r>
          </w:p>
        </w:tc>
      </w:tr>
      <w:tr w:rsidR="00292B32" w14:paraId="32602003" w14:textId="77777777" w:rsidTr="00292B32">
        <w:tc>
          <w:tcPr>
            <w:tcW w:w="3116" w:type="dxa"/>
          </w:tcPr>
          <w:p w14:paraId="3BAD43D1" w14:textId="57D21F5C" w:rsidR="00292B32" w:rsidRDefault="000B54BA" w:rsidP="000B05B1">
            <w:pPr>
              <w:suppressAutoHyphens/>
              <w:spacing w:after="0" w:line="240" w:lineRule="auto"/>
              <w:contextualSpacing/>
              <w:rPr>
                <w:rFonts w:cstheme="minorHAnsi"/>
                <w:color w:val="000000" w:themeColor="text1"/>
              </w:rPr>
            </w:pPr>
            <w:r>
              <w:rPr>
                <w:rFonts w:cstheme="minorHAnsi"/>
                <w:color w:val="000000" w:themeColor="text1"/>
              </w:rPr>
              <w:t>Logback-classic-1.2.3.jar</w:t>
            </w:r>
          </w:p>
        </w:tc>
        <w:tc>
          <w:tcPr>
            <w:tcW w:w="3117" w:type="dxa"/>
          </w:tcPr>
          <w:p w14:paraId="010F7595" w14:textId="1DF05B56" w:rsidR="00292B32" w:rsidRDefault="005B3D92" w:rsidP="000B05B1">
            <w:pPr>
              <w:suppressAutoHyphens/>
              <w:spacing w:after="0" w:line="240" w:lineRule="auto"/>
              <w:contextualSpacing/>
              <w:rPr>
                <w:rFonts w:cstheme="minorHAnsi"/>
                <w:color w:val="000000" w:themeColor="text1"/>
              </w:rPr>
            </w:pPr>
            <w:r w:rsidRPr="005B3D92">
              <w:rPr>
                <w:rFonts w:cstheme="minorHAnsi"/>
                <w:color w:val="000000" w:themeColor="text1"/>
              </w:rPr>
              <w:t>CWE-502 Deserialization of Untrusted Data</w:t>
            </w:r>
          </w:p>
        </w:tc>
        <w:tc>
          <w:tcPr>
            <w:tcW w:w="3117" w:type="dxa"/>
          </w:tcPr>
          <w:p w14:paraId="491E81A3" w14:textId="79EB6960" w:rsidR="00292B32" w:rsidRDefault="005B3D92" w:rsidP="005B3D92">
            <w:pPr>
              <w:suppressAutoHyphens/>
              <w:spacing w:after="0" w:line="240" w:lineRule="auto"/>
              <w:contextualSpacing/>
              <w:rPr>
                <w:rFonts w:cstheme="minorHAnsi"/>
                <w:color w:val="000000" w:themeColor="text1"/>
              </w:rPr>
            </w:pPr>
            <w:hyperlink r:id="rId24" w:tgtFrame="_blank" w:history="1">
              <w:r w:rsidRPr="005B3D92">
                <w:rPr>
                  <w:rStyle w:val="Hyperlink"/>
                  <w:rFonts w:cstheme="minorHAnsi"/>
                  <w:b/>
                  <w:bCs/>
                </w:rPr>
                <w:t>CVE-2021-42550</w:t>
              </w:r>
            </w:hyperlink>
          </w:p>
        </w:tc>
      </w:tr>
      <w:tr w:rsidR="00292B32" w14:paraId="5AC1E139" w14:textId="77777777" w:rsidTr="00292B32">
        <w:tc>
          <w:tcPr>
            <w:tcW w:w="3116" w:type="dxa"/>
          </w:tcPr>
          <w:p w14:paraId="2CB8D135" w14:textId="7197900D" w:rsidR="00292B32" w:rsidRDefault="005B3D92" w:rsidP="005B3D92">
            <w:pPr>
              <w:suppressAutoHyphens/>
              <w:spacing w:after="0" w:line="240" w:lineRule="auto"/>
              <w:contextualSpacing/>
              <w:rPr>
                <w:rFonts w:cstheme="minorHAnsi"/>
                <w:color w:val="000000" w:themeColor="text1"/>
              </w:rPr>
            </w:pPr>
            <w:r>
              <w:rPr>
                <w:rFonts w:cstheme="minorHAnsi"/>
                <w:color w:val="000000" w:themeColor="text1"/>
              </w:rPr>
              <w:t>Logack-core-1.2.3.jar</w:t>
            </w:r>
          </w:p>
        </w:tc>
        <w:tc>
          <w:tcPr>
            <w:tcW w:w="3117" w:type="dxa"/>
          </w:tcPr>
          <w:p w14:paraId="2899DD30" w14:textId="77777777" w:rsidR="00292B32" w:rsidRDefault="005B3D92" w:rsidP="000B05B1">
            <w:pPr>
              <w:suppressAutoHyphens/>
              <w:spacing w:after="0" w:line="240" w:lineRule="auto"/>
              <w:contextualSpacing/>
              <w:rPr>
                <w:rFonts w:cstheme="minorHAnsi"/>
                <w:color w:val="000000" w:themeColor="text1"/>
              </w:rPr>
            </w:pPr>
            <w:r w:rsidRPr="005B3D92">
              <w:rPr>
                <w:rFonts w:cstheme="minorHAnsi"/>
                <w:color w:val="000000" w:themeColor="text1"/>
              </w:rPr>
              <w:t>CWE-502 Deserialization of Untrusted Data</w:t>
            </w:r>
          </w:p>
          <w:p w14:paraId="691E6EA9" w14:textId="77777777" w:rsidR="005B3D92" w:rsidRPr="005B3D92" w:rsidRDefault="005B3D92" w:rsidP="005B3D92">
            <w:pPr>
              <w:suppressAutoHyphens/>
              <w:spacing w:after="0" w:line="240" w:lineRule="auto"/>
              <w:contextualSpacing/>
              <w:rPr>
                <w:rFonts w:cstheme="minorHAnsi"/>
                <w:color w:val="000000" w:themeColor="text1"/>
              </w:rPr>
            </w:pPr>
            <w:r w:rsidRPr="005B3D92">
              <w:rPr>
                <w:rFonts w:cstheme="minorHAnsi"/>
                <w:color w:val="000000" w:themeColor="text1"/>
              </w:rPr>
              <w:t xml:space="preserve">Malicious </w:t>
            </w:r>
            <w:proofErr w:type="spellStart"/>
            <w:r w:rsidRPr="005B3D92">
              <w:rPr>
                <w:rFonts w:cstheme="minorHAnsi"/>
                <w:color w:val="000000" w:themeColor="text1"/>
              </w:rPr>
              <w:t>logback</w:t>
            </w:r>
            <w:proofErr w:type="spellEnd"/>
            <w:r w:rsidRPr="005B3D92">
              <w:rPr>
                <w:rFonts w:cstheme="minorHAnsi"/>
                <w:color w:val="000000" w:themeColor="text1"/>
              </w:rPr>
              <w:t xml:space="preserve"> configuration files can allow the attacker to execute </w:t>
            </w:r>
          </w:p>
          <w:p w14:paraId="253E7CF9" w14:textId="77777777" w:rsidR="005B3D92" w:rsidRDefault="005B3D92" w:rsidP="005B3D92">
            <w:pPr>
              <w:suppressAutoHyphens/>
              <w:spacing w:after="0" w:line="240" w:lineRule="auto"/>
              <w:contextualSpacing/>
              <w:rPr>
                <w:rFonts w:cstheme="minorHAnsi"/>
                <w:color w:val="000000" w:themeColor="text1"/>
              </w:rPr>
            </w:pPr>
            <w:r w:rsidRPr="005B3D92">
              <w:rPr>
                <w:rFonts w:cstheme="minorHAnsi"/>
                <w:color w:val="000000" w:themeColor="text1"/>
              </w:rPr>
              <w:t xml:space="preserve">arbitrary code using the </w:t>
            </w:r>
            <w:proofErr w:type="spellStart"/>
            <w:r w:rsidRPr="005B3D92">
              <w:rPr>
                <w:rFonts w:cstheme="minorHAnsi"/>
                <w:color w:val="000000" w:themeColor="text1"/>
              </w:rPr>
              <w:t>JaninoEventEvaluator</w:t>
            </w:r>
            <w:proofErr w:type="spellEnd"/>
            <w:r w:rsidRPr="005B3D92">
              <w:rPr>
                <w:rFonts w:cstheme="minorHAnsi"/>
                <w:color w:val="000000" w:themeColor="text1"/>
              </w:rPr>
              <w:t xml:space="preserve"> extension.</w:t>
            </w:r>
          </w:p>
          <w:p w14:paraId="30E92259" w14:textId="77777777" w:rsidR="005B3D92" w:rsidRPr="005B3D92" w:rsidRDefault="005B3D92" w:rsidP="005B3D92">
            <w:pPr>
              <w:suppressAutoHyphens/>
              <w:spacing w:after="0" w:line="240" w:lineRule="auto"/>
              <w:contextualSpacing/>
              <w:rPr>
                <w:rFonts w:cstheme="minorHAnsi"/>
                <w:color w:val="000000" w:themeColor="text1"/>
              </w:rPr>
            </w:pPr>
            <w:r w:rsidRPr="005B3D92">
              <w:rPr>
                <w:rFonts w:cstheme="minorHAnsi"/>
                <w:color w:val="000000" w:themeColor="text1"/>
              </w:rPr>
              <w:lastRenderedPageBreak/>
              <w:t xml:space="preserve">The attacks involves the modification of DOCTYPE declaration </w:t>
            </w:r>
            <w:proofErr w:type="gramStart"/>
            <w:r w:rsidRPr="005B3D92">
              <w:rPr>
                <w:rFonts w:cstheme="minorHAnsi"/>
                <w:color w:val="000000" w:themeColor="text1"/>
              </w:rPr>
              <w:t>in  XML</w:t>
            </w:r>
            <w:proofErr w:type="gramEnd"/>
            <w:r w:rsidRPr="005B3D92">
              <w:rPr>
                <w:rFonts w:cstheme="minorHAnsi"/>
                <w:color w:val="000000" w:themeColor="text1"/>
              </w:rPr>
              <w:t xml:space="preserve"> configuration files.</w:t>
            </w:r>
          </w:p>
          <w:p w14:paraId="493EA7FC" w14:textId="57909E97" w:rsidR="005B3D92" w:rsidRDefault="005B3D92" w:rsidP="005B3D92">
            <w:pPr>
              <w:suppressAutoHyphens/>
              <w:spacing w:after="0" w:line="240" w:lineRule="auto"/>
              <w:contextualSpacing/>
              <w:rPr>
                <w:rFonts w:cstheme="minorHAnsi"/>
                <w:color w:val="000000" w:themeColor="text1"/>
              </w:rPr>
            </w:pPr>
          </w:p>
        </w:tc>
        <w:tc>
          <w:tcPr>
            <w:tcW w:w="3117" w:type="dxa"/>
          </w:tcPr>
          <w:p w14:paraId="7ABF46B7" w14:textId="77777777" w:rsidR="00292B32" w:rsidRDefault="005B3D92" w:rsidP="000B05B1">
            <w:pPr>
              <w:suppressAutoHyphens/>
              <w:spacing w:after="0" w:line="240" w:lineRule="auto"/>
              <w:contextualSpacing/>
              <w:rPr>
                <w:rFonts w:cstheme="minorHAnsi"/>
                <w:color w:val="000000" w:themeColor="text1"/>
              </w:rPr>
            </w:pPr>
            <w:hyperlink r:id="rId25" w:tgtFrame="_blank" w:history="1">
              <w:r w:rsidRPr="005B3D92">
                <w:rPr>
                  <w:rStyle w:val="Hyperlink"/>
                  <w:rFonts w:cstheme="minorHAnsi"/>
                  <w:b/>
                  <w:bCs/>
                </w:rPr>
                <w:t>CVE-2021-42550</w:t>
              </w:r>
            </w:hyperlink>
          </w:p>
          <w:p w14:paraId="1E20A388" w14:textId="77777777" w:rsidR="005B3D92" w:rsidRDefault="005B3D92" w:rsidP="000B05B1">
            <w:pPr>
              <w:suppressAutoHyphens/>
              <w:spacing w:after="0" w:line="240" w:lineRule="auto"/>
              <w:contextualSpacing/>
              <w:rPr>
                <w:rFonts w:cstheme="minorHAnsi"/>
                <w:color w:val="000000" w:themeColor="text1"/>
              </w:rPr>
            </w:pPr>
            <w:r w:rsidRPr="005B3D92">
              <w:rPr>
                <w:rFonts w:cstheme="minorHAnsi"/>
                <w:b/>
                <w:bCs/>
                <w:color w:val="000000" w:themeColor="text1"/>
              </w:rPr>
              <w:t>CVE-2024-12798</w:t>
            </w:r>
            <w:r w:rsidRPr="005B3D92">
              <w:rPr>
                <w:rFonts w:cstheme="minorHAnsi"/>
                <w:color w:val="000000" w:themeColor="text1"/>
              </w:rPr>
              <w:t> </w:t>
            </w:r>
          </w:p>
          <w:p w14:paraId="03BF3E33" w14:textId="1DA18414" w:rsidR="005B3D92" w:rsidRDefault="005B3D92" w:rsidP="000B05B1">
            <w:pPr>
              <w:suppressAutoHyphens/>
              <w:spacing w:after="0" w:line="240" w:lineRule="auto"/>
              <w:contextualSpacing/>
              <w:rPr>
                <w:rFonts w:cstheme="minorHAnsi"/>
                <w:color w:val="000000" w:themeColor="text1"/>
              </w:rPr>
            </w:pPr>
            <w:r w:rsidRPr="005B3D92">
              <w:rPr>
                <w:rFonts w:cstheme="minorHAnsi"/>
                <w:b/>
                <w:bCs/>
                <w:color w:val="000000" w:themeColor="text1"/>
              </w:rPr>
              <w:t>CVE-2024-12801</w:t>
            </w:r>
            <w:r w:rsidRPr="005B3D92">
              <w:rPr>
                <w:rFonts w:cstheme="minorHAnsi"/>
                <w:color w:val="000000" w:themeColor="text1"/>
              </w:rPr>
              <w:t> </w:t>
            </w:r>
          </w:p>
        </w:tc>
      </w:tr>
      <w:tr w:rsidR="005B3D92" w14:paraId="6D5681B5" w14:textId="77777777" w:rsidTr="00292B32">
        <w:tc>
          <w:tcPr>
            <w:tcW w:w="3116" w:type="dxa"/>
          </w:tcPr>
          <w:p w14:paraId="67EE3FEA" w14:textId="74505EB8" w:rsidR="005B3D92" w:rsidRDefault="005B3D92" w:rsidP="005B3D92">
            <w:pPr>
              <w:suppressAutoHyphens/>
              <w:spacing w:after="0" w:line="240" w:lineRule="auto"/>
              <w:contextualSpacing/>
              <w:rPr>
                <w:rFonts w:cstheme="minorHAnsi"/>
                <w:color w:val="000000" w:themeColor="text1"/>
              </w:rPr>
            </w:pPr>
            <w:r>
              <w:rPr>
                <w:rFonts w:cstheme="minorHAnsi"/>
                <w:color w:val="000000" w:themeColor="text1"/>
              </w:rPr>
              <w:t>Log4j-api-2.12.1.jar</w:t>
            </w:r>
          </w:p>
        </w:tc>
        <w:tc>
          <w:tcPr>
            <w:tcW w:w="3117" w:type="dxa"/>
          </w:tcPr>
          <w:p w14:paraId="25EE5712" w14:textId="77777777" w:rsidR="005B3D92" w:rsidRDefault="005B3D92" w:rsidP="000B05B1">
            <w:pPr>
              <w:suppressAutoHyphens/>
              <w:spacing w:after="0" w:line="240" w:lineRule="auto"/>
              <w:contextualSpacing/>
              <w:rPr>
                <w:rFonts w:cstheme="minorHAnsi"/>
                <w:color w:val="000000" w:themeColor="text1"/>
              </w:rPr>
            </w:pPr>
            <w:r w:rsidRPr="005B3D92">
              <w:rPr>
                <w:rFonts w:cstheme="minorHAnsi"/>
                <w:color w:val="000000" w:themeColor="text1"/>
              </w:rPr>
              <w:t>CWE-295 Improper Certificate Validation</w:t>
            </w:r>
          </w:p>
          <w:p w14:paraId="6ADB6002" w14:textId="77777777" w:rsidR="005B3D92" w:rsidRDefault="005B3D92" w:rsidP="000B05B1">
            <w:pPr>
              <w:suppressAutoHyphens/>
              <w:spacing w:after="0" w:line="240" w:lineRule="auto"/>
              <w:contextualSpacing/>
              <w:rPr>
                <w:rFonts w:cstheme="minorHAnsi"/>
                <w:color w:val="000000" w:themeColor="text1"/>
              </w:rPr>
            </w:pPr>
            <w:r w:rsidRPr="005B3D92">
              <w:rPr>
                <w:rFonts w:cstheme="minorHAnsi"/>
                <w:color w:val="000000" w:themeColor="text1"/>
              </w:rPr>
              <w:t>CWE-20 Improper Input Validation</w:t>
            </w:r>
          </w:p>
          <w:p w14:paraId="3A16F3E9" w14:textId="7132005B" w:rsidR="005B3D92" w:rsidRPr="005B3D92" w:rsidRDefault="005B3D92" w:rsidP="000B05B1">
            <w:pPr>
              <w:suppressAutoHyphens/>
              <w:spacing w:after="0" w:line="240" w:lineRule="auto"/>
              <w:contextualSpacing/>
              <w:rPr>
                <w:rFonts w:cstheme="minorHAnsi"/>
                <w:color w:val="000000" w:themeColor="text1"/>
              </w:rPr>
            </w:pPr>
            <w:r w:rsidRPr="005B3D92">
              <w:rPr>
                <w:rFonts w:cstheme="minorHAnsi"/>
                <w:color w:val="000000" w:themeColor="text1"/>
              </w:rPr>
              <w:t>CWE-674 Uncontrolled Recursion</w:t>
            </w:r>
          </w:p>
        </w:tc>
        <w:tc>
          <w:tcPr>
            <w:tcW w:w="3117" w:type="dxa"/>
          </w:tcPr>
          <w:p w14:paraId="653A0DAB" w14:textId="77777777" w:rsidR="005B3D92" w:rsidRPr="005B3D92" w:rsidRDefault="005B3D92" w:rsidP="005B3D92">
            <w:pPr>
              <w:pStyle w:val="NoSpacing"/>
              <w:rPr>
                <w:rStyle w:val="Hyperlink"/>
                <w:rFonts w:cstheme="minorHAnsi"/>
                <w:b/>
                <w:bCs/>
              </w:rPr>
            </w:pPr>
            <w:hyperlink r:id="rId26" w:tgtFrame="_blank" w:history="1">
              <w:r w:rsidRPr="005B3D92">
                <w:rPr>
                  <w:rStyle w:val="Hyperlink"/>
                  <w:rFonts w:cstheme="minorHAnsi"/>
                  <w:b/>
                  <w:bCs/>
                </w:rPr>
                <w:t>CVE-2020-9488</w:t>
              </w:r>
            </w:hyperlink>
            <w:r w:rsidRPr="005B3D92">
              <w:t> </w:t>
            </w:r>
          </w:p>
          <w:p w14:paraId="01582880" w14:textId="77777777" w:rsidR="005B3D92" w:rsidRPr="005B3D92" w:rsidRDefault="005B3D92" w:rsidP="005B3D92">
            <w:pPr>
              <w:pStyle w:val="NoSpacing"/>
            </w:pPr>
            <w:hyperlink r:id="rId27" w:tgtFrame="_blank" w:history="1">
              <w:r w:rsidRPr="005B3D92">
                <w:rPr>
                  <w:rStyle w:val="Hyperlink"/>
                  <w:rFonts w:cstheme="minorHAnsi"/>
                  <w:b/>
                  <w:bCs/>
                </w:rPr>
                <w:t>CVE-2021-44228</w:t>
              </w:r>
            </w:hyperlink>
            <w:r w:rsidRPr="005B3D92">
              <w:t>  </w:t>
            </w:r>
          </w:p>
          <w:p w14:paraId="3EDB1F4B" w14:textId="77777777" w:rsidR="005B3D92" w:rsidRPr="005B3D92" w:rsidRDefault="005B3D92" w:rsidP="005B3D92">
            <w:pPr>
              <w:pStyle w:val="NoSpacing"/>
            </w:pPr>
            <w:hyperlink r:id="rId28" w:tgtFrame="_blank" w:history="1">
              <w:r w:rsidRPr="005B3D92">
                <w:rPr>
                  <w:rStyle w:val="Hyperlink"/>
                  <w:rFonts w:cstheme="minorHAnsi"/>
                  <w:b/>
                  <w:bCs/>
                </w:rPr>
                <w:t>CVE-2021-44832</w:t>
              </w:r>
            </w:hyperlink>
          </w:p>
          <w:p w14:paraId="1D980DCF" w14:textId="47B1856E" w:rsidR="005B3D92" w:rsidRPr="005B3D92" w:rsidRDefault="005B3D92" w:rsidP="005B3D92">
            <w:pPr>
              <w:pStyle w:val="NoSpacing"/>
            </w:pPr>
            <w:hyperlink r:id="rId29" w:tgtFrame="_blank" w:history="1">
              <w:r w:rsidRPr="005B3D92">
                <w:rPr>
                  <w:rStyle w:val="Hyperlink"/>
                  <w:rFonts w:cstheme="minorHAnsi"/>
                  <w:b/>
                  <w:bCs/>
                </w:rPr>
                <w:t>CVE-2021-45105</w:t>
              </w:r>
            </w:hyperlink>
            <w:r w:rsidRPr="005B3D92">
              <w:t>  </w:t>
            </w:r>
          </w:p>
        </w:tc>
      </w:tr>
      <w:tr w:rsidR="005B3D92" w14:paraId="6F94D490" w14:textId="77777777" w:rsidTr="00292B32">
        <w:tc>
          <w:tcPr>
            <w:tcW w:w="3116" w:type="dxa"/>
          </w:tcPr>
          <w:p w14:paraId="1C760A99" w14:textId="0AEFA5BD" w:rsidR="005B3D92" w:rsidRDefault="005B3D92" w:rsidP="005B3D92">
            <w:pPr>
              <w:suppressAutoHyphens/>
              <w:spacing w:after="0" w:line="240" w:lineRule="auto"/>
              <w:contextualSpacing/>
              <w:rPr>
                <w:rFonts w:cstheme="minorHAnsi"/>
                <w:color w:val="000000" w:themeColor="text1"/>
              </w:rPr>
            </w:pPr>
            <w:r>
              <w:rPr>
                <w:rFonts w:cstheme="minorHAnsi"/>
                <w:color w:val="000000" w:themeColor="text1"/>
              </w:rPr>
              <w:t>Snakeyaml-1.25.jar</w:t>
            </w:r>
          </w:p>
        </w:tc>
        <w:tc>
          <w:tcPr>
            <w:tcW w:w="3117" w:type="dxa"/>
          </w:tcPr>
          <w:p w14:paraId="2D1BFE51" w14:textId="77777777" w:rsidR="005B3D92" w:rsidRDefault="005B3D92" w:rsidP="000B05B1">
            <w:pPr>
              <w:suppressAutoHyphens/>
              <w:spacing w:after="0" w:line="240" w:lineRule="auto"/>
              <w:contextualSpacing/>
              <w:rPr>
                <w:rFonts w:cstheme="minorHAnsi"/>
                <w:color w:val="000000" w:themeColor="text1"/>
              </w:rPr>
            </w:pPr>
            <w:r w:rsidRPr="005B3D92">
              <w:rPr>
                <w:rFonts w:cstheme="minorHAnsi"/>
                <w:color w:val="000000" w:themeColor="text1"/>
              </w:rPr>
              <w:t>CWE-776 Improper Restriction of Recursive Entity References in DTDs ('XML Entity Expansion')</w:t>
            </w:r>
          </w:p>
          <w:p w14:paraId="32C5D6CB" w14:textId="77777777" w:rsidR="005B3D92" w:rsidRDefault="00417AFA" w:rsidP="000B05B1">
            <w:pPr>
              <w:suppressAutoHyphens/>
              <w:spacing w:after="0" w:line="240" w:lineRule="auto"/>
              <w:contextualSpacing/>
              <w:rPr>
                <w:rFonts w:cstheme="minorHAnsi"/>
                <w:color w:val="000000" w:themeColor="text1"/>
              </w:rPr>
            </w:pPr>
            <w:r w:rsidRPr="00417AFA">
              <w:rPr>
                <w:rFonts w:cstheme="minorHAnsi"/>
                <w:color w:val="000000" w:themeColor="text1"/>
              </w:rPr>
              <w:t>CWE-502 Deserialization of Untrusted Data</w:t>
            </w:r>
          </w:p>
          <w:p w14:paraId="0A269010" w14:textId="77777777" w:rsidR="00417AFA" w:rsidRDefault="00417AFA" w:rsidP="000B05B1">
            <w:pPr>
              <w:suppressAutoHyphens/>
              <w:spacing w:after="0" w:line="240" w:lineRule="auto"/>
              <w:contextualSpacing/>
              <w:rPr>
                <w:rFonts w:cstheme="minorHAnsi"/>
                <w:color w:val="000000" w:themeColor="text1"/>
              </w:rPr>
            </w:pPr>
            <w:r w:rsidRPr="00417AFA">
              <w:rPr>
                <w:rFonts w:cstheme="minorHAnsi"/>
                <w:color w:val="000000" w:themeColor="text1"/>
              </w:rPr>
              <w:t>CWE-776 Improper Restriction of Recursive Entity References in DTDs ('XML Entity Expansion')</w:t>
            </w:r>
          </w:p>
          <w:p w14:paraId="70697B41" w14:textId="77777777" w:rsidR="00417AFA" w:rsidRDefault="00417AFA" w:rsidP="000B05B1">
            <w:pPr>
              <w:suppressAutoHyphens/>
              <w:spacing w:after="0" w:line="240" w:lineRule="auto"/>
              <w:contextualSpacing/>
              <w:rPr>
                <w:rFonts w:cstheme="minorHAnsi"/>
                <w:color w:val="000000" w:themeColor="text1"/>
              </w:rPr>
            </w:pPr>
            <w:r w:rsidRPr="00417AFA">
              <w:rPr>
                <w:rFonts w:cstheme="minorHAnsi"/>
                <w:color w:val="000000" w:themeColor="text1"/>
              </w:rPr>
              <w:t>CWE-400 Uncontrolled Resource Consumption ('Resource Exhaustion')</w:t>
            </w:r>
          </w:p>
          <w:p w14:paraId="77815231" w14:textId="316CE138" w:rsidR="00417AFA" w:rsidRPr="005B3D92" w:rsidRDefault="00417AFA" w:rsidP="000B05B1">
            <w:pPr>
              <w:suppressAutoHyphens/>
              <w:spacing w:after="0" w:line="240" w:lineRule="auto"/>
              <w:contextualSpacing/>
              <w:rPr>
                <w:rFonts w:cstheme="minorHAnsi"/>
                <w:color w:val="000000" w:themeColor="text1"/>
              </w:rPr>
            </w:pPr>
            <w:r w:rsidRPr="00417AFA">
              <w:rPr>
                <w:rFonts w:cstheme="minorHAnsi"/>
                <w:color w:val="000000" w:themeColor="text1"/>
              </w:rPr>
              <w:t>CWE-787 Out-of-bounds Write</w:t>
            </w:r>
          </w:p>
        </w:tc>
        <w:tc>
          <w:tcPr>
            <w:tcW w:w="3117" w:type="dxa"/>
          </w:tcPr>
          <w:p w14:paraId="1AC16A11" w14:textId="77777777" w:rsidR="005B3D92" w:rsidRDefault="005B3D92" w:rsidP="005B3D92">
            <w:pPr>
              <w:pStyle w:val="NoSpacing"/>
            </w:pPr>
            <w:hyperlink r:id="rId30" w:tgtFrame="_blank" w:history="1">
              <w:r w:rsidRPr="005B3D92">
                <w:rPr>
                  <w:rStyle w:val="Hyperlink"/>
                  <w:b/>
                  <w:bCs/>
                </w:rPr>
                <w:t>CVE-2017-18640</w:t>
              </w:r>
            </w:hyperlink>
          </w:p>
          <w:p w14:paraId="2746EF3B" w14:textId="77777777" w:rsidR="00417AFA" w:rsidRDefault="00417AFA" w:rsidP="005B3D92">
            <w:pPr>
              <w:pStyle w:val="NoSpacing"/>
            </w:pPr>
            <w:hyperlink r:id="rId31" w:tgtFrame="_blank" w:history="1">
              <w:r w:rsidRPr="00417AFA">
                <w:rPr>
                  <w:rStyle w:val="Hyperlink"/>
                  <w:b/>
                  <w:bCs/>
                </w:rPr>
                <w:t>CVE-2022-1471</w:t>
              </w:r>
            </w:hyperlink>
            <w:r w:rsidRPr="00417AFA">
              <w:t> </w:t>
            </w:r>
          </w:p>
          <w:p w14:paraId="2E59FC7D" w14:textId="77777777" w:rsidR="00417AFA" w:rsidRDefault="00417AFA" w:rsidP="005B3D92">
            <w:pPr>
              <w:pStyle w:val="NoSpacing"/>
            </w:pPr>
            <w:hyperlink r:id="rId32" w:tgtFrame="_blank" w:history="1">
              <w:r w:rsidRPr="00417AFA">
                <w:rPr>
                  <w:rStyle w:val="Hyperlink"/>
                  <w:b/>
                  <w:bCs/>
                </w:rPr>
                <w:t>CVE-2022-25857</w:t>
              </w:r>
            </w:hyperlink>
          </w:p>
          <w:p w14:paraId="540EF339" w14:textId="77777777" w:rsidR="00417AFA" w:rsidRDefault="00417AFA" w:rsidP="005B3D92">
            <w:pPr>
              <w:pStyle w:val="NoSpacing"/>
            </w:pPr>
            <w:hyperlink r:id="rId33" w:tgtFrame="_blank" w:history="1">
              <w:r w:rsidRPr="00417AFA">
                <w:rPr>
                  <w:rStyle w:val="Hyperlink"/>
                  <w:b/>
                  <w:bCs/>
                </w:rPr>
                <w:t>CVE-2022-3064</w:t>
              </w:r>
            </w:hyperlink>
            <w:r w:rsidRPr="00417AFA">
              <w:t> </w:t>
            </w:r>
          </w:p>
          <w:p w14:paraId="373B0E00" w14:textId="3C607798" w:rsidR="00417AFA" w:rsidRPr="005B3D92" w:rsidRDefault="00417AFA" w:rsidP="005B3D92">
            <w:pPr>
              <w:pStyle w:val="NoSpacing"/>
            </w:pPr>
            <w:hyperlink r:id="rId34" w:tgtFrame="_blank" w:history="1">
              <w:r w:rsidRPr="00417AFA">
                <w:rPr>
                  <w:rStyle w:val="Hyperlink"/>
                  <w:b/>
                  <w:bCs/>
                </w:rPr>
                <w:t>CVE-2022-38749</w:t>
              </w:r>
            </w:hyperlink>
            <w:r w:rsidRPr="00417AFA">
              <w:t> </w:t>
            </w:r>
          </w:p>
        </w:tc>
      </w:tr>
      <w:tr w:rsidR="00417AFA" w14:paraId="45394821" w14:textId="77777777" w:rsidTr="00292B32">
        <w:tc>
          <w:tcPr>
            <w:tcW w:w="3116" w:type="dxa"/>
          </w:tcPr>
          <w:p w14:paraId="492A0D8C" w14:textId="5B60376E" w:rsidR="00417AFA" w:rsidRDefault="00417AFA" w:rsidP="005B3D92">
            <w:pPr>
              <w:suppressAutoHyphens/>
              <w:spacing w:after="0" w:line="240" w:lineRule="auto"/>
              <w:contextualSpacing/>
              <w:rPr>
                <w:rFonts w:cstheme="minorHAnsi"/>
                <w:color w:val="000000" w:themeColor="text1"/>
              </w:rPr>
            </w:pPr>
            <w:r>
              <w:rPr>
                <w:rFonts w:cstheme="minorHAnsi"/>
                <w:color w:val="000000" w:themeColor="text1"/>
              </w:rPr>
              <w:t>Jackson-databind-2.10-2.jar</w:t>
            </w:r>
          </w:p>
        </w:tc>
        <w:tc>
          <w:tcPr>
            <w:tcW w:w="3117" w:type="dxa"/>
          </w:tcPr>
          <w:p w14:paraId="3867097A" w14:textId="77777777" w:rsidR="00417AFA" w:rsidRDefault="00417AFA" w:rsidP="000B05B1">
            <w:pPr>
              <w:suppressAutoHyphens/>
              <w:spacing w:after="0" w:line="240" w:lineRule="auto"/>
              <w:contextualSpacing/>
              <w:rPr>
                <w:rFonts w:cstheme="minorHAnsi"/>
                <w:color w:val="000000" w:themeColor="text1"/>
              </w:rPr>
            </w:pPr>
            <w:r w:rsidRPr="00417AFA">
              <w:rPr>
                <w:rFonts w:cstheme="minorHAnsi"/>
                <w:color w:val="000000" w:themeColor="text1"/>
              </w:rPr>
              <w:t>CWE-611 Improper Restriction of XML External Entity Reference ('XXE')</w:t>
            </w:r>
          </w:p>
          <w:p w14:paraId="24584F07" w14:textId="77777777" w:rsidR="00417AFA" w:rsidRDefault="00417AFA" w:rsidP="000B05B1">
            <w:pPr>
              <w:suppressAutoHyphens/>
              <w:spacing w:after="0" w:line="240" w:lineRule="auto"/>
              <w:contextualSpacing/>
              <w:rPr>
                <w:rFonts w:cstheme="minorHAnsi"/>
                <w:color w:val="000000" w:themeColor="text1"/>
              </w:rPr>
            </w:pPr>
            <w:r w:rsidRPr="00417AFA">
              <w:rPr>
                <w:rFonts w:cstheme="minorHAnsi"/>
                <w:color w:val="000000" w:themeColor="text1"/>
              </w:rPr>
              <w:t>CWE-787 Out-of-bounds Write</w:t>
            </w:r>
          </w:p>
          <w:p w14:paraId="2D93741F" w14:textId="77777777" w:rsidR="00417AFA" w:rsidRDefault="00417AFA" w:rsidP="000B05B1">
            <w:pPr>
              <w:suppressAutoHyphens/>
              <w:spacing w:after="0" w:line="240" w:lineRule="auto"/>
              <w:contextualSpacing/>
              <w:rPr>
                <w:rFonts w:cstheme="minorHAnsi"/>
                <w:color w:val="000000" w:themeColor="text1"/>
              </w:rPr>
            </w:pPr>
            <w:r w:rsidRPr="00417AFA">
              <w:rPr>
                <w:rFonts w:cstheme="minorHAnsi"/>
                <w:color w:val="000000" w:themeColor="text1"/>
              </w:rPr>
              <w:t>CWE-770 Allocation of Resources Without Limits or Throttling</w:t>
            </w:r>
          </w:p>
          <w:p w14:paraId="6D5687C7" w14:textId="558927C3" w:rsidR="00417AFA" w:rsidRPr="005B3D92" w:rsidRDefault="00417AFA" w:rsidP="000B05B1">
            <w:pPr>
              <w:suppressAutoHyphens/>
              <w:spacing w:after="0" w:line="240" w:lineRule="auto"/>
              <w:contextualSpacing/>
              <w:rPr>
                <w:rFonts w:cstheme="minorHAnsi"/>
                <w:color w:val="000000" w:themeColor="text1"/>
              </w:rPr>
            </w:pPr>
            <w:r w:rsidRPr="00417AFA">
              <w:rPr>
                <w:rFonts w:cstheme="minorHAnsi"/>
                <w:color w:val="000000" w:themeColor="text1"/>
              </w:rPr>
              <w:t>CWE-502 Deserialization of Untrusted Data</w:t>
            </w:r>
          </w:p>
        </w:tc>
        <w:tc>
          <w:tcPr>
            <w:tcW w:w="3117" w:type="dxa"/>
          </w:tcPr>
          <w:p w14:paraId="00200A13" w14:textId="77777777" w:rsidR="00417AFA" w:rsidRDefault="00417AFA" w:rsidP="00417AFA">
            <w:pPr>
              <w:pStyle w:val="NoSpacing"/>
              <w:jc w:val="both"/>
              <w:rPr>
                <w:b/>
                <w:bCs/>
              </w:rPr>
            </w:pPr>
            <w:hyperlink r:id="rId35" w:tgtFrame="_blank" w:history="1">
              <w:r w:rsidRPr="00417AFA">
                <w:rPr>
                  <w:rStyle w:val="Hyperlink"/>
                  <w:b/>
                  <w:bCs/>
                </w:rPr>
                <w:t>CVE-2020-25649</w:t>
              </w:r>
            </w:hyperlink>
            <w:r w:rsidRPr="00417AFA">
              <w:rPr>
                <w:b/>
                <w:bCs/>
              </w:rPr>
              <w:t> </w:t>
            </w:r>
          </w:p>
          <w:p w14:paraId="56D82FD4" w14:textId="77777777" w:rsidR="00417AFA" w:rsidRDefault="00417AFA" w:rsidP="00417AFA">
            <w:pPr>
              <w:pStyle w:val="NoSpacing"/>
              <w:jc w:val="both"/>
              <w:rPr>
                <w:b/>
                <w:bCs/>
              </w:rPr>
            </w:pPr>
            <w:hyperlink r:id="rId36" w:tgtFrame="_blank" w:history="1">
              <w:r w:rsidRPr="00417AFA">
                <w:rPr>
                  <w:rStyle w:val="Hyperlink"/>
                  <w:b/>
                  <w:bCs/>
                </w:rPr>
                <w:t>CVE-2020-36518</w:t>
              </w:r>
            </w:hyperlink>
          </w:p>
          <w:p w14:paraId="579D6EE2" w14:textId="77777777" w:rsidR="00417AFA" w:rsidRDefault="00417AFA" w:rsidP="00417AFA">
            <w:pPr>
              <w:pStyle w:val="NoSpacing"/>
              <w:jc w:val="both"/>
              <w:rPr>
                <w:b/>
                <w:bCs/>
              </w:rPr>
            </w:pPr>
            <w:hyperlink r:id="rId37" w:tgtFrame="_blank" w:history="1">
              <w:r w:rsidRPr="00417AFA">
                <w:rPr>
                  <w:rStyle w:val="Hyperlink"/>
                  <w:b/>
                  <w:bCs/>
                </w:rPr>
                <w:t>CVE-2021-46877</w:t>
              </w:r>
            </w:hyperlink>
            <w:r w:rsidRPr="00417AFA">
              <w:rPr>
                <w:b/>
                <w:bCs/>
              </w:rPr>
              <w:t> </w:t>
            </w:r>
          </w:p>
          <w:p w14:paraId="449FD3D7" w14:textId="77777777" w:rsidR="00417AFA" w:rsidRDefault="00417AFA" w:rsidP="00417AFA">
            <w:pPr>
              <w:pStyle w:val="NoSpacing"/>
              <w:jc w:val="both"/>
              <w:rPr>
                <w:b/>
                <w:bCs/>
              </w:rPr>
            </w:pPr>
            <w:hyperlink r:id="rId38" w:tgtFrame="_blank" w:history="1">
              <w:r w:rsidRPr="00417AFA">
                <w:rPr>
                  <w:rStyle w:val="Hyperlink"/>
                  <w:b/>
                  <w:bCs/>
                </w:rPr>
                <w:t>CVE-2022-42003</w:t>
              </w:r>
            </w:hyperlink>
            <w:r w:rsidRPr="00417AFA">
              <w:rPr>
                <w:b/>
                <w:bCs/>
              </w:rPr>
              <w:t> </w:t>
            </w:r>
          </w:p>
          <w:p w14:paraId="2BA3C7EB" w14:textId="0354C959" w:rsidR="00417AFA" w:rsidRPr="005B3D92" w:rsidRDefault="00417AFA" w:rsidP="00417AFA">
            <w:pPr>
              <w:pStyle w:val="NoSpacing"/>
              <w:jc w:val="both"/>
              <w:rPr>
                <w:b/>
                <w:bCs/>
              </w:rPr>
            </w:pPr>
            <w:hyperlink r:id="rId39" w:tgtFrame="_blank" w:history="1">
              <w:r w:rsidRPr="00417AFA">
                <w:rPr>
                  <w:rStyle w:val="Hyperlink"/>
                  <w:b/>
                  <w:bCs/>
                </w:rPr>
                <w:t>CVE-2023-35116</w:t>
              </w:r>
            </w:hyperlink>
            <w:r w:rsidRPr="00417AFA">
              <w:rPr>
                <w:b/>
                <w:bCs/>
              </w:rPr>
              <w:t> </w:t>
            </w:r>
          </w:p>
        </w:tc>
      </w:tr>
      <w:tr w:rsidR="00417AFA" w14:paraId="5CC3F9CF" w14:textId="77777777" w:rsidTr="00292B32">
        <w:tc>
          <w:tcPr>
            <w:tcW w:w="3116" w:type="dxa"/>
          </w:tcPr>
          <w:p w14:paraId="4282061F" w14:textId="1D3F773E" w:rsidR="00417AFA" w:rsidRDefault="00417AFA" w:rsidP="005B3D92">
            <w:pPr>
              <w:suppressAutoHyphens/>
              <w:spacing w:after="0" w:line="240" w:lineRule="auto"/>
              <w:contextualSpacing/>
              <w:rPr>
                <w:rFonts w:cstheme="minorHAnsi"/>
                <w:color w:val="000000" w:themeColor="text1"/>
              </w:rPr>
            </w:pPr>
            <w:r>
              <w:rPr>
                <w:rFonts w:cstheme="minorHAnsi"/>
                <w:color w:val="000000" w:themeColor="text1"/>
              </w:rPr>
              <w:t>Tomcat-embed-core-9.0.30.jar</w:t>
            </w:r>
          </w:p>
        </w:tc>
        <w:tc>
          <w:tcPr>
            <w:tcW w:w="3117" w:type="dxa"/>
          </w:tcPr>
          <w:p w14:paraId="4C8ED34F" w14:textId="77777777" w:rsidR="00417AFA" w:rsidRDefault="00417AFA" w:rsidP="000B05B1">
            <w:pPr>
              <w:suppressAutoHyphens/>
              <w:spacing w:after="0" w:line="240" w:lineRule="auto"/>
              <w:contextualSpacing/>
              <w:rPr>
                <w:rFonts w:cstheme="minorHAnsi"/>
                <w:color w:val="000000" w:themeColor="text1"/>
              </w:rPr>
            </w:pPr>
            <w:r w:rsidRPr="00417AFA">
              <w:rPr>
                <w:rFonts w:cstheme="minorHAnsi"/>
                <w:color w:val="000000" w:themeColor="text1"/>
              </w:rPr>
              <w:t>CWE-444 Inconsistent Interpretation of HTTP Requests</w:t>
            </w:r>
          </w:p>
          <w:p w14:paraId="45D6043B" w14:textId="77777777" w:rsidR="00417AFA" w:rsidRDefault="00417AFA" w:rsidP="000B05B1">
            <w:pPr>
              <w:suppressAutoHyphens/>
              <w:spacing w:after="0" w:line="240" w:lineRule="auto"/>
              <w:contextualSpacing/>
              <w:rPr>
                <w:rFonts w:cstheme="minorHAnsi"/>
                <w:color w:val="000000" w:themeColor="text1"/>
              </w:rPr>
            </w:pPr>
            <w:r w:rsidRPr="00417AFA">
              <w:rPr>
                <w:rFonts w:cstheme="minorHAnsi"/>
                <w:color w:val="000000" w:themeColor="text1"/>
              </w:rPr>
              <w:t>CWE-401 Improper Release of Memory Before Removing Last Reference ('Memory Leak'), CWE-476 NULL Pointer Dereference</w:t>
            </w:r>
          </w:p>
          <w:p w14:paraId="469B386B" w14:textId="7F3077EE" w:rsidR="00417AFA" w:rsidRDefault="00417AFA" w:rsidP="000B05B1">
            <w:pPr>
              <w:suppressAutoHyphens/>
              <w:spacing w:after="0" w:line="240" w:lineRule="auto"/>
              <w:contextualSpacing/>
              <w:rPr>
                <w:rFonts w:cstheme="minorHAnsi"/>
                <w:color w:val="000000" w:themeColor="text1"/>
              </w:rPr>
            </w:pPr>
            <w:r w:rsidRPr="00417AFA">
              <w:rPr>
                <w:rFonts w:cstheme="minorHAnsi"/>
                <w:color w:val="000000" w:themeColor="text1"/>
              </w:rPr>
              <w:t>CWE-835 Loop with Unreachable Exit Condition ('Infinite Loop')</w:t>
            </w:r>
          </w:p>
          <w:p w14:paraId="0CC66F92" w14:textId="4C866F47" w:rsidR="00D040F1" w:rsidRDefault="00D040F1" w:rsidP="000B05B1">
            <w:pPr>
              <w:suppressAutoHyphens/>
              <w:spacing w:after="0" w:line="240" w:lineRule="auto"/>
              <w:contextualSpacing/>
              <w:rPr>
                <w:rFonts w:cstheme="minorHAnsi"/>
                <w:color w:val="000000" w:themeColor="text1"/>
              </w:rPr>
            </w:pPr>
            <w:r w:rsidRPr="00D040F1">
              <w:rPr>
                <w:rFonts w:cstheme="minorHAnsi"/>
                <w:color w:val="000000" w:themeColor="text1"/>
              </w:rPr>
              <w:t>CWE-200 Information Exposure</w:t>
            </w:r>
          </w:p>
          <w:p w14:paraId="15E962C8" w14:textId="3D794E91" w:rsidR="00D040F1" w:rsidRDefault="00D040F1" w:rsidP="000B05B1">
            <w:pPr>
              <w:suppressAutoHyphens/>
              <w:spacing w:after="0" w:line="240" w:lineRule="auto"/>
              <w:contextualSpacing/>
              <w:rPr>
                <w:rFonts w:cstheme="minorHAnsi"/>
                <w:color w:val="000000" w:themeColor="text1"/>
              </w:rPr>
            </w:pPr>
            <w:r w:rsidRPr="00D040F1">
              <w:rPr>
                <w:rFonts w:cstheme="minorHAnsi"/>
                <w:color w:val="000000" w:themeColor="text1"/>
              </w:rPr>
              <w:t>CWE-444 Inconsistent Interpretation of HTTP Requests ('HTTP Request Smuggling')</w:t>
            </w:r>
          </w:p>
          <w:p w14:paraId="6186A27F" w14:textId="01997469" w:rsidR="00D040F1" w:rsidRDefault="00D040F1" w:rsidP="000B05B1">
            <w:pPr>
              <w:suppressAutoHyphens/>
              <w:spacing w:after="0" w:line="240" w:lineRule="auto"/>
              <w:contextualSpacing/>
              <w:rPr>
                <w:rFonts w:cstheme="minorHAnsi"/>
                <w:color w:val="000000" w:themeColor="text1"/>
              </w:rPr>
            </w:pPr>
            <w:r w:rsidRPr="00D040F1">
              <w:rPr>
                <w:rFonts w:cstheme="minorHAnsi"/>
                <w:color w:val="000000" w:themeColor="text1"/>
              </w:rPr>
              <w:lastRenderedPageBreak/>
              <w:t xml:space="preserve">CWE-706 Use of </w:t>
            </w:r>
            <w:proofErr w:type="gramStart"/>
            <w:r w:rsidRPr="00D040F1">
              <w:rPr>
                <w:rFonts w:cstheme="minorHAnsi"/>
                <w:color w:val="000000" w:themeColor="text1"/>
              </w:rPr>
              <w:t>Incorrectly-Resolved</w:t>
            </w:r>
            <w:proofErr w:type="gramEnd"/>
            <w:r w:rsidRPr="00D040F1">
              <w:rPr>
                <w:rFonts w:cstheme="minorHAnsi"/>
                <w:color w:val="000000" w:themeColor="text1"/>
              </w:rPr>
              <w:t xml:space="preserve"> Name or Reference</w:t>
            </w:r>
          </w:p>
          <w:p w14:paraId="0D0A8651" w14:textId="117B6A95" w:rsidR="00D040F1" w:rsidRDefault="00D040F1" w:rsidP="000B05B1">
            <w:pPr>
              <w:suppressAutoHyphens/>
              <w:spacing w:after="0" w:line="240" w:lineRule="auto"/>
              <w:contextualSpacing/>
              <w:rPr>
                <w:rFonts w:cstheme="minorHAnsi"/>
                <w:color w:val="000000" w:themeColor="text1"/>
              </w:rPr>
            </w:pPr>
            <w:r w:rsidRPr="00D040F1">
              <w:rPr>
                <w:rFonts w:cstheme="minorHAnsi"/>
                <w:color w:val="000000" w:themeColor="text1"/>
              </w:rPr>
              <w:t>CWE-502 Deserialization of Untrusted Data</w:t>
            </w:r>
          </w:p>
          <w:p w14:paraId="25D032ED" w14:textId="0EE61984" w:rsidR="00D040F1" w:rsidRDefault="00D040F1" w:rsidP="000B05B1">
            <w:pPr>
              <w:suppressAutoHyphens/>
              <w:spacing w:after="0" w:line="240" w:lineRule="auto"/>
              <w:contextualSpacing/>
              <w:rPr>
                <w:rFonts w:cstheme="minorHAnsi"/>
                <w:color w:val="000000" w:themeColor="text1"/>
              </w:rPr>
            </w:pPr>
            <w:r w:rsidRPr="00D040F1">
              <w:rPr>
                <w:rFonts w:cstheme="minorHAnsi"/>
                <w:color w:val="000000" w:themeColor="text1"/>
              </w:rPr>
              <w:t>CWE-200 Information Exposure</w:t>
            </w:r>
          </w:p>
          <w:p w14:paraId="1F84112B" w14:textId="0F4B287F" w:rsidR="00D040F1" w:rsidRDefault="00D040F1" w:rsidP="000B05B1">
            <w:pPr>
              <w:suppressAutoHyphens/>
              <w:spacing w:after="0" w:line="240" w:lineRule="auto"/>
              <w:contextualSpacing/>
              <w:rPr>
                <w:rFonts w:cstheme="minorHAnsi"/>
                <w:color w:val="000000" w:themeColor="text1"/>
              </w:rPr>
            </w:pPr>
            <w:r w:rsidRPr="00D040F1">
              <w:rPr>
                <w:rFonts w:cstheme="minorHAnsi"/>
                <w:color w:val="000000" w:themeColor="text1"/>
              </w:rPr>
              <w:t>CWE-116 Improper Encoding or Escaping of Output</w:t>
            </w:r>
          </w:p>
          <w:p w14:paraId="113198E0" w14:textId="0C9B6236" w:rsidR="00417AFA" w:rsidRPr="00417AFA" w:rsidRDefault="00417AFA" w:rsidP="00D040F1">
            <w:pPr>
              <w:suppressAutoHyphens/>
              <w:spacing w:after="0" w:line="240" w:lineRule="auto"/>
              <w:contextualSpacing/>
              <w:jc w:val="center"/>
              <w:rPr>
                <w:rFonts w:cstheme="minorHAnsi"/>
                <w:color w:val="000000" w:themeColor="text1"/>
              </w:rPr>
            </w:pPr>
          </w:p>
        </w:tc>
        <w:tc>
          <w:tcPr>
            <w:tcW w:w="3117" w:type="dxa"/>
          </w:tcPr>
          <w:p w14:paraId="19DBE705" w14:textId="77777777" w:rsidR="00417AFA" w:rsidRDefault="00417AFA" w:rsidP="00417AFA">
            <w:pPr>
              <w:pStyle w:val="NoSpacing"/>
              <w:jc w:val="both"/>
              <w:rPr>
                <w:rStyle w:val="Hyperlink"/>
                <w:b/>
                <w:bCs/>
              </w:rPr>
            </w:pPr>
            <w:hyperlink r:id="rId40" w:tgtFrame="_blank" w:history="1">
              <w:r w:rsidRPr="00417AFA">
                <w:rPr>
                  <w:rStyle w:val="Hyperlink"/>
                  <w:b/>
                  <w:bCs/>
                </w:rPr>
                <w:t>CVE-2019-17569</w:t>
              </w:r>
            </w:hyperlink>
            <w:r w:rsidRPr="00417AFA">
              <w:rPr>
                <w:b/>
                <w:bCs/>
              </w:rPr>
              <w:t> </w:t>
            </w:r>
          </w:p>
          <w:p w14:paraId="7B62D4FA" w14:textId="77777777" w:rsidR="00417AFA" w:rsidRDefault="00417AFA" w:rsidP="00417AFA">
            <w:hyperlink r:id="rId41" w:tgtFrame="_blank" w:history="1">
              <w:r w:rsidRPr="00417AFA">
                <w:rPr>
                  <w:rStyle w:val="Hyperlink"/>
                  <w:b/>
                  <w:bCs/>
                </w:rPr>
                <w:t>CVE-2020-11996</w:t>
              </w:r>
            </w:hyperlink>
            <w:r w:rsidRPr="00417AFA">
              <w:t> </w:t>
            </w:r>
          </w:p>
          <w:p w14:paraId="7D60F2E8" w14:textId="77777777" w:rsidR="00417AFA" w:rsidRDefault="00417AFA" w:rsidP="00417AFA">
            <w:pPr>
              <w:rPr>
                <w:rStyle w:val="Hyperlink"/>
                <w:b/>
                <w:bCs/>
              </w:rPr>
            </w:pPr>
            <w:hyperlink r:id="rId42" w:tgtFrame="_blank" w:history="1">
              <w:r w:rsidRPr="00417AFA">
                <w:rPr>
                  <w:rStyle w:val="Hyperlink"/>
                  <w:b/>
                  <w:bCs/>
                </w:rPr>
                <w:t>CVE-2020-13934</w:t>
              </w:r>
            </w:hyperlink>
            <w:r w:rsidRPr="00417AFA">
              <w:t> </w:t>
            </w:r>
          </w:p>
          <w:p w14:paraId="6D51CC9A" w14:textId="77777777" w:rsidR="00417AFA" w:rsidRDefault="00417AFA" w:rsidP="00417AFA">
            <w:hyperlink r:id="rId43" w:tgtFrame="_blank" w:history="1">
              <w:r w:rsidRPr="00417AFA">
                <w:rPr>
                  <w:rStyle w:val="Hyperlink"/>
                  <w:b/>
                  <w:bCs/>
                </w:rPr>
                <w:t>CVE-2020-13935</w:t>
              </w:r>
            </w:hyperlink>
          </w:p>
          <w:p w14:paraId="78A627CB" w14:textId="77777777" w:rsidR="00D040F1" w:rsidRDefault="00D040F1" w:rsidP="00417AFA">
            <w:hyperlink r:id="rId44" w:tgtFrame="_blank" w:history="1">
              <w:r w:rsidRPr="00D040F1">
                <w:rPr>
                  <w:rStyle w:val="Hyperlink"/>
                  <w:b/>
                  <w:bCs/>
                </w:rPr>
                <w:t>CVE-2020-17527</w:t>
              </w:r>
            </w:hyperlink>
            <w:r w:rsidRPr="00D040F1">
              <w:t> </w:t>
            </w:r>
          </w:p>
          <w:p w14:paraId="6DB50B07" w14:textId="77777777" w:rsidR="00D040F1" w:rsidRDefault="00D040F1" w:rsidP="00D040F1">
            <w:hyperlink r:id="rId45" w:tgtFrame="_blank" w:history="1">
              <w:r w:rsidRPr="00D040F1">
                <w:rPr>
                  <w:rStyle w:val="Hyperlink"/>
                  <w:b/>
                  <w:bCs/>
                </w:rPr>
                <w:t>CVE-2020-1935</w:t>
              </w:r>
            </w:hyperlink>
          </w:p>
          <w:p w14:paraId="542390A0" w14:textId="77777777" w:rsidR="00D040F1" w:rsidRDefault="00D040F1" w:rsidP="00D040F1">
            <w:hyperlink r:id="rId46" w:tgtFrame="_blank" w:history="1">
              <w:r w:rsidRPr="00D040F1">
                <w:rPr>
                  <w:rStyle w:val="Hyperlink"/>
                  <w:b/>
                  <w:bCs/>
                </w:rPr>
                <w:t>CVE-2020-9484</w:t>
              </w:r>
            </w:hyperlink>
            <w:r w:rsidRPr="00D040F1">
              <w:t> </w:t>
            </w:r>
          </w:p>
          <w:p w14:paraId="3853E022" w14:textId="77777777" w:rsidR="00D040F1" w:rsidRDefault="00D040F1" w:rsidP="00D040F1">
            <w:hyperlink r:id="rId47" w:tgtFrame="_blank" w:history="1">
              <w:r w:rsidRPr="00D040F1">
                <w:rPr>
                  <w:rStyle w:val="Hyperlink"/>
                  <w:b/>
                  <w:bCs/>
                </w:rPr>
                <w:t>CVE-2021-24122</w:t>
              </w:r>
            </w:hyperlink>
            <w:r w:rsidRPr="00D040F1">
              <w:t> </w:t>
            </w:r>
          </w:p>
          <w:p w14:paraId="14652DEC" w14:textId="77777777" w:rsidR="00D040F1" w:rsidRDefault="00D040F1" w:rsidP="00D040F1">
            <w:hyperlink r:id="rId48" w:tgtFrame="_blank" w:history="1">
              <w:r w:rsidRPr="00D040F1">
                <w:rPr>
                  <w:rStyle w:val="Hyperlink"/>
                  <w:b/>
                  <w:bCs/>
                </w:rPr>
                <w:t>CVE-2021-25122</w:t>
              </w:r>
            </w:hyperlink>
            <w:r w:rsidRPr="00D040F1">
              <w:t> </w:t>
            </w:r>
          </w:p>
          <w:p w14:paraId="36C27309" w14:textId="59FCEF83" w:rsidR="00D040F1" w:rsidRPr="00417AFA" w:rsidRDefault="00D040F1" w:rsidP="00D040F1">
            <w:hyperlink r:id="rId49" w:tgtFrame="_blank" w:history="1">
              <w:r w:rsidRPr="00D040F1">
                <w:rPr>
                  <w:rStyle w:val="Hyperlink"/>
                  <w:b/>
                  <w:bCs/>
                </w:rPr>
                <w:t>CVE-2021-30640</w:t>
              </w:r>
            </w:hyperlink>
            <w:r w:rsidRPr="00D040F1">
              <w:t> </w:t>
            </w:r>
          </w:p>
        </w:tc>
      </w:tr>
      <w:tr w:rsidR="00D040F1" w14:paraId="5C2C2340" w14:textId="77777777" w:rsidTr="00292B32">
        <w:tc>
          <w:tcPr>
            <w:tcW w:w="3116" w:type="dxa"/>
          </w:tcPr>
          <w:p w14:paraId="34C9BD4A" w14:textId="2500A3C7" w:rsidR="00D040F1" w:rsidRDefault="00D040F1" w:rsidP="005B3D92">
            <w:pPr>
              <w:suppressAutoHyphens/>
              <w:spacing w:after="0" w:line="240" w:lineRule="auto"/>
              <w:contextualSpacing/>
              <w:rPr>
                <w:rFonts w:cstheme="minorHAnsi"/>
                <w:color w:val="000000" w:themeColor="text1"/>
              </w:rPr>
            </w:pPr>
            <w:r>
              <w:rPr>
                <w:rFonts w:cstheme="minorHAnsi"/>
                <w:color w:val="000000" w:themeColor="text1"/>
              </w:rPr>
              <w:lastRenderedPageBreak/>
              <w:t>Hibernate-validator-6.0.18.Final.jar</w:t>
            </w:r>
          </w:p>
        </w:tc>
        <w:tc>
          <w:tcPr>
            <w:tcW w:w="3117" w:type="dxa"/>
          </w:tcPr>
          <w:p w14:paraId="3A6F9A52" w14:textId="4059658A" w:rsidR="00D040F1" w:rsidRPr="00417AFA" w:rsidRDefault="00D040F1" w:rsidP="000B05B1">
            <w:pPr>
              <w:suppressAutoHyphens/>
              <w:spacing w:after="0" w:line="240" w:lineRule="auto"/>
              <w:contextualSpacing/>
              <w:rPr>
                <w:rFonts w:cstheme="minorHAnsi"/>
                <w:color w:val="000000" w:themeColor="text1"/>
              </w:rPr>
            </w:pPr>
            <w:r w:rsidRPr="00D040F1">
              <w:rPr>
                <w:rFonts w:cstheme="minorHAnsi"/>
                <w:color w:val="000000" w:themeColor="text1"/>
              </w:rPr>
              <w:t>CWE-79 Improper Neutralization of Input During Web Page Generation ('Cross-site Scripting')</w:t>
            </w:r>
          </w:p>
        </w:tc>
        <w:tc>
          <w:tcPr>
            <w:tcW w:w="3117" w:type="dxa"/>
          </w:tcPr>
          <w:p w14:paraId="66801ED8" w14:textId="0687593F" w:rsidR="00D040F1" w:rsidRPr="00417AFA" w:rsidRDefault="00D040F1" w:rsidP="00417AFA">
            <w:pPr>
              <w:pStyle w:val="NoSpacing"/>
              <w:jc w:val="both"/>
              <w:rPr>
                <w:b/>
                <w:bCs/>
              </w:rPr>
            </w:pPr>
            <w:r w:rsidRPr="00D040F1">
              <w:rPr>
                <w:b/>
                <w:bCs/>
              </w:rPr>
              <w:t>CVE-2023-1932 </w:t>
            </w:r>
          </w:p>
        </w:tc>
      </w:tr>
      <w:tr w:rsidR="00D040F1" w14:paraId="08EF9EA8" w14:textId="77777777" w:rsidTr="00292B32">
        <w:tc>
          <w:tcPr>
            <w:tcW w:w="3116" w:type="dxa"/>
          </w:tcPr>
          <w:p w14:paraId="17D31A75" w14:textId="49182C3B" w:rsidR="00D040F1" w:rsidRDefault="00D040F1" w:rsidP="005B3D92">
            <w:pPr>
              <w:suppressAutoHyphens/>
              <w:spacing w:after="0" w:line="240" w:lineRule="auto"/>
              <w:contextualSpacing/>
              <w:rPr>
                <w:rFonts w:cstheme="minorHAnsi"/>
                <w:color w:val="000000" w:themeColor="text1"/>
              </w:rPr>
            </w:pPr>
            <w:r>
              <w:rPr>
                <w:rFonts w:cstheme="minorHAnsi"/>
                <w:color w:val="000000" w:themeColor="text1"/>
              </w:rPr>
              <w:t>Spring-web-5.2.3.RELEASE.jar</w:t>
            </w:r>
          </w:p>
        </w:tc>
        <w:tc>
          <w:tcPr>
            <w:tcW w:w="3117" w:type="dxa"/>
          </w:tcPr>
          <w:p w14:paraId="748E0BB0" w14:textId="77777777" w:rsidR="00D040F1" w:rsidRDefault="00D040F1" w:rsidP="000B05B1">
            <w:pPr>
              <w:suppressAutoHyphens/>
              <w:spacing w:after="0" w:line="240" w:lineRule="auto"/>
              <w:contextualSpacing/>
              <w:rPr>
                <w:rFonts w:cstheme="minorHAnsi"/>
                <w:color w:val="000000" w:themeColor="text1"/>
              </w:rPr>
            </w:pPr>
            <w:r w:rsidRPr="00D040F1">
              <w:rPr>
                <w:rFonts w:cstheme="minorHAnsi"/>
                <w:color w:val="000000" w:themeColor="text1"/>
              </w:rPr>
              <w:t>CWE-502 Deserialization of Untrusted Data</w:t>
            </w:r>
          </w:p>
          <w:p w14:paraId="3F1D8E2D" w14:textId="77777777" w:rsidR="00D5621F" w:rsidRDefault="00D5621F" w:rsidP="000B05B1">
            <w:pPr>
              <w:suppressAutoHyphens/>
              <w:spacing w:after="0" w:line="240" w:lineRule="auto"/>
              <w:contextualSpacing/>
              <w:rPr>
                <w:rFonts w:cstheme="minorHAnsi"/>
                <w:color w:val="000000" w:themeColor="text1"/>
              </w:rPr>
            </w:pPr>
            <w:r w:rsidRPr="00D5621F">
              <w:rPr>
                <w:rFonts w:cstheme="minorHAnsi"/>
                <w:color w:val="000000" w:themeColor="text1"/>
              </w:rPr>
              <w:t>CWE-601 URL Redirection to Untrusted Site ('Open Redirect')</w:t>
            </w:r>
          </w:p>
          <w:p w14:paraId="18AAB45A" w14:textId="278971EA" w:rsidR="00D5621F" w:rsidRPr="00D040F1" w:rsidRDefault="00D5621F" w:rsidP="000B05B1">
            <w:pPr>
              <w:suppressAutoHyphens/>
              <w:spacing w:after="0" w:line="240" w:lineRule="auto"/>
              <w:contextualSpacing/>
              <w:rPr>
                <w:rFonts w:cstheme="minorHAnsi"/>
                <w:color w:val="000000" w:themeColor="text1"/>
              </w:rPr>
            </w:pPr>
            <w:r w:rsidRPr="00D5621F">
              <w:rPr>
                <w:rFonts w:cstheme="minorHAnsi"/>
                <w:color w:val="000000" w:themeColor="text1"/>
              </w:rPr>
              <w:t>CWE-400 Uncontrolled Resource Consumption ('Resource Exhaustion'</w:t>
            </w:r>
            <w:r>
              <w:rPr>
                <w:rFonts w:cstheme="minorHAnsi"/>
                <w:color w:val="000000" w:themeColor="text1"/>
              </w:rPr>
              <w:t>)</w:t>
            </w:r>
          </w:p>
        </w:tc>
        <w:tc>
          <w:tcPr>
            <w:tcW w:w="3117" w:type="dxa"/>
          </w:tcPr>
          <w:p w14:paraId="37BA1238" w14:textId="77777777" w:rsidR="00D040F1" w:rsidRDefault="00D040F1" w:rsidP="00417AFA">
            <w:pPr>
              <w:pStyle w:val="NoSpacing"/>
              <w:jc w:val="both"/>
              <w:rPr>
                <w:b/>
                <w:bCs/>
              </w:rPr>
            </w:pPr>
            <w:r w:rsidRPr="00D040F1">
              <w:rPr>
                <w:b/>
                <w:bCs/>
              </w:rPr>
              <w:t>CVE-2016-1000027</w:t>
            </w:r>
          </w:p>
          <w:p w14:paraId="07FAA507" w14:textId="77777777" w:rsidR="00D040F1" w:rsidRDefault="00D040F1" w:rsidP="00417AFA">
            <w:pPr>
              <w:pStyle w:val="NoSpacing"/>
              <w:jc w:val="both"/>
              <w:rPr>
                <w:b/>
                <w:bCs/>
              </w:rPr>
            </w:pPr>
            <w:r w:rsidRPr="00D040F1">
              <w:rPr>
                <w:b/>
                <w:bCs/>
              </w:rPr>
              <w:t>CVE-2020-5421 </w:t>
            </w:r>
          </w:p>
          <w:p w14:paraId="336306B1" w14:textId="77777777" w:rsidR="00D5621F" w:rsidRDefault="00D5621F" w:rsidP="00417AFA">
            <w:pPr>
              <w:pStyle w:val="NoSpacing"/>
              <w:jc w:val="both"/>
              <w:rPr>
                <w:b/>
                <w:bCs/>
              </w:rPr>
            </w:pPr>
            <w:r w:rsidRPr="00D5621F">
              <w:rPr>
                <w:b/>
                <w:bCs/>
              </w:rPr>
              <w:t>CVE-2024-22262</w:t>
            </w:r>
          </w:p>
          <w:p w14:paraId="67D59CDC" w14:textId="623557F1" w:rsidR="00D5621F" w:rsidRPr="00D040F1" w:rsidRDefault="00D5621F" w:rsidP="00417AFA">
            <w:pPr>
              <w:pStyle w:val="NoSpacing"/>
              <w:jc w:val="both"/>
              <w:rPr>
                <w:b/>
                <w:bCs/>
              </w:rPr>
            </w:pPr>
            <w:r w:rsidRPr="00D5621F">
              <w:rPr>
                <w:b/>
                <w:bCs/>
              </w:rPr>
              <w:t>CVE-2024-38809 </w:t>
            </w:r>
          </w:p>
        </w:tc>
      </w:tr>
      <w:tr w:rsidR="00D040F1" w14:paraId="2F51F790" w14:textId="77777777" w:rsidTr="00292B32">
        <w:tc>
          <w:tcPr>
            <w:tcW w:w="3116" w:type="dxa"/>
          </w:tcPr>
          <w:p w14:paraId="7D96D077" w14:textId="3A595324" w:rsidR="00D040F1" w:rsidRDefault="00D5621F" w:rsidP="00D5621F">
            <w:pPr>
              <w:tabs>
                <w:tab w:val="left" w:pos="192"/>
              </w:tabs>
              <w:suppressAutoHyphens/>
              <w:spacing w:after="0" w:line="240" w:lineRule="auto"/>
              <w:contextualSpacing/>
              <w:rPr>
                <w:rFonts w:cstheme="minorHAnsi"/>
                <w:color w:val="000000" w:themeColor="text1"/>
              </w:rPr>
            </w:pPr>
            <w:r>
              <w:rPr>
                <w:rFonts w:cstheme="minorHAnsi"/>
                <w:color w:val="000000" w:themeColor="text1"/>
              </w:rPr>
              <w:t>Spring-beans-5.2.3.RELEASE.jar</w:t>
            </w:r>
          </w:p>
        </w:tc>
        <w:tc>
          <w:tcPr>
            <w:tcW w:w="3117" w:type="dxa"/>
          </w:tcPr>
          <w:p w14:paraId="1DC86177" w14:textId="1AA8A800" w:rsidR="00D040F1" w:rsidRPr="00D040F1" w:rsidRDefault="0069524E" w:rsidP="000B05B1">
            <w:pPr>
              <w:suppressAutoHyphens/>
              <w:spacing w:after="0" w:line="240" w:lineRule="auto"/>
              <w:contextualSpacing/>
              <w:rPr>
                <w:rFonts w:cstheme="minorHAnsi"/>
                <w:color w:val="000000" w:themeColor="text1"/>
              </w:rPr>
            </w:pPr>
            <w:r w:rsidRPr="0069524E">
              <w:rPr>
                <w:rFonts w:cstheme="minorHAnsi"/>
                <w:color w:val="000000" w:themeColor="text1"/>
              </w:rPr>
              <w:t>CWE-94 Improper Control of Generation of Code ('Code Injection')</w:t>
            </w:r>
          </w:p>
        </w:tc>
        <w:tc>
          <w:tcPr>
            <w:tcW w:w="3117" w:type="dxa"/>
          </w:tcPr>
          <w:p w14:paraId="2B4FCC00" w14:textId="143DA864" w:rsidR="00D040F1" w:rsidRPr="00D040F1" w:rsidRDefault="0069524E" w:rsidP="00417AFA">
            <w:pPr>
              <w:pStyle w:val="NoSpacing"/>
              <w:jc w:val="both"/>
              <w:rPr>
                <w:b/>
                <w:bCs/>
              </w:rPr>
            </w:pPr>
            <w:r w:rsidRPr="0069524E">
              <w:rPr>
                <w:b/>
                <w:bCs/>
              </w:rPr>
              <w:t>CVE-2022-22965 </w:t>
            </w:r>
          </w:p>
        </w:tc>
      </w:tr>
      <w:tr w:rsidR="00D040F1" w14:paraId="7E3215B4" w14:textId="77777777" w:rsidTr="00292B32">
        <w:tc>
          <w:tcPr>
            <w:tcW w:w="3116" w:type="dxa"/>
          </w:tcPr>
          <w:p w14:paraId="7F67CC04" w14:textId="787D9210" w:rsidR="00D040F1" w:rsidRDefault="0069524E" w:rsidP="005B3D92">
            <w:pPr>
              <w:suppressAutoHyphens/>
              <w:spacing w:after="0" w:line="240" w:lineRule="auto"/>
              <w:contextualSpacing/>
              <w:rPr>
                <w:rFonts w:cstheme="minorHAnsi"/>
                <w:color w:val="000000" w:themeColor="text1"/>
              </w:rPr>
            </w:pPr>
            <w:r>
              <w:rPr>
                <w:rFonts w:cstheme="minorHAnsi"/>
                <w:color w:val="000000" w:themeColor="text1"/>
              </w:rPr>
              <w:t>Spring-webmvc-5.2.3.RELEASE.jar</w:t>
            </w:r>
          </w:p>
        </w:tc>
        <w:tc>
          <w:tcPr>
            <w:tcW w:w="3117" w:type="dxa"/>
          </w:tcPr>
          <w:p w14:paraId="4C0AA52C" w14:textId="3EEAF5BC" w:rsidR="00D040F1" w:rsidRPr="00D040F1" w:rsidRDefault="0069524E" w:rsidP="000B05B1">
            <w:pPr>
              <w:suppressAutoHyphens/>
              <w:spacing w:after="0" w:line="240" w:lineRule="auto"/>
              <w:contextualSpacing/>
              <w:rPr>
                <w:rFonts w:cstheme="minorHAnsi"/>
                <w:color w:val="000000" w:themeColor="text1"/>
              </w:rPr>
            </w:pPr>
            <w:r w:rsidRPr="0069524E">
              <w:rPr>
                <w:rFonts w:cstheme="minorHAnsi"/>
                <w:color w:val="000000" w:themeColor="text1"/>
              </w:rPr>
              <w:t>CWE-22 Improper Limitation of a Pathname to a Restricted Directory ('Path Traversal')</w:t>
            </w:r>
          </w:p>
        </w:tc>
        <w:tc>
          <w:tcPr>
            <w:tcW w:w="3117" w:type="dxa"/>
          </w:tcPr>
          <w:p w14:paraId="0DCCE72F" w14:textId="77777777" w:rsidR="00D040F1" w:rsidRDefault="0069524E" w:rsidP="00417AFA">
            <w:pPr>
              <w:pStyle w:val="NoSpacing"/>
              <w:jc w:val="both"/>
              <w:rPr>
                <w:b/>
                <w:bCs/>
              </w:rPr>
            </w:pPr>
            <w:r w:rsidRPr="0069524E">
              <w:rPr>
                <w:b/>
                <w:bCs/>
              </w:rPr>
              <w:t>CVE-2021-22060</w:t>
            </w:r>
          </w:p>
          <w:p w14:paraId="4F6F5C3B" w14:textId="12B68A59" w:rsidR="0069524E" w:rsidRPr="00D040F1" w:rsidRDefault="0069524E" w:rsidP="00417AFA">
            <w:pPr>
              <w:pStyle w:val="NoSpacing"/>
              <w:jc w:val="both"/>
              <w:rPr>
                <w:b/>
                <w:bCs/>
              </w:rPr>
            </w:pPr>
            <w:r w:rsidRPr="0069524E">
              <w:rPr>
                <w:b/>
                <w:bCs/>
              </w:rPr>
              <w:t>CVE-2024-38816 </w:t>
            </w:r>
          </w:p>
        </w:tc>
      </w:tr>
      <w:tr w:rsidR="00D040F1" w14:paraId="51C634A5" w14:textId="77777777" w:rsidTr="00292B32">
        <w:tc>
          <w:tcPr>
            <w:tcW w:w="3116" w:type="dxa"/>
          </w:tcPr>
          <w:p w14:paraId="0724C2E4" w14:textId="7FC04A01" w:rsidR="00D040F1" w:rsidRDefault="0069524E" w:rsidP="005B3D92">
            <w:pPr>
              <w:suppressAutoHyphens/>
              <w:spacing w:after="0" w:line="240" w:lineRule="auto"/>
              <w:contextualSpacing/>
              <w:rPr>
                <w:rFonts w:cstheme="minorHAnsi"/>
                <w:color w:val="000000" w:themeColor="text1"/>
              </w:rPr>
            </w:pPr>
            <w:r>
              <w:rPr>
                <w:rFonts w:cstheme="minorHAnsi"/>
                <w:color w:val="000000" w:themeColor="text1"/>
              </w:rPr>
              <w:t>Spring-context-5.2.3.RELEASE.jar</w:t>
            </w:r>
          </w:p>
        </w:tc>
        <w:tc>
          <w:tcPr>
            <w:tcW w:w="3117" w:type="dxa"/>
          </w:tcPr>
          <w:p w14:paraId="28555276" w14:textId="211AC964" w:rsidR="00D040F1" w:rsidRPr="00D040F1" w:rsidRDefault="0069524E" w:rsidP="000B05B1">
            <w:pPr>
              <w:suppressAutoHyphens/>
              <w:spacing w:after="0" w:line="240" w:lineRule="auto"/>
              <w:contextualSpacing/>
              <w:rPr>
                <w:rFonts w:cstheme="minorHAnsi"/>
                <w:color w:val="000000" w:themeColor="text1"/>
              </w:rPr>
            </w:pPr>
            <w:r w:rsidRPr="0069524E">
              <w:rPr>
                <w:rFonts w:cstheme="minorHAnsi"/>
                <w:color w:val="000000" w:themeColor="text1"/>
              </w:rPr>
              <w:t>CWE-178 Improper Handling of Case Sensitivity</w:t>
            </w:r>
          </w:p>
        </w:tc>
        <w:tc>
          <w:tcPr>
            <w:tcW w:w="3117" w:type="dxa"/>
          </w:tcPr>
          <w:p w14:paraId="6C494418" w14:textId="4B5D6DA1" w:rsidR="00D040F1" w:rsidRPr="00D040F1" w:rsidRDefault="0069524E" w:rsidP="00417AFA">
            <w:pPr>
              <w:pStyle w:val="NoSpacing"/>
              <w:jc w:val="both"/>
              <w:rPr>
                <w:b/>
                <w:bCs/>
              </w:rPr>
            </w:pPr>
            <w:r w:rsidRPr="0069524E">
              <w:rPr>
                <w:b/>
                <w:bCs/>
              </w:rPr>
              <w:t>CVE-2022-22968</w:t>
            </w:r>
          </w:p>
        </w:tc>
      </w:tr>
      <w:tr w:rsidR="00D040F1" w14:paraId="6E5EDFD2" w14:textId="77777777" w:rsidTr="00292B32">
        <w:tc>
          <w:tcPr>
            <w:tcW w:w="3116" w:type="dxa"/>
          </w:tcPr>
          <w:p w14:paraId="0389EAF4" w14:textId="1DF760BD" w:rsidR="00D040F1" w:rsidRDefault="0069524E" w:rsidP="005B3D92">
            <w:pPr>
              <w:suppressAutoHyphens/>
              <w:spacing w:after="0" w:line="240" w:lineRule="auto"/>
              <w:contextualSpacing/>
              <w:rPr>
                <w:rFonts w:cstheme="minorHAnsi"/>
                <w:color w:val="000000" w:themeColor="text1"/>
              </w:rPr>
            </w:pPr>
            <w:r>
              <w:rPr>
                <w:rFonts w:cstheme="minorHAnsi"/>
                <w:color w:val="000000" w:themeColor="text1"/>
              </w:rPr>
              <w:t>Spring-expression-5.2.3.RELEASE.jar</w:t>
            </w:r>
          </w:p>
        </w:tc>
        <w:tc>
          <w:tcPr>
            <w:tcW w:w="3117" w:type="dxa"/>
          </w:tcPr>
          <w:p w14:paraId="5D074D62" w14:textId="16F41AB0" w:rsidR="00D040F1" w:rsidRPr="00D040F1" w:rsidRDefault="0069524E" w:rsidP="000B05B1">
            <w:pPr>
              <w:suppressAutoHyphens/>
              <w:spacing w:after="0" w:line="240" w:lineRule="auto"/>
              <w:contextualSpacing/>
              <w:rPr>
                <w:rFonts w:cstheme="minorHAnsi"/>
                <w:color w:val="000000" w:themeColor="text1"/>
              </w:rPr>
            </w:pPr>
            <w:r w:rsidRPr="0069524E">
              <w:rPr>
                <w:rFonts w:cstheme="minorHAnsi"/>
                <w:color w:val="000000" w:themeColor="text1"/>
              </w:rPr>
              <w:t>CWE-400 Uncontrolled Resource Consumption ('Resource Exhaustion')</w:t>
            </w:r>
          </w:p>
        </w:tc>
        <w:tc>
          <w:tcPr>
            <w:tcW w:w="3117" w:type="dxa"/>
          </w:tcPr>
          <w:p w14:paraId="7C309206" w14:textId="74F67DA5" w:rsidR="00D040F1" w:rsidRPr="00D040F1" w:rsidRDefault="0069524E" w:rsidP="00417AFA">
            <w:pPr>
              <w:pStyle w:val="NoSpacing"/>
              <w:jc w:val="both"/>
              <w:rPr>
                <w:b/>
                <w:bCs/>
              </w:rPr>
            </w:pPr>
            <w:r w:rsidRPr="0069524E">
              <w:rPr>
                <w:b/>
                <w:bCs/>
              </w:rPr>
              <w:t>CVE-2023-20861 </w:t>
            </w:r>
          </w:p>
        </w:tc>
      </w:tr>
    </w:tbl>
    <w:p w14:paraId="1E32240A" w14:textId="1F0725B1" w:rsidR="531DB269" w:rsidRPr="000B05B1" w:rsidRDefault="531DB269"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72D50713" w:rsidR="322AA2CB" w:rsidRPr="000B05B1" w:rsidRDefault="0069524E" w:rsidP="00DC5AB3">
      <w:pPr>
        <w:suppressAutoHyphens/>
        <w:spacing w:after="0" w:line="240" w:lineRule="auto"/>
        <w:contextualSpacing/>
        <w:rPr>
          <w:rFonts w:cstheme="minorHAnsi"/>
        </w:rPr>
      </w:pPr>
      <w:proofErr w:type="gramStart"/>
      <w:r>
        <w:rPr>
          <w:rFonts w:cstheme="minorHAnsi"/>
          <w:color w:val="000000" w:themeColor="text1"/>
        </w:rPr>
        <w:t>Artemis Financial</w:t>
      </w:r>
      <w:proofErr w:type="gramEnd"/>
      <w:r>
        <w:rPr>
          <w:rFonts w:cstheme="minorHAnsi"/>
          <w:color w:val="000000" w:themeColor="text1"/>
        </w:rPr>
        <w:t xml:space="preserve"> must implement changes to their software </w:t>
      </w:r>
      <w:proofErr w:type="gramStart"/>
      <w:r>
        <w:rPr>
          <w:rFonts w:cstheme="minorHAnsi"/>
          <w:color w:val="000000" w:themeColor="text1"/>
        </w:rPr>
        <w:t>in order to</w:t>
      </w:r>
      <w:proofErr w:type="gramEnd"/>
      <w:r>
        <w:rPr>
          <w:rFonts w:cstheme="minorHAnsi"/>
          <w:color w:val="000000" w:themeColor="text1"/>
        </w:rPr>
        <w:t xml:space="preserve"> produce a secure program. They must add input validation to any user-entered data before it is parsed. They must add encryption to the data before it is sent. All communications must go through HTTPS. There are many vulnerabilities due to using outdated dependencies. Recommend updating dependencies to most current </w:t>
      </w:r>
      <w:proofErr w:type="gramStart"/>
      <w:r>
        <w:rPr>
          <w:rFonts w:cstheme="minorHAnsi"/>
          <w:color w:val="000000" w:themeColor="text1"/>
        </w:rPr>
        <w:t>versions, and</w:t>
      </w:r>
      <w:proofErr w:type="gramEnd"/>
      <w:r>
        <w:rPr>
          <w:rFonts w:cstheme="minorHAnsi"/>
          <w:color w:val="000000" w:themeColor="text1"/>
        </w:rPr>
        <w:t xml:space="preserve"> continue to monitor dependencies for updates over time. </w:t>
      </w:r>
    </w:p>
    <w:sectPr w:rsidR="322AA2CB" w:rsidRPr="000B05B1" w:rsidSect="00F20525">
      <w:headerReference w:type="default" r:id="rId50"/>
      <w:footerReference w:type="even" r:id="rId51"/>
      <w:foot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EC629A" w14:textId="77777777" w:rsidR="00F20525" w:rsidRDefault="00F20525" w:rsidP="002F3F84">
      <w:r>
        <w:separator/>
      </w:r>
    </w:p>
  </w:endnote>
  <w:endnote w:type="continuationSeparator" w:id="0">
    <w:p w14:paraId="5972DA87" w14:textId="77777777" w:rsidR="00F20525" w:rsidRDefault="00F20525" w:rsidP="002F3F84">
      <w:r>
        <w:continuationSeparator/>
      </w:r>
    </w:p>
  </w:endnote>
  <w:endnote w:type="continuationNotice" w:id="1">
    <w:p w14:paraId="0B6C9C3A" w14:textId="77777777" w:rsidR="00F20525" w:rsidRDefault="00F205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D15878" w14:textId="77777777" w:rsidR="00F20525" w:rsidRDefault="00F20525" w:rsidP="002F3F84">
      <w:r>
        <w:separator/>
      </w:r>
    </w:p>
  </w:footnote>
  <w:footnote w:type="continuationSeparator" w:id="0">
    <w:p w14:paraId="27451882" w14:textId="77777777" w:rsidR="00F20525" w:rsidRDefault="00F20525" w:rsidP="002F3F84">
      <w:r>
        <w:continuationSeparator/>
      </w:r>
    </w:p>
  </w:footnote>
  <w:footnote w:type="continuationNotice" w:id="1">
    <w:p w14:paraId="7FCC2BB9" w14:textId="77777777" w:rsidR="00F20525" w:rsidRDefault="00F205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B54BA"/>
    <w:rsid w:val="000D2A1B"/>
    <w:rsid w:val="000D4B1E"/>
    <w:rsid w:val="000F3A03"/>
    <w:rsid w:val="00113667"/>
    <w:rsid w:val="001240EF"/>
    <w:rsid w:val="00125FEF"/>
    <w:rsid w:val="0013182C"/>
    <w:rsid w:val="0016475A"/>
    <w:rsid w:val="001650C9"/>
    <w:rsid w:val="00173CC0"/>
    <w:rsid w:val="00187548"/>
    <w:rsid w:val="001A381D"/>
    <w:rsid w:val="001C01E3"/>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92B32"/>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17AFA"/>
    <w:rsid w:val="004333E0"/>
    <w:rsid w:val="00446031"/>
    <w:rsid w:val="004609FD"/>
    <w:rsid w:val="00460DE5"/>
    <w:rsid w:val="0046151B"/>
    <w:rsid w:val="00462F70"/>
    <w:rsid w:val="004802CA"/>
    <w:rsid w:val="00485402"/>
    <w:rsid w:val="004968A6"/>
    <w:rsid w:val="004B3B08"/>
    <w:rsid w:val="004C2BA2"/>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B3D92"/>
    <w:rsid w:val="005C593C"/>
    <w:rsid w:val="005F574E"/>
    <w:rsid w:val="00633225"/>
    <w:rsid w:val="0069524E"/>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7071D"/>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853AA"/>
    <w:rsid w:val="00B9110D"/>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040F1"/>
    <w:rsid w:val="00D1075E"/>
    <w:rsid w:val="00D11EFC"/>
    <w:rsid w:val="00D247D6"/>
    <w:rsid w:val="00D27FB4"/>
    <w:rsid w:val="00D41CD5"/>
    <w:rsid w:val="00D5621F"/>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077F7"/>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semiHidden/>
    <w:unhideWhenUsed/>
    <w:rsid w:val="00292B3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92B32"/>
    <w:rPr>
      <w:rFonts w:ascii="Consolas" w:hAnsi="Consolas"/>
      <w:sz w:val="20"/>
      <w:szCs w:val="20"/>
    </w:rPr>
  </w:style>
  <w:style w:type="character" w:styleId="UnresolvedMention">
    <w:name w:val="Unresolved Mention"/>
    <w:basedOn w:val="DefaultParagraphFont"/>
    <w:uiPriority w:val="99"/>
    <w:semiHidden/>
    <w:unhideWhenUsed/>
    <w:rsid w:val="000B54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73262353">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56267226">
      <w:bodyDiv w:val="1"/>
      <w:marLeft w:val="0"/>
      <w:marRight w:val="0"/>
      <w:marTop w:val="0"/>
      <w:marBottom w:val="0"/>
      <w:divBdr>
        <w:top w:val="none" w:sz="0" w:space="0" w:color="auto"/>
        <w:left w:val="none" w:sz="0" w:space="0" w:color="auto"/>
        <w:bottom w:val="none" w:sz="0" w:space="0" w:color="auto"/>
        <w:right w:val="none" w:sz="0" w:space="0" w:color="auto"/>
      </w:divBdr>
    </w:div>
    <w:div w:id="1358852591">
      <w:bodyDiv w:val="1"/>
      <w:marLeft w:val="0"/>
      <w:marRight w:val="0"/>
      <w:marTop w:val="0"/>
      <w:marBottom w:val="0"/>
      <w:divBdr>
        <w:top w:val="none" w:sz="0" w:space="0" w:color="auto"/>
        <w:left w:val="none" w:sz="0" w:space="0" w:color="auto"/>
        <w:bottom w:val="none" w:sz="0" w:space="0" w:color="auto"/>
        <w:right w:val="none" w:sz="0" w:space="0" w:color="auto"/>
      </w:divBdr>
    </w:div>
    <w:div w:id="1450857605">
      <w:bodyDiv w:val="1"/>
      <w:marLeft w:val="0"/>
      <w:marRight w:val="0"/>
      <w:marTop w:val="0"/>
      <w:marBottom w:val="0"/>
      <w:divBdr>
        <w:top w:val="none" w:sz="0" w:space="0" w:color="auto"/>
        <w:left w:val="none" w:sz="0" w:space="0" w:color="auto"/>
        <w:bottom w:val="none" w:sz="0" w:space="0" w:color="auto"/>
        <w:right w:val="none" w:sz="0" w:space="0" w:color="auto"/>
      </w:divBdr>
    </w:div>
    <w:div w:id="1477332710">
      <w:bodyDiv w:val="1"/>
      <w:marLeft w:val="0"/>
      <w:marRight w:val="0"/>
      <w:marTop w:val="0"/>
      <w:marBottom w:val="0"/>
      <w:divBdr>
        <w:top w:val="none" w:sz="0" w:space="0" w:color="auto"/>
        <w:left w:val="none" w:sz="0" w:space="0" w:color="auto"/>
        <w:bottom w:val="none" w:sz="0" w:space="0" w:color="auto"/>
        <w:right w:val="none" w:sz="0" w:space="0" w:color="auto"/>
      </w:divBdr>
    </w:div>
    <w:div w:id="150235398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25572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60657398">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eb.nvd.nist.gov/view/vuln/detail?vulnId=CVE-2016-1000339" TargetMode="External"/><Relationship Id="rId18" Type="http://schemas.openxmlformats.org/officeDocument/2006/relationships/hyperlink" Target="http://web.nvd.nist.gov/view/vuln/detail?vulnId=CVE-2016-1000344" TargetMode="External"/><Relationship Id="rId26" Type="http://schemas.openxmlformats.org/officeDocument/2006/relationships/hyperlink" Target="http://web.nvd.nist.gov/view/vuln/detail?vulnId=CVE-2020-9488" TargetMode="External"/><Relationship Id="rId39" Type="http://schemas.openxmlformats.org/officeDocument/2006/relationships/hyperlink" Target="http://web.nvd.nist.gov/view/vuln/detail?vulnId=CVE-2023-35116" TargetMode="External"/><Relationship Id="rId21" Type="http://schemas.openxmlformats.org/officeDocument/2006/relationships/hyperlink" Target="http://web.nvd.nist.gov/view/vuln/detail?vulnId=CVE-2018-5382" TargetMode="External"/><Relationship Id="rId34" Type="http://schemas.openxmlformats.org/officeDocument/2006/relationships/hyperlink" Target="http://web.nvd.nist.gov/view/vuln/detail?vulnId=CVE-2022-38749" TargetMode="External"/><Relationship Id="rId42" Type="http://schemas.openxmlformats.org/officeDocument/2006/relationships/hyperlink" Target="http://web.nvd.nist.gov/view/vuln/detail?vulnId=CVE-2020-13934" TargetMode="External"/><Relationship Id="rId47" Type="http://schemas.openxmlformats.org/officeDocument/2006/relationships/hyperlink" Target="http://web.nvd.nist.gov/view/vuln/detail?vulnId=CVE-2021-24122" TargetMode="External"/><Relationship Id="rId50" Type="http://schemas.openxmlformats.org/officeDocument/2006/relationships/header" Target="header1.xml"/><Relationship Id="rId55" Type="http://schemas.microsoft.com/office/2019/05/relationships/documenttasks" Target="documenttasks/documenttasks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eb.nvd.nist.gov/view/vuln/detail?vulnId=CVE-2016-1000343" TargetMode="External"/><Relationship Id="rId29" Type="http://schemas.openxmlformats.org/officeDocument/2006/relationships/hyperlink" Target="http://web.nvd.nist.gov/view/vuln/detail?vulnId=CVE-2021-45105" TargetMode="External"/><Relationship Id="rId11" Type="http://schemas.openxmlformats.org/officeDocument/2006/relationships/image" Target="media/image1.png"/><Relationship Id="rId24" Type="http://schemas.openxmlformats.org/officeDocument/2006/relationships/hyperlink" Target="http://web.nvd.nist.gov/view/vuln/detail?vulnId=CVE-2021-42550" TargetMode="External"/><Relationship Id="rId32" Type="http://schemas.openxmlformats.org/officeDocument/2006/relationships/hyperlink" Target="http://web.nvd.nist.gov/view/vuln/detail?vulnId=CVE-2022-25857" TargetMode="External"/><Relationship Id="rId37" Type="http://schemas.openxmlformats.org/officeDocument/2006/relationships/hyperlink" Target="http://web.nvd.nist.gov/view/vuln/detail?vulnId=CVE-2021-46877" TargetMode="External"/><Relationship Id="rId40" Type="http://schemas.openxmlformats.org/officeDocument/2006/relationships/hyperlink" Target="http://web.nvd.nist.gov/view/vuln/detail?vulnId=CVE-2019-17569" TargetMode="External"/><Relationship Id="rId45" Type="http://schemas.openxmlformats.org/officeDocument/2006/relationships/hyperlink" Target="http://web.nvd.nist.gov/view/vuln/detail?vulnId=CVE-2020-1935"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web.nvd.nist.gov/view/vuln/detail?vulnId=CVE-2016-1000346" TargetMode="External"/><Relationship Id="rId31" Type="http://schemas.openxmlformats.org/officeDocument/2006/relationships/hyperlink" Target="http://web.nvd.nist.gov/view/vuln/detail?vulnId=CVE-2022-1471" TargetMode="External"/><Relationship Id="rId44" Type="http://schemas.openxmlformats.org/officeDocument/2006/relationships/hyperlink" Target="http://web.nvd.nist.gov/view/vuln/detail?vulnId=CVE-2020-17527" TargetMode="External"/><Relationship Id="rId52"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eb.nvd.nist.gov/view/vuln/detail?vulnId=CVE-2016-1000341" TargetMode="External"/><Relationship Id="rId22" Type="http://schemas.openxmlformats.org/officeDocument/2006/relationships/hyperlink" Target="http://web.nvd.nist.gov/view/vuln/detail?vulnId=CVE-2022-27772" TargetMode="External"/><Relationship Id="rId27" Type="http://schemas.openxmlformats.org/officeDocument/2006/relationships/hyperlink" Target="http://web.nvd.nist.gov/view/vuln/detail?vulnId=CVE-2021-44228" TargetMode="External"/><Relationship Id="rId30" Type="http://schemas.openxmlformats.org/officeDocument/2006/relationships/hyperlink" Target="http://web.nvd.nist.gov/view/vuln/detail?vulnId=CVE-2017-18640" TargetMode="External"/><Relationship Id="rId35" Type="http://schemas.openxmlformats.org/officeDocument/2006/relationships/hyperlink" Target="http://web.nvd.nist.gov/view/vuln/detail?vulnId=CVE-2020-25649" TargetMode="External"/><Relationship Id="rId43" Type="http://schemas.openxmlformats.org/officeDocument/2006/relationships/hyperlink" Target="http://web.nvd.nist.gov/view/vuln/detail?vulnId=CVE-2020-13935" TargetMode="External"/><Relationship Id="rId48" Type="http://schemas.openxmlformats.org/officeDocument/2006/relationships/hyperlink" Target="http://web.nvd.nist.gov/view/vuln/detail?vulnId=CVE-2021-25122" TargetMode="External"/><Relationship Id="rId8" Type="http://schemas.openxmlformats.org/officeDocument/2006/relationships/webSettings" Target="webSettings.xml"/><Relationship Id="rId51"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web.nvd.nist.gov/view/vuln/detail?vulnId=CVE-2016-1000338" TargetMode="External"/><Relationship Id="rId17" Type="http://schemas.openxmlformats.org/officeDocument/2006/relationships/hyperlink" Target="http://web.nvd.nist.gov/view/vuln/detail?vulnId=CVE-2016-1000344" TargetMode="External"/><Relationship Id="rId25" Type="http://schemas.openxmlformats.org/officeDocument/2006/relationships/hyperlink" Target="http://web.nvd.nist.gov/view/vuln/detail?vulnId=CVE-2021-42550" TargetMode="External"/><Relationship Id="rId33" Type="http://schemas.openxmlformats.org/officeDocument/2006/relationships/hyperlink" Target="http://web.nvd.nist.gov/view/vuln/detail?vulnId=CVE-2022-3064" TargetMode="External"/><Relationship Id="rId38" Type="http://schemas.openxmlformats.org/officeDocument/2006/relationships/hyperlink" Target="http://web.nvd.nist.gov/view/vuln/detail?vulnId=CVE-2022-42003" TargetMode="External"/><Relationship Id="rId46" Type="http://schemas.openxmlformats.org/officeDocument/2006/relationships/hyperlink" Target="http://web.nvd.nist.gov/view/vuln/detail?vulnId=CVE-2020-9484" TargetMode="External"/><Relationship Id="rId20" Type="http://schemas.openxmlformats.org/officeDocument/2006/relationships/hyperlink" Target="http://web.nvd.nist.gov/view/vuln/detail?vulnId=CVE-2016-1000352" TargetMode="External"/><Relationship Id="rId41" Type="http://schemas.openxmlformats.org/officeDocument/2006/relationships/hyperlink" Target="http://web.nvd.nist.gov/view/vuln/detail?vulnId=CVE-2020-11996"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eb.nvd.nist.gov/view/vuln/detail?vulnId=CVE-2016-1000342" TargetMode="External"/><Relationship Id="rId23" Type="http://schemas.openxmlformats.org/officeDocument/2006/relationships/hyperlink" Target="http://web.nvd.nist.gov/view/vuln/detail?vulnId=CVE-2023-20883" TargetMode="External"/><Relationship Id="rId28" Type="http://schemas.openxmlformats.org/officeDocument/2006/relationships/hyperlink" Target="http://web.nvd.nist.gov/view/vuln/detail?vulnId=CVE-2021-44832" TargetMode="External"/><Relationship Id="rId36" Type="http://schemas.openxmlformats.org/officeDocument/2006/relationships/hyperlink" Target="http://web.nvd.nist.gov/view/vuln/detail?vulnId=CVE-2020-36518" TargetMode="External"/><Relationship Id="rId49" Type="http://schemas.openxmlformats.org/officeDocument/2006/relationships/hyperlink" Target="http://web.nvd.nist.gov/view/vuln/detail?vulnId=CVE-2021-306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319BA5EBF4EDA448BEBC6F90EE97170" ma:contentTypeVersion="12" ma:contentTypeDescription="Create a new document." ma:contentTypeScope="" ma:versionID="55ffb3baacac773485a4ab50aee70245">
  <xsd:schema xmlns:xsd="http://www.w3.org/2001/XMLSchema" xmlns:xs="http://www.w3.org/2001/XMLSchema" xmlns:p="http://schemas.microsoft.com/office/2006/metadata/properties" xmlns:ns3="7cbe25ef-5079-4397-8285-6bc7b147fa65" targetNamespace="http://schemas.microsoft.com/office/2006/metadata/properties" ma:root="true" ma:fieldsID="40b203e925a4464ed37065cf9db82cad" ns3:_="">
    <xsd:import namespace="7cbe25ef-5079-4397-8285-6bc7b147fa6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be25ef-5079-4397-8285-6bc7b147fa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162E9F-CD2D-4679-B514-63A17EBFBCE6}">
  <ds:schemaRefs>
    <ds:schemaRef ds:uri="http://www.w3.org/XML/1998/namespace"/>
    <ds:schemaRef ds:uri="http://schemas.microsoft.com/office/infopath/2007/PartnerControls"/>
    <ds:schemaRef ds:uri="http://purl.org/dc/dcmitype/"/>
    <ds:schemaRef ds:uri="http://purl.org/dc/terms/"/>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7cbe25ef-5079-4397-8285-6bc7b147fa65"/>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BEB8422E-FB6A-483C-9A1B-87DB208137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be25ef-5079-4397-8285-6bc7b147fa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1794</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Takaya, Julianne</cp:lastModifiedBy>
  <cp:revision>3</cp:revision>
  <dcterms:created xsi:type="dcterms:W3CDTF">2025-03-23T05:04:00Z</dcterms:created>
  <dcterms:modified xsi:type="dcterms:W3CDTF">2025-03-23T05:05:00Z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0x0101009319BA5EBF4EDA448BEBC6F90EE97170</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