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1AEEE" w14:textId="258ED516" w:rsidR="005A0B3B" w:rsidRPr="00DA009B" w:rsidRDefault="00A54A3C" w:rsidP="00777518">
      <w:pPr>
        <w:pStyle w:val="Title"/>
        <w:rPr>
          <w:rFonts w:ascii="Times New Roman" w:hAnsi="Times New Roman" w:cs="Times New Roman"/>
        </w:rPr>
      </w:pPr>
      <w:r>
        <w:rPr>
          <w:rFonts w:ascii="Times New Roman" w:hAnsi="Times New Roman" w:cs="Times New Roman"/>
        </w:rPr>
        <w:t xml:space="preserve">Unit </w:t>
      </w:r>
      <w:r w:rsidR="00876CCD">
        <w:rPr>
          <w:rFonts w:ascii="Times New Roman" w:hAnsi="Times New Roman" w:cs="Times New Roman"/>
        </w:rPr>
        <w:t>6</w:t>
      </w:r>
      <w:r>
        <w:rPr>
          <w:rFonts w:ascii="Times New Roman" w:hAnsi="Times New Roman" w:cs="Times New Roman"/>
        </w:rPr>
        <w:t>: Video Deep Dive</w:t>
      </w:r>
    </w:p>
    <w:p w14:paraId="33F1C629" w14:textId="6C59D39F" w:rsidR="007B64C9" w:rsidRPr="00DA009B" w:rsidRDefault="007B64C9" w:rsidP="00777518">
      <w:pPr>
        <w:pStyle w:val="Heading1"/>
        <w:rPr>
          <w:rFonts w:ascii="Times New Roman" w:hAnsi="Times New Roman" w:cs="Times New Roman"/>
        </w:rPr>
      </w:pPr>
      <w:r w:rsidRPr="00DA009B">
        <w:rPr>
          <w:rFonts w:ascii="Times New Roman" w:hAnsi="Times New Roman" w:cs="Times New Roman"/>
        </w:rPr>
        <w:t xml:space="preserve">Before </w:t>
      </w:r>
      <w:r w:rsidR="00A54A3C">
        <w:rPr>
          <w:rFonts w:ascii="Times New Roman" w:hAnsi="Times New Roman" w:cs="Times New Roman"/>
        </w:rPr>
        <w:t>Watching the Videos</w:t>
      </w:r>
    </w:p>
    <w:p w14:paraId="1AABBD2A" w14:textId="4D187B57" w:rsidR="00777518" w:rsidRDefault="00777518" w:rsidP="007B64C9">
      <w:pPr>
        <w:pStyle w:val="Heading2"/>
        <w:rPr>
          <w:rFonts w:ascii="Times New Roman" w:hAnsi="Times New Roman" w:cs="Times New Roman"/>
        </w:rPr>
      </w:pPr>
      <w:r w:rsidRPr="00DA009B">
        <w:rPr>
          <w:rFonts w:ascii="Times New Roman" w:hAnsi="Times New Roman" w:cs="Times New Roman"/>
        </w:rPr>
        <w:t>Step 1:</w:t>
      </w:r>
    </w:p>
    <w:p w14:paraId="4F2E31B2" w14:textId="09FCDF13" w:rsidR="00A54A3C" w:rsidRPr="00A54A3C" w:rsidRDefault="00A54A3C" w:rsidP="00A54A3C">
      <w:pPr>
        <w:rPr>
          <w:rFonts w:ascii="Times New Roman" w:hAnsi="Times New Roman" w:cs="Times New Roman"/>
        </w:rPr>
      </w:pPr>
      <w:r w:rsidRPr="00A54A3C">
        <w:rPr>
          <w:rFonts w:ascii="Times New Roman" w:hAnsi="Times New Roman" w:cs="Times New Roman"/>
        </w:rPr>
        <w:t>Read the following paragraph from The Family Proclamation, and provide the information requested.</w:t>
      </w:r>
    </w:p>
    <w:p w14:paraId="2AFCCE06" w14:textId="7AF47A0E" w:rsidR="003307D9" w:rsidRPr="003307D9" w:rsidRDefault="00BC6B3C" w:rsidP="003307D9">
      <w:pPr>
        <w:pStyle w:val="Quote"/>
        <w:jc w:val="left"/>
        <w:rPr>
          <w:rFonts w:ascii="Times New Roman" w:hAnsi="Times New Roman" w:cs="Times New Roman"/>
        </w:rPr>
      </w:pPr>
      <w:r>
        <w:rPr>
          <w:rFonts w:ascii="Times New Roman" w:hAnsi="Times New Roman" w:cs="Times New Roman"/>
        </w:rPr>
        <w:t>“</w:t>
      </w:r>
      <w:r w:rsidR="003307D9" w:rsidRPr="003307D9">
        <w:rPr>
          <w:rFonts w:ascii="Times New Roman" w:hAnsi="Times New Roman" w:cs="Times New Roman"/>
        </w:rPr>
        <w:t>We warn that individuals who violate covenants of chastity, who abuse spouse or offspring, or who fail to fulfill family responsibilities will one day stand accountable before God. Further, we warn that the disintegration of the family will bring upon individuals, communities, and nations the calamities foretold by ancient and modern prophets.</w:t>
      </w:r>
    </w:p>
    <w:p w14:paraId="0E8BDCDD" w14:textId="3736EBFA" w:rsidR="003307D9" w:rsidRDefault="003307D9" w:rsidP="003307D9">
      <w:pPr>
        <w:pStyle w:val="Quote"/>
        <w:jc w:val="left"/>
        <w:rPr>
          <w:rFonts w:ascii="Times New Roman" w:hAnsi="Times New Roman" w:cs="Times New Roman"/>
        </w:rPr>
      </w:pPr>
      <w:r>
        <w:rPr>
          <w:rFonts w:ascii="Times New Roman" w:hAnsi="Times New Roman" w:cs="Times New Roman"/>
        </w:rPr>
        <w:t>“</w:t>
      </w:r>
      <w:r w:rsidRPr="003307D9">
        <w:rPr>
          <w:rFonts w:ascii="Times New Roman" w:hAnsi="Times New Roman" w:cs="Times New Roman"/>
        </w:rPr>
        <w:t>We call upon responsible citizens and officers of government everywhere to promote those measures designed to maintain and strengthen the family as the fundamental unit of society.</w:t>
      </w:r>
      <w:r>
        <w:rPr>
          <w:rFonts w:ascii="Times New Roman" w:hAnsi="Times New Roman" w:cs="Times New Roman"/>
        </w:rPr>
        <w:t>”</w:t>
      </w:r>
    </w:p>
    <w:p w14:paraId="3F4086C2" w14:textId="6AAA062D" w:rsidR="00A54A3C" w:rsidRPr="00BC6B3C" w:rsidRDefault="00BC6B3C" w:rsidP="003307D9">
      <w:pPr>
        <w:pStyle w:val="Quote"/>
        <w:ind w:left="0"/>
        <w:jc w:val="left"/>
        <w:rPr>
          <w:rFonts w:ascii="Times New Roman" w:hAnsi="Times New Roman" w:cs="Times New Roman"/>
          <w:i w:val="0"/>
          <w:iCs w:val="0"/>
        </w:rPr>
      </w:pPr>
      <w:r w:rsidRPr="00BC6B3C">
        <w:rPr>
          <w:rFonts w:ascii="Times New Roman" w:hAnsi="Times New Roman" w:cs="Times New Roman"/>
          <w:i w:val="0"/>
          <w:iCs w:val="0"/>
        </w:rPr>
        <w:t xml:space="preserve">If these two paragraphs are “the answers,” </w:t>
      </w:r>
      <w:r w:rsidRPr="00BC6B3C">
        <w:rPr>
          <w:rFonts w:ascii="Times New Roman" w:hAnsi="Times New Roman" w:cs="Times New Roman"/>
          <w:b/>
          <w:bCs/>
          <w:i w:val="0"/>
          <w:iCs w:val="0"/>
        </w:rPr>
        <w:t>what are “the questions”</w:t>
      </w:r>
      <w:r w:rsidRPr="00BC6B3C">
        <w:rPr>
          <w:rFonts w:ascii="Times New Roman" w:hAnsi="Times New Roman" w:cs="Times New Roman"/>
          <w:i w:val="0"/>
          <w:iCs w:val="0"/>
        </w:rPr>
        <w:t xml:space="preserve"> the Lord’s apostles are answering? (Provide at least </w:t>
      </w:r>
      <w:r w:rsidR="003307D9">
        <w:rPr>
          <w:rFonts w:ascii="Times New Roman" w:hAnsi="Times New Roman" w:cs="Times New Roman"/>
          <w:i w:val="0"/>
          <w:iCs w:val="0"/>
        </w:rPr>
        <w:t>2-3</w:t>
      </w:r>
      <w:r w:rsidRPr="00BC6B3C">
        <w:rPr>
          <w:rFonts w:ascii="Times New Roman" w:hAnsi="Times New Roman" w:cs="Times New Roman"/>
          <w:i w:val="0"/>
          <w:iCs w:val="0"/>
        </w:rPr>
        <w:t>)</w:t>
      </w:r>
    </w:p>
    <w:tbl>
      <w:tblPr>
        <w:tblStyle w:val="TableGrid"/>
        <w:tblW w:w="0" w:type="auto"/>
        <w:tblLook w:val="04A0" w:firstRow="1" w:lastRow="0" w:firstColumn="1" w:lastColumn="0" w:noHBand="0" w:noVBand="1"/>
      </w:tblPr>
      <w:tblGrid>
        <w:gridCol w:w="535"/>
        <w:gridCol w:w="8815"/>
      </w:tblGrid>
      <w:tr w:rsidR="00E177C7" w14:paraId="282ABD46" w14:textId="11CBEC3E" w:rsidTr="00751B9B">
        <w:trPr>
          <w:trHeight w:val="516"/>
        </w:trPr>
        <w:tc>
          <w:tcPr>
            <w:tcW w:w="535" w:type="dxa"/>
            <w:shd w:val="clear" w:color="auto" w:fill="D0CECE" w:themeFill="background2" w:themeFillShade="E6"/>
            <w:vAlign w:val="center"/>
          </w:tcPr>
          <w:p w14:paraId="55D003B3" w14:textId="780EB9D7" w:rsidR="00E177C7" w:rsidRPr="00E177C7" w:rsidRDefault="00E177C7" w:rsidP="00E177C7">
            <w:pPr>
              <w:jc w:val="center"/>
              <w:rPr>
                <w:rFonts w:ascii="Times New Roman" w:hAnsi="Times New Roman" w:cs="Times New Roman"/>
                <w:b/>
                <w:bCs/>
              </w:rPr>
            </w:pPr>
            <w:r w:rsidRPr="00E177C7">
              <w:rPr>
                <w:rFonts w:ascii="Times New Roman" w:hAnsi="Times New Roman" w:cs="Times New Roman"/>
                <w:b/>
                <w:bCs/>
              </w:rPr>
              <w:t>1.</w:t>
            </w:r>
          </w:p>
        </w:tc>
        <w:tc>
          <w:tcPr>
            <w:tcW w:w="8815" w:type="dxa"/>
          </w:tcPr>
          <w:p w14:paraId="5732CC95" w14:textId="786963EB" w:rsidR="00E177C7" w:rsidRPr="00450775" w:rsidRDefault="008E56C8" w:rsidP="00450775">
            <w:pPr>
              <w:rPr>
                <w:rFonts w:ascii="Times New Roman" w:hAnsi="Times New Roman" w:cs="Times New Roman"/>
              </w:rPr>
            </w:pPr>
            <w:r>
              <w:rPr>
                <w:rFonts w:ascii="Times New Roman" w:hAnsi="Times New Roman" w:cs="Times New Roman"/>
              </w:rPr>
              <w:t>Who</w:t>
            </w:r>
            <w:r w:rsidR="00407EF4">
              <w:rPr>
                <w:rFonts w:ascii="Times New Roman" w:hAnsi="Times New Roman" w:cs="Times New Roman"/>
              </w:rPr>
              <w:t xml:space="preserve"> is negatively affected by the disintegration of the family?</w:t>
            </w:r>
          </w:p>
        </w:tc>
      </w:tr>
      <w:tr w:rsidR="00E177C7" w14:paraId="7E5B4A15" w14:textId="2B688FE3" w:rsidTr="00F06467">
        <w:trPr>
          <w:trHeight w:val="516"/>
        </w:trPr>
        <w:tc>
          <w:tcPr>
            <w:tcW w:w="535" w:type="dxa"/>
            <w:shd w:val="clear" w:color="auto" w:fill="D0CECE" w:themeFill="background2" w:themeFillShade="E6"/>
            <w:vAlign w:val="center"/>
          </w:tcPr>
          <w:p w14:paraId="2F1972F1" w14:textId="562EAD28" w:rsidR="00E177C7" w:rsidRPr="00E177C7" w:rsidRDefault="00E177C7" w:rsidP="00E177C7">
            <w:pPr>
              <w:jc w:val="center"/>
              <w:rPr>
                <w:rFonts w:ascii="Times New Roman" w:hAnsi="Times New Roman" w:cs="Times New Roman"/>
                <w:b/>
                <w:bCs/>
              </w:rPr>
            </w:pPr>
            <w:r w:rsidRPr="00E177C7">
              <w:rPr>
                <w:rFonts w:ascii="Times New Roman" w:hAnsi="Times New Roman" w:cs="Times New Roman"/>
                <w:b/>
                <w:bCs/>
              </w:rPr>
              <w:t>2.</w:t>
            </w:r>
          </w:p>
        </w:tc>
        <w:tc>
          <w:tcPr>
            <w:tcW w:w="8815" w:type="dxa"/>
          </w:tcPr>
          <w:p w14:paraId="6564CC35" w14:textId="1644484A" w:rsidR="00407EF4" w:rsidRDefault="00407EF4" w:rsidP="00450775">
            <w:pPr>
              <w:rPr>
                <w:rFonts w:ascii="Times New Roman" w:hAnsi="Times New Roman" w:cs="Times New Roman"/>
              </w:rPr>
            </w:pPr>
            <w:r>
              <w:rPr>
                <w:rFonts w:ascii="Times New Roman" w:hAnsi="Times New Roman" w:cs="Times New Roman"/>
              </w:rPr>
              <w:t>Who will we be accountable to for breaking the law of chastity?</w:t>
            </w:r>
          </w:p>
        </w:tc>
      </w:tr>
      <w:tr w:rsidR="00E177C7" w14:paraId="330420D1" w14:textId="5FAEF455" w:rsidTr="00662B47">
        <w:trPr>
          <w:trHeight w:val="516"/>
        </w:trPr>
        <w:tc>
          <w:tcPr>
            <w:tcW w:w="535" w:type="dxa"/>
            <w:shd w:val="clear" w:color="auto" w:fill="D0CECE" w:themeFill="background2" w:themeFillShade="E6"/>
            <w:vAlign w:val="center"/>
          </w:tcPr>
          <w:p w14:paraId="6E28EC74" w14:textId="73229B7F" w:rsidR="00E177C7" w:rsidRPr="00E177C7" w:rsidRDefault="00E177C7" w:rsidP="00E177C7">
            <w:pPr>
              <w:jc w:val="center"/>
              <w:rPr>
                <w:rFonts w:ascii="Times New Roman" w:hAnsi="Times New Roman" w:cs="Times New Roman"/>
                <w:b/>
                <w:bCs/>
              </w:rPr>
            </w:pPr>
            <w:r w:rsidRPr="00E177C7">
              <w:rPr>
                <w:rFonts w:ascii="Times New Roman" w:hAnsi="Times New Roman" w:cs="Times New Roman"/>
                <w:b/>
                <w:bCs/>
              </w:rPr>
              <w:t>3.</w:t>
            </w:r>
          </w:p>
        </w:tc>
        <w:tc>
          <w:tcPr>
            <w:tcW w:w="8815" w:type="dxa"/>
          </w:tcPr>
          <w:p w14:paraId="55E05C49" w14:textId="3DCD4323" w:rsidR="00E177C7" w:rsidRDefault="00407EF4" w:rsidP="00450775">
            <w:pPr>
              <w:rPr>
                <w:rFonts w:ascii="Times New Roman" w:hAnsi="Times New Roman" w:cs="Times New Roman"/>
              </w:rPr>
            </w:pPr>
            <w:r>
              <w:rPr>
                <w:rFonts w:ascii="Times New Roman" w:hAnsi="Times New Roman" w:cs="Times New Roman"/>
              </w:rPr>
              <w:t>What is the fundamental unit of society?</w:t>
            </w:r>
          </w:p>
        </w:tc>
      </w:tr>
    </w:tbl>
    <w:p w14:paraId="3AD40E97" w14:textId="77777777" w:rsidR="0086617E" w:rsidRPr="00A54A3C" w:rsidRDefault="0086617E" w:rsidP="00A54A3C">
      <w:pPr>
        <w:rPr>
          <w:rFonts w:ascii="Times New Roman" w:hAnsi="Times New Roman" w:cs="Times New Roman"/>
        </w:rPr>
      </w:pPr>
    </w:p>
    <w:p w14:paraId="485D43AA" w14:textId="275A0BD3" w:rsidR="007B64C9" w:rsidRDefault="007B64C9" w:rsidP="007B64C9">
      <w:pPr>
        <w:pStyle w:val="Heading2"/>
        <w:rPr>
          <w:rFonts w:ascii="Times New Roman" w:hAnsi="Times New Roman" w:cs="Times New Roman"/>
        </w:rPr>
      </w:pPr>
      <w:r w:rsidRPr="00DA009B">
        <w:rPr>
          <w:rFonts w:ascii="Times New Roman" w:hAnsi="Times New Roman" w:cs="Times New Roman"/>
        </w:rPr>
        <w:t>Step 2:</w:t>
      </w:r>
    </w:p>
    <w:p w14:paraId="44846608" w14:textId="34C222EA" w:rsidR="00450775" w:rsidRPr="00450775" w:rsidRDefault="00450775" w:rsidP="00450775">
      <w:pPr>
        <w:rPr>
          <w:rFonts w:ascii="Times New Roman" w:hAnsi="Times New Roman" w:cs="Times New Roman"/>
        </w:rPr>
      </w:pPr>
      <w:r w:rsidRPr="00450775">
        <w:rPr>
          <w:rFonts w:ascii="Times New Roman" w:hAnsi="Times New Roman" w:cs="Times New Roman"/>
        </w:rPr>
        <w:t>Answer the following questions.</w:t>
      </w:r>
    </w:p>
    <w:p w14:paraId="6F96FFF3" w14:textId="71C7FD7D" w:rsidR="00DB0F27" w:rsidRPr="00DB0F27" w:rsidRDefault="003307D9" w:rsidP="00DB0F27">
      <w:pPr>
        <w:pStyle w:val="ListParagraph"/>
        <w:numPr>
          <w:ilvl w:val="0"/>
          <w:numId w:val="6"/>
        </w:numPr>
        <w:rPr>
          <w:rFonts w:ascii="Times New Roman" w:hAnsi="Times New Roman" w:cs="Times New Roman"/>
          <w:b/>
          <w:bCs/>
        </w:rPr>
      </w:pPr>
      <w:r w:rsidRPr="003307D9">
        <w:rPr>
          <w:rFonts w:ascii="Times New Roman" w:hAnsi="Times New Roman" w:cs="Times New Roman"/>
        </w:rPr>
        <w:t>Find the three things that secular education rarely teaches students but are absolute truths according to President Russell M. Nelson in his “Choices for Eternity” (May 15, 2022) Devotional to Young Adults (list all three).</w:t>
      </w:r>
    </w:p>
    <w:tbl>
      <w:tblPr>
        <w:tblStyle w:val="TableGrid"/>
        <w:tblW w:w="0" w:type="auto"/>
        <w:tblInd w:w="720" w:type="dxa"/>
        <w:tblLook w:val="04A0" w:firstRow="1" w:lastRow="0" w:firstColumn="1" w:lastColumn="0" w:noHBand="0" w:noVBand="1"/>
      </w:tblPr>
      <w:tblGrid>
        <w:gridCol w:w="535"/>
        <w:gridCol w:w="8095"/>
      </w:tblGrid>
      <w:tr w:rsidR="00E177C7" w14:paraId="6AF7E872" w14:textId="77777777" w:rsidTr="00110BB4">
        <w:trPr>
          <w:trHeight w:val="516"/>
        </w:trPr>
        <w:tc>
          <w:tcPr>
            <w:tcW w:w="535" w:type="dxa"/>
            <w:shd w:val="clear" w:color="auto" w:fill="D0CECE" w:themeFill="background2" w:themeFillShade="E6"/>
            <w:vAlign w:val="center"/>
          </w:tcPr>
          <w:p w14:paraId="4D611B27" w14:textId="4C66F596" w:rsidR="00E177C7" w:rsidRDefault="00E177C7" w:rsidP="00E177C7">
            <w:pPr>
              <w:pStyle w:val="ListParagraph"/>
              <w:ind w:left="0"/>
              <w:jc w:val="center"/>
              <w:rPr>
                <w:rFonts w:ascii="Times New Roman" w:hAnsi="Times New Roman" w:cs="Times New Roman"/>
                <w:b/>
                <w:bCs/>
              </w:rPr>
            </w:pPr>
            <w:r>
              <w:rPr>
                <w:rFonts w:ascii="Times New Roman" w:hAnsi="Times New Roman" w:cs="Times New Roman"/>
                <w:b/>
                <w:bCs/>
              </w:rPr>
              <w:t>1.</w:t>
            </w:r>
          </w:p>
        </w:tc>
        <w:tc>
          <w:tcPr>
            <w:tcW w:w="8095" w:type="dxa"/>
          </w:tcPr>
          <w:p w14:paraId="47A6F453" w14:textId="45AE71E4" w:rsidR="00E177C7" w:rsidRDefault="00407EF4" w:rsidP="00DB0F27">
            <w:pPr>
              <w:pStyle w:val="ListParagraph"/>
              <w:ind w:left="0"/>
              <w:rPr>
                <w:rFonts w:ascii="Times New Roman" w:hAnsi="Times New Roman" w:cs="Times New Roman"/>
                <w:b/>
                <w:bCs/>
              </w:rPr>
            </w:pPr>
            <w:r>
              <w:rPr>
                <w:rFonts w:ascii="Times New Roman" w:hAnsi="Times New Roman" w:cs="Times New Roman"/>
                <w:b/>
                <w:bCs/>
              </w:rPr>
              <w:t>We will all die.</w:t>
            </w:r>
          </w:p>
        </w:tc>
      </w:tr>
      <w:tr w:rsidR="00E177C7" w14:paraId="481EB010" w14:textId="77777777" w:rsidTr="00EA78CF">
        <w:trPr>
          <w:trHeight w:val="516"/>
        </w:trPr>
        <w:tc>
          <w:tcPr>
            <w:tcW w:w="535" w:type="dxa"/>
            <w:shd w:val="clear" w:color="auto" w:fill="D0CECE" w:themeFill="background2" w:themeFillShade="E6"/>
            <w:vAlign w:val="center"/>
          </w:tcPr>
          <w:p w14:paraId="5B40F037" w14:textId="03406B79" w:rsidR="00E177C7" w:rsidRDefault="00E177C7" w:rsidP="00E177C7">
            <w:pPr>
              <w:pStyle w:val="ListParagraph"/>
              <w:ind w:left="0"/>
              <w:jc w:val="center"/>
              <w:rPr>
                <w:rFonts w:ascii="Times New Roman" w:hAnsi="Times New Roman" w:cs="Times New Roman"/>
                <w:b/>
                <w:bCs/>
              </w:rPr>
            </w:pPr>
            <w:r>
              <w:rPr>
                <w:rFonts w:ascii="Times New Roman" w:hAnsi="Times New Roman" w:cs="Times New Roman"/>
                <w:b/>
                <w:bCs/>
              </w:rPr>
              <w:t>2.</w:t>
            </w:r>
          </w:p>
        </w:tc>
        <w:tc>
          <w:tcPr>
            <w:tcW w:w="8095" w:type="dxa"/>
          </w:tcPr>
          <w:p w14:paraId="12B1BFFB" w14:textId="151054C5" w:rsidR="00E177C7" w:rsidRDefault="00407EF4" w:rsidP="00DB0F27">
            <w:pPr>
              <w:pStyle w:val="ListParagraph"/>
              <w:ind w:left="0"/>
              <w:rPr>
                <w:rFonts w:ascii="Times New Roman" w:hAnsi="Times New Roman" w:cs="Times New Roman"/>
                <w:b/>
                <w:bCs/>
              </w:rPr>
            </w:pPr>
            <w:r>
              <w:rPr>
                <w:rFonts w:ascii="Times New Roman" w:hAnsi="Times New Roman" w:cs="Times New Roman"/>
                <w:b/>
                <w:bCs/>
              </w:rPr>
              <w:t>We will all be resurrected.</w:t>
            </w:r>
          </w:p>
        </w:tc>
      </w:tr>
      <w:tr w:rsidR="00E177C7" w14:paraId="40B19BEE" w14:textId="77777777" w:rsidTr="00D373DD">
        <w:trPr>
          <w:trHeight w:val="516"/>
        </w:trPr>
        <w:tc>
          <w:tcPr>
            <w:tcW w:w="535" w:type="dxa"/>
            <w:shd w:val="clear" w:color="auto" w:fill="D0CECE" w:themeFill="background2" w:themeFillShade="E6"/>
            <w:vAlign w:val="center"/>
          </w:tcPr>
          <w:p w14:paraId="6997FA00" w14:textId="7A9BB6D5" w:rsidR="00E177C7" w:rsidRDefault="00E177C7" w:rsidP="00E177C7">
            <w:pPr>
              <w:pStyle w:val="ListParagraph"/>
              <w:ind w:left="0"/>
              <w:jc w:val="center"/>
              <w:rPr>
                <w:rFonts w:ascii="Times New Roman" w:hAnsi="Times New Roman" w:cs="Times New Roman"/>
                <w:b/>
                <w:bCs/>
              </w:rPr>
            </w:pPr>
            <w:r>
              <w:rPr>
                <w:rFonts w:ascii="Times New Roman" w:hAnsi="Times New Roman" w:cs="Times New Roman"/>
                <w:b/>
                <w:bCs/>
              </w:rPr>
              <w:t>3.</w:t>
            </w:r>
          </w:p>
        </w:tc>
        <w:tc>
          <w:tcPr>
            <w:tcW w:w="8095" w:type="dxa"/>
          </w:tcPr>
          <w:p w14:paraId="2352F5EF" w14:textId="3B7510BF" w:rsidR="00E177C7" w:rsidRDefault="00407EF4" w:rsidP="00DB0F27">
            <w:pPr>
              <w:pStyle w:val="ListParagraph"/>
              <w:ind w:left="0"/>
              <w:rPr>
                <w:rFonts w:ascii="Times New Roman" w:hAnsi="Times New Roman" w:cs="Times New Roman"/>
                <w:b/>
                <w:bCs/>
              </w:rPr>
            </w:pPr>
            <w:r>
              <w:rPr>
                <w:rFonts w:ascii="Times New Roman" w:hAnsi="Times New Roman" w:cs="Times New Roman"/>
                <w:b/>
                <w:bCs/>
              </w:rPr>
              <w:t xml:space="preserve">We will stand before God for judgment. </w:t>
            </w:r>
          </w:p>
        </w:tc>
      </w:tr>
    </w:tbl>
    <w:p w14:paraId="2B7D4F66" w14:textId="77777777" w:rsidR="00DB0F27" w:rsidRPr="00DB0F27" w:rsidRDefault="00DB0F27" w:rsidP="00DB0F27">
      <w:pPr>
        <w:pStyle w:val="ListParagraph"/>
        <w:rPr>
          <w:rFonts w:ascii="Times New Roman" w:hAnsi="Times New Roman" w:cs="Times New Roman"/>
          <w:b/>
          <w:bCs/>
        </w:rPr>
      </w:pPr>
    </w:p>
    <w:p w14:paraId="45ED8C32" w14:textId="797ABC6F" w:rsidR="00DB0F27" w:rsidRPr="00DB0F27" w:rsidRDefault="003307D9" w:rsidP="00DB0F27">
      <w:pPr>
        <w:pStyle w:val="ListParagraph"/>
        <w:numPr>
          <w:ilvl w:val="0"/>
          <w:numId w:val="6"/>
        </w:numPr>
        <w:rPr>
          <w:rFonts w:ascii="Times New Roman" w:hAnsi="Times New Roman" w:cs="Times New Roman"/>
          <w:b/>
          <w:bCs/>
        </w:rPr>
      </w:pPr>
      <w:r w:rsidRPr="003307D9">
        <w:rPr>
          <w:rFonts w:ascii="Times New Roman" w:hAnsi="Times New Roman" w:cs="Times New Roman"/>
        </w:rPr>
        <w:t>Define the word “disintegration” and contrast that with the definition of the word “atonement.” Reflect on the divine family outcomes that Jesus’ atoning sacrifice is designed to accomplish (1-2 sentences).</w:t>
      </w:r>
    </w:p>
    <w:tbl>
      <w:tblPr>
        <w:tblStyle w:val="TableGrid"/>
        <w:tblW w:w="0" w:type="auto"/>
        <w:tblInd w:w="720" w:type="dxa"/>
        <w:tblLook w:val="04A0" w:firstRow="1" w:lastRow="0" w:firstColumn="1" w:lastColumn="0" w:noHBand="0" w:noVBand="1"/>
      </w:tblPr>
      <w:tblGrid>
        <w:gridCol w:w="8630"/>
      </w:tblGrid>
      <w:tr w:rsidR="00E177C7" w14:paraId="22B05600" w14:textId="77777777" w:rsidTr="00E177C7">
        <w:trPr>
          <w:trHeight w:val="779"/>
        </w:trPr>
        <w:tc>
          <w:tcPr>
            <w:tcW w:w="8630" w:type="dxa"/>
          </w:tcPr>
          <w:p w14:paraId="13A45728" w14:textId="47F0D01F" w:rsidR="00E177C7" w:rsidRDefault="00407EF4" w:rsidP="00DB0F27">
            <w:pPr>
              <w:pStyle w:val="ListParagraph"/>
              <w:ind w:left="0"/>
              <w:rPr>
                <w:rFonts w:ascii="Times New Roman" w:hAnsi="Times New Roman" w:cs="Times New Roman"/>
                <w:b/>
                <w:bCs/>
              </w:rPr>
            </w:pPr>
            <w:proofErr w:type="spellStart"/>
            <w:r>
              <w:rPr>
                <w:rFonts w:ascii="Times New Roman" w:hAnsi="Times New Roman" w:cs="Times New Roman"/>
                <w:b/>
                <w:bCs/>
              </w:rPr>
              <w:t>Disintaghration</w:t>
            </w:r>
            <w:proofErr w:type="spellEnd"/>
            <w:r>
              <w:rPr>
                <w:rFonts w:ascii="Times New Roman" w:hAnsi="Times New Roman" w:cs="Times New Roman"/>
                <w:b/>
                <w:bCs/>
              </w:rPr>
              <w:t xml:space="preserve"> means that its breaking apart and even disappearing. Atonement includes the words at one </w:t>
            </w:r>
            <w:proofErr w:type="spellStart"/>
            <w:r>
              <w:rPr>
                <w:rFonts w:ascii="Times New Roman" w:hAnsi="Times New Roman" w:cs="Times New Roman"/>
                <w:b/>
                <w:bCs/>
              </w:rPr>
              <w:t>ment</w:t>
            </w:r>
            <w:proofErr w:type="spellEnd"/>
            <w:r>
              <w:rPr>
                <w:rFonts w:ascii="Times New Roman" w:hAnsi="Times New Roman" w:cs="Times New Roman"/>
                <w:b/>
                <w:bCs/>
              </w:rPr>
              <w:t xml:space="preserve"> or to be at one with, so the family will be fixed, one collection of people living the gospel and following Jesus, accepting hos grace by his atonement. </w:t>
            </w:r>
          </w:p>
        </w:tc>
      </w:tr>
    </w:tbl>
    <w:p w14:paraId="6BB863B6" w14:textId="77777777" w:rsidR="00DB0F27" w:rsidRPr="00DB0F27" w:rsidRDefault="00DB0F27" w:rsidP="00DB0F27">
      <w:pPr>
        <w:pStyle w:val="ListParagraph"/>
        <w:rPr>
          <w:rFonts w:ascii="Times New Roman" w:hAnsi="Times New Roman" w:cs="Times New Roman"/>
          <w:b/>
          <w:bCs/>
        </w:rPr>
      </w:pPr>
    </w:p>
    <w:p w14:paraId="4755D021" w14:textId="418076D7" w:rsidR="00450775" w:rsidRPr="00DB0F27" w:rsidRDefault="003307D9" w:rsidP="00DB0F27">
      <w:pPr>
        <w:pStyle w:val="ListParagraph"/>
        <w:numPr>
          <w:ilvl w:val="0"/>
          <w:numId w:val="6"/>
        </w:numPr>
        <w:rPr>
          <w:rFonts w:ascii="Times New Roman" w:hAnsi="Times New Roman" w:cs="Times New Roman"/>
          <w:b/>
          <w:bCs/>
        </w:rPr>
      </w:pPr>
      <w:r w:rsidRPr="003307D9">
        <w:rPr>
          <w:rFonts w:ascii="Times New Roman" w:hAnsi="Times New Roman" w:cs="Times New Roman"/>
        </w:rPr>
        <w:t>In what ways does the adversary work to make religious ideas small in the public sphere? How do you resist the temptation to be sidelined, while also being courteous and respectful?</w:t>
      </w:r>
    </w:p>
    <w:tbl>
      <w:tblPr>
        <w:tblStyle w:val="TableGrid"/>
        <w:tblW w:w="0" w:type="auto"/>
        <w:tblInd w:w="720" w:type="dxa"/>
        <w:tblLook w:val="04A0" w:firstRow="1" w:lastRow="0" w:firstColumn="1" w:lastColumn="0" w:noHBand="0" w:noVBand="1"/>
      </w:tblPr>
      <w:tblGrid>
        <w:gridCol w:w="8630"/>
      </w:tblGrid>
      <w:tr w:rsidR="00E177C7" w14:paraId="23CE231C" w14:textId="77777777" w:rsidTr="00E177C7">
        <w:trPr>
          <w:trHeight w:val="1305"/>
        </w:trPr>
        <w:tc>
          <w:tcPr>
            <w:tcW w:w="8630" w:type="dxa"/>
          </w:tcPr>
          <w:p w14:paraId="4B30A246" w14:textId="62011EC8" w:rsidR="00E177C7" w:rsidRDefault="0065720F" w:rsidP="00DB0F27">
            <w:pPr>
              <w:pStyle w:val="ListParagraph"/>
              <w:ind w:left="0"/>
              <w:rPr>
                <w:rFonts w:ascii="Times New Roman" w:hAnsi="Times New Roman" w:cs="Times New Roman"/>
                <w:b/>
                <w:bCs/>
              </w:rPr>
            </w:pPr>
            <w:r>
              <w:rPr>
                <w:rFonts w:ascii="Times New Roman" w:hAnsi="Times New Roman" w:cs="Times New Roman"/>
                <w:b/>
                <w:bCs/>
              </w:rPr>
              <w:t xml:space="preserve">Entertaining media like movies and games often puts little importance on family staying together or at least </w:t>
            </w:r>
            <w:proofErr w:type="spellStart"/>
            <w:r>
              <w:rPr>
                <w:rFonts w:ascii="Times New Roman" w:hAnsi="Times New Roman" w:cs="Times New Roman"/>
                <w:b/>
                <w:bCs/>
              </w:rPr>
              <w:t>maes</w:t>
            </w:r>
            <w:proofErr w:type="spellEnd"/>
            <w:r>
              <w:rPr>
                <w:rFonts w:ascii="Times New Roman" w:hAnsi="Times New Roman" w:cs="Times New Roman"/>
                <w:b/>
                <w:bCs/>
              </w:rPr>
              <w:t xml:space="preserve"> divorce and abandonment seem like the norm. a lot of media makes fun of people that have a lot of kids and stay together for their whole lives. We should make sure that we try to consume less of this material and focus on the blessings we receive by living together in harmony as God intended.</w:t>
            </w:r>
          </w:p>
        </w:tc>
      </w:tr>
    </w:tbl>
    <w:p w14:paraId="3F357F8A" w14:textId="77777777" w:rsidR="00DB0F27" w:rsidRPr="00DB0F27" w:rsidRDefault="00DB0F27" w:rsidP="00DB0F27">
      <w:pPr>
        <w:pStyle w:val="ListParagraph"/>
        <w:rPr>
          <w:rFonts w:ascii="Times New Roman" w:hAnsi="Times New Roman" w:cs="Times New Roman"/>
          <w:b/>
          <w:bCs/>
        </w:rPr>
      </w:pPr>
    </w:p>
    <w:p w14:paraId="25C4E6F6" w14:textId="0240EE7A" w:rsidR="007B64C9" w:rsidRPr="00DA009B" w:rsidRDefault="00A54A3C" w:rsidP="007B64C9">
      <w:pPr>
        <w:pStyle w:val="Heading1"/>
        <w:rPr>
          <w:rFonts w:ascii="Times New Roman" w:hAnsi="Times New Roman" w:cs="Times New Roman"/>
        </w:rPr>
      </w:pPr>
      <w:r>
        <w:rPr>
          <w:rFonts w:ascii="Times New Roman" w:hAnsi="Times New Roman" w:cs="Times New Roman"/>
        </w:rPr>
        <w:t>While Watching the Videos</w:t>
      </w:r>
    </w:p>
    <w:p w14:paraId="1DDE02F9" w14:textId="07C64C0D" w:rsidR="007B64C9" w:rsidRDefault="007B64C9" w:rsidP="007B64C9">
      <w:pPr>
        <w:pStyle w:val="Heading2"/>
        <w:rPr>
          <w:rFonts w:ascii="Times New Roman" w:hAnsi="Times New Roman" w:cs="Times New Roman"/>
        </w:rPr>
      </w:pPr>
      <w:r w:rsidRPr="00DA009B">
        <w:rPr>
          <w:rFonts w:ascii="Times New Roman" w:hAnsi="Times New Roman" w:cs="Times New Roman"/>
        </w:rPr>
        <w:t>Step 3:</w:t>
      </w:r>
    </w:p>
    <w:p w14:paraId="5D60493D" w14:textId="45CC958C" w:rsidR="0086617E" w:rsidRPr="0032671F" w:rsidRDefault="0086617E" w:rsidP="0086617E">
      <w:pPr>
        <w:rPr>
          <w:rFonts w:ascii="Times New Roman" w:hAnsi="Times New Roman" w:cs="Times New Roman"/>
        </w:rPr>
      </w:pPr>
      <w:r w:rsidRPr="0032671F">
        <w:rPr>
          <w:rFonts w:ascii="Times New Roman" w:hAnsi="Times New Roman" w:cs="Times New Roman"/>
        </w:rPr>
        <w:t xml:space="preserve">Watch the </w:t>
      </w:r>
      <w:r w:rsidRPr="0032671F">
        <w:rPr>
          <w:rFonts w:ascii="Times New Roman" w:hAnsi="Times New Roman" w:cs="Times New Roman"/>
          <w:b/>
          <w:bCs/>
        </w:rPr>
        <w:t>three</w:t>
      </w:r>
      <w:r w:rsidRPr="0032671F">
        <w:rPr>
          <w:rFonts w:ascii="Times New Roman" w:hAnsi="Times New Roman" w:cs="Times New Roman"/>
        </w:rPr>
        <w:t xml:space="preserve"> video segments linked on Canvas (I-Learn). While watching the</w:t>
      </w:r>
      <w:r w:rsidR="0032671F" w:rsidRPr="0032671F">
        <w:rPr>
          <w:rFonts w:ascii="Times New Roman" w:hAnsi="Times New Roman" w:cs="Times New Roman"/>
        </w:rPr>
        <w:t xml:space="preserve"> videos</w:t>
      </w:r>
      <w:r w:rsidRPr="0032671F">
        <w:rPr>
          <w:rFonts w:ascii="Times New Roman" w:hAnsi="Times New Roman" w:cs="Times New Roman"/>
        </w:rPr>
        <w:t>, provide answer</w:t>
      </w:r>
      <w:r w:rsidR="0032671F" w:rsidRPr="0032671F">
        <w:rPr>
          <w:rFonts w:ascii="Times New Roman" w:hAnsi="Times New Roman" w:cs="Times New Roman"/>
        </w:rPr>
        <w:t>s to the following questions.</w:t>
      </w:r>
    </w:p>
    <w:p w14:paraId="59039431" w14:textId="1DC7DFF1" w:rsidR="007B64C9" w:rsidRPr="0032671F" w:rsidRDefault="007B64C9" w:rsidP="007B64C9">
      <w:pPr>
        <w:pStyle w:val="Heading3"/>
        <w:rPr>
          <w:rFonts w:ascii="Times New Roman" w:hAnsi="Times New Roman" w:cs="Times New Roman"/>
        </w:rPr>
      </w:pPr>
      <w:r w:rsidRPr="0032671F">
        <w:rPr>
          <w:rFonts w:ascii="Times New Roman" w:hAnsi="Times New Roman" w:cs="Times New Roman"/>
        </w:rPr>
        <w:t>Questions:</w:t>
      </w:r>
    </w:p>
    <w:p w14:paraId="17E6DFA5" w14:textId="475E5EAE" w:rsidR="0032671F" w:rsidRDefault="00BC6B3C" w:rsidP="0032671F">
      <w:pPr>
        <w:pStyle w:val="ListParagraph"/>
        <w:numPr>
          <w:ilvl w:val="0"/>
          <w:numId w:val="4"/>
        </w:numPr>
        <w:rPr>
          <w:rFonts w:ascii="Times New Roman" w:hAnsi="Times New Roman" w:cs="Times New Roman"/>
        </w:rPr>
      </w:pPr>
      <w:r w:rsidRPr="00BC6B3C">
        <w:rPr>
          <w:rFonts w:ascii="Times New Roman" w:hAnsi="Times New Roman" w:cs="Times New Roman"/>
        </w:rPr>
        <w:t>What specific statement/quote/teaching impressed you the most and why? This could also be a question you are willing to take to the Lord for further insight, comfort, and godly perspective. [1+ paragraph(s), include the exact quote with reference citation; e.g. “Elder Oaks, Gen. Conf. Oct 2013”]</w:t>
      </w:r>
    </w:p>
    <w:tbl>
      <w:tblPr>
        <w:tblStyle w:val="TableGrid"/>
        <w:tblW w:w="0" w:type="auto"/>
        <w:tblInd w:w="720" w:type="dxa"/>
        <w:tblLook w:val="04A0" w:firstRow="1" w:lastRow="0" w:firstColumn="1" w:lastColumn="0" w:noHBand="0" w:noVBand="1"/>
      </w:tblPr>
      <w:tblGrid>
        <w:gridCol w:w="8630"/>
      </w:tblGrid>
      <w:tr w:rsidR="00E177C7" w14:paraId="47F163D0" w14:textId="77777777" w:rsidTr="00E177C7">
        <w:trPr>
          <w:trHeight w:val="2620"/>
        </w:trPr>
        <w:tc>
          <w:tcPr>
            <w:tcW w:w="8630" w:type="dxa"/>
          </w:tcPr>
          <w:p w14:paraId="12712E18" w14:textId="77777777" w:rsidR="009A162B" w:rsidRPr="009A162B" w:rsidRDefault="009A162B" w:rsidP="009A162B">
            <w:pPr>
              <w:rPr>
                <w:rFonts w:ascii="Times New Roman" w:hAnsi="Times New Roman" w:cs="Times New Roman"/>
              </w:rPr>
            </w:pPr>
            <w:r w:rsidRPr="009A162B">
              <w:rPr>
                <w:rFonts w:ascii="Times New Roman" w:hAnsi="Times New Roman" w:cs="Times New Roman"/>
              </w:rPr>
              <w:t>How we respond in any situation, has to make things better, not worse. We can't act or react in such a way that we are guilty in a greater offense....</w:t>
            </w:r>
          </w:p>
          <w:p w14:paraId="1B02026C" w14:textId="77777777" w:rsidR="009A162B" w:rsidRPr="009A162B" w:rsidRDefault="009A162B" w:rsidP="009A162B">
            <w:pPr>
              <w:rPr>
                <w:rFonts w:ascii="Times New Roman" w:hAnsi="Times New Roman" w:cs="Times New Roman"/>
              </w:rPr>
            </w:pPr>
            <w:r w:rsidRPr="009A162B">
              <w:rPr>
                <w:rFonts w:ascii="Times New Roman" w:hAnsi="Times New Roman" w:cs="Times New Roman"/>
              </w:rPr>
              <w:t xml:space="preserve">That doesn't mean that we don't have opinions, or standards, that we somehow disregard divinely mandated 'thou </w:t>
            </w:r>
            <w:proofErr w:type="spellStart"/>
            <w:r w:rsidRPr="009A162B">
              <w:rPr>
                <w:rFonts w:ascii="Times New Roman" w:hAnsi="Times New Roman" w:cs="Times New Roman"/>
              </w:rPr>
              <w:t>shalts</w:t>
            </w:r>
            <w:proofErr w:type="spellEnd"/>
            <w:r w:rsidRPr="009A162B">
              <w:rPr>
                <w:rFonts w:ascii="Times New Roman" w:hAnsi="Times New Roman" w:cs="Times New Roman"/>
              </w:rPr>
              <w:t>' and 'thou shalt nots' in life.</w:t>
            </w:r>
          </w:p>
          <w:p w14:paraId="7DD3056C" w14:textId="77777777" w:rsidR="00E177C7" w:rsidRDefault="009A162B" w:rsidP="009A162B">
            <w:pPr>
              <w:rPr>
                <w:rFonts w:ascii="Times New Roman" w:hAnsi="Times New Roman" w:cs="Times New Roman"/>
              </w:rPr>
            </w:pPr>
            <w:r w:rsidRPr="009A162B">
              <w:rPr>
                <w:rFonts w:ascii="Times New Roman" w:hAnsi="Times New Roman" w:cs="Times New Roman"/>
              </w:rPr>
              <w:t>But it does mean that we have to live those standards and defend [them] in a righteous way. To the best of our ability and the way the Savior defended them, and He always did what He should have done to make the situation better. From teaching truth, to forgiving sinners, to cleansing the temple.</w:t>
            </w:r>
          </w:p>
          <w:p w14:paraId="7BE9FE75" w14:textId="77777777" w:rsidR="009A162B" w:rsidRDefault="009A162B" w:rsidP="009A162B">
            <w:pPr>
              <w:rPr>
                <w:rFonts w:ascii="Times New Roman" w:hAnsi="Times New Roman" w:cs="Times New Roman"/>
              </w:rPr>
            </w:pPr>
          </w:p>
          <w:p w14:paraId="5B11763A" w14:textId="33780469" w:rsidR="009A162B" w:rsidRPr="009A162B" w:rsidRDefault="009A162B" w:rsidP="009A162B">
            <w:pPr>
              <w:rPr>
                <w:rFonts w:ascii="Times New Roman" w:hAnsi="Times New Roman" w:cs="Times New Roman"/>
              </w:rPr>
            </w:pPr>
            <w:r>
              <w:rPr>
                <w:rFonts w:ascii="Times New Roman" w:hAnsi="Times New Roman" w:cs="Times New Roman"/>
              </w:rPr>
              <w:t xml:space="preserve">This a quote from elder holland where he talks about how we react to situations matter more than the situation we are in. we should follow Jesus’ example of defending faith and good things. </w:t>
            </w:r>
          </w:p>
        </w:tc>
      </w:tr>
    </w:tbl>
    <w:p w14:paraId="0B445724" w14:textId="77777777" w:rsidR="0032671F" w:rsidRPr="0032671F" w:rsidRDefault="0032671F" w:rsidP="0032671F">
      <w:pPr>
        <w:pStyle w:val="ListParagraph"/>
        <w:rPr>
          <w:rFonts w:ascii="Times New Roman" w:hAnsi="Times New Roman" w:cs="Times New Roman"/>
        </w:rPr>
      </w:pPr>
    </w:p>
    <w:p w14:paraId="2853C3A0" w14:textId="45E39CEA" w:rsidR="0032671F" w:rsidRDefault="00BC6B3C" w:rsidP="0032671F">
      <w:pPr>
        <w:pStyle w:val="ListParagraph"/>
        <w:numPr>
          <w:ilvl w:val="0"/>
          <w:numId w:val="4"/>
        </w:numPr>
        <w:rPr>
          <w:rFonts w:ascii="Times New Roman" w:hAnsi="Times New Roman" w:cs="Times New Roman"/>
        </w:rPr>
      </w:pPr>
      <w:r w:rsidRPr="00BC6B3C">
        <w:rPr>
          <w:rFonts w:ascii="Times New Roman" w:hAnsi="Times New Roman" w:cs="Times New Roman"/>
        </w:rPr>
        <w:t>How will you implement what you have learned from the video deep dive?</w:t>
      </w:r>
    </w:p>
    <w:tbl>
      <w:tblPr>
        <w:tblStyle w:val="TableGrid"/>
        <w:tblW w:w="0" w:type="auto"/>
        <w:tblInd w:w="720" w:type="dxa"/>
        <w:tblLook w:val="04A0" w:firstRow="1" w:lastRow="0" w:firstColumn="1" w:lastColumn="0" w:noHBand="0" w:noVBand="1"/>
      </w:tblPr>
      <w:tblGrid>
        <w:gridCol w:w="8630"/>
      </w:tblGrid>
      <w:tr w:rsidR="00E177C7" w14:paraId="74638341" w14:textId="77777777" w:rsidTr="00E177C7">
        <w:trPr>
          <w:trHeight w:val="2620"/>
        </w:trPr>
        <w:tc>
          <w:tcPr>
            <w:tcW w:w="8630" w:type="dxa"/>
          </w:tcPr>
          <w:p w14:paraId="20A4FBFB" w14:textId="70539593" w:rsidR="00E177C7" w:rsidRDefault="009A162B" w:rsidP="0032671F">
            <w:pPr>
              <w:pStyle w:val="ListParagraph"/>
              <w:ind w:left="0"/>
              <w:rPr>
                <w:rFonts w:ascii="Times New Roman" w:hAnsi="Times New Roman" w:cs="Times New Roman"/>
              </w:rPr>
            </w:pPr>
            <w:r>
              <w:rPr>
                <w:rFonts w:ascii="Times New Roman" w:hAnsi="Times New Roman" w:cs="Times New Roman"/>
              </w:rPr>
              <w:t>I will do my best to follow His example and the words of prophets and apostles that tell us to choose the right and defend the church and our beliefs when put in hard or uncomfortable situations.</w:t>
            </w:r>
            <w:r w:rsidR="005C0D06">
              <w:rPr>
                <w:rFonts w:ascii="Times New Roman" w:hAnsi="Times New Roman" w:cs="Times New Roman"/>
              </w:rPr>
              <w:t xml:space="preserve"> I will pray for strength and courage to make this happen. </w:t>
            </w:r>
          </w:p>
        </w:tc>
      </w:tr>
    </w:tbl>
    <w:p w14:paraId="6041043F" w14:textId="77777777" w:rsidR="0032671F" w:rsidRPr="00DB0F27" w:rsidRDefault="0032671F" w:rsidP="00DB0F27">
      <w:pPr>
        <w:rPr>
          <w:rFonts w:ascii="Times New Roman" w:hAnsi="Times New Roman" w:cs="Times New Roman"/>
        </w:rPr>
      </w:pPr>
    </w:p>
    <w:sectPr w:rsidR="0032671F" w:rsidRPr="00DB0F27" w:rsidSect="00777518">
      <w:footerReference w:type="default" r:id="rId8"/>
      <w:pgSz w:w="12240" w:h="15840"/>
      <w:pgMar w:top="1440" w:right="1440" w:bottom="1440" w:left="1440" w:header="720" w:footer="720" w:gutter="0"/>
      <w:pgBorders w:offsetFrom="page">
        <w:top w:val="thinThickLargeGap" w:sz="12" w:space="24" w:color="7F7F7F" w:themeColor="text1" w:themeTint="80"/>
        <w:left w:val="thinThickLargeGap" w:sz="12" w:space="24" w:color="7F7F7F" w:themeColor="text1" w:themeTint="80"/>
        <w:bottom w:val="thickThinLargeGap" w:sz="12" w:space="24" w:color="7F7F7F" w:themeColor="text1" w:themeTint="80"/>
        <w:right w:val="thickThinLargeGap" w:sz="12" w:space="24" w:color="7F7F7F" w:themeColor="text1" w:themeTint="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05C3C" w14:textId="77777777" w:rsidR="00B723C0" w:rsidRDefault="00B723C0" w:rsidP="00777518">
      <w:pPr>
        <w:spacing w:after="0" w:line="240" w:lineRule="auto"/>
      </w:pPr>
      <w:r>
        <w:separator/>
      </w:r>
    </w:p>
  </w:endnote>
  <w:endnote w:type="continuationSeparator" w:id="0">
    <w:p w14:paraId="1B1D0C0F" w14:textId="77777777" w:rsidR="00B723C0" w:rsidRDefault="00B723C0" w:rsidP="0077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1351" w14:textId="7FD0A8B2" w:rsidR="00777518" w:rsidRDefault="00DA009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938989A" wp14:editId="04F2A8D2">
              <wp:simplePos x="0" y="0"/>
              <wp:positionH relativeFrom="margin">
                <wp:posOffset>-432151</wp:posOffset>
              </wp:positionH>
              <wp:positionV relativeFrom="bottomMargin">
                <wp:posOffset>196566</wp:posOffset>
              </wp:positionV>
              <wp:extent cx="6040120" cy="217170"/>
              <wp:effectExtent l="0" t="0" r="0" b="11430"/>
              <wp:wrapSquare wrapText="bothSides"/>
              <wp:docPr id="37" name="Group 37"/>
              <wp:cNvGraphicFramePr/>
              <a:graphic xmlns:a="http://schemas.openxmlformats.org/drawingml/2006/main">
                <a:graphicData uri="http://schemas.microsoft.com/office/word/2010/wordprocessingGroup">
                  <wpg:wgp>
                    <wpg:cNvGrpSpPr/>
                    <wpg:grpSpPr>
                      <a:xfrm>
                        <a:off x="0" y="0"/>
                        <a:ext cx="6040120" cy="217170"/>
                        <a:chOff x="-97328" y="0"/>
                        <a:chExt cx="6059978" cy="734059"/>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7328" y="18827"/>
                          <a:ext cx="6059978" cy="71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989A" id="Group 37" o:spid="_x0000_s1026" style="position:absolute;margin-left:-34.05pt;margin-top:15.5pt;width:475.6pt;height:17.1pt;z-index:251660288;mso-wrap-distance-left:0;mso-wrap-distance-right:0;mso-position-horizontal-relative:margin;mso-position-vertical-relative:bottom-margin-area;mso-width-relative:margin;mso-height-relative:margin" coordorigin="-973" coordsize="60599,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left:-973;top:188;width:60599;height:71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3C2EE4A" w14:textId="77F17B32" w:rsidR="00777518" w:rsidRPr="00DA009B" w:rsidRDefault="00777518">
                          <w:pPr>
                            <w:jc w:val="right"/>
                            <w:rPr>
                              <w:b/>
                              <w:bCs/>
                            </w:rPr>
                          </w:pPr>
                          <w:r w:rsidRPr="00DA009B">
                            <w:rPr>
                              <w:b/>
                              <w:bCs/>
                            </w:rPr>
                            <w:t>Eternal Family</w:t>
                          </w:r>
                        </w:p>
                      </w:sdtContent>
                    </w:sdt>
                    <w:p w14:paraId="183C6F91" w14:textId="77777777" w:rsidR="00777518" w:rsidRDefault="007775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6626AA" wp14:editId="666A3040">
              <wp:simplePos x="0" y="0"/>
              <wp:positionH relativeFrom="rightMargin">
                <wp:posOffset>-334645</wp:posOffset>
              </wp:positionH>
              <wp:positionV relativeFrom="bottomMargin">
                <wp:posOffset>197836</wp:posOffset>
              </wp:positionV>
              <wp:extent cx="695960" cy="259080"/>
              <wp:effectExtent l="0" t="0" r="8890" b="7620"/>
              <wp:wrapSquare wrapText="bothSides"/>
              <wp:docPr id="40" name="Rectangle 40"/>
              <wp:cNvGraphicFramePr/>
              <a:graphic xmlns:a="http://schemas.openxmlformats.org/drawingml/2006/main">
                <a:graphicData uri="http://schemas.microsoft.com/office/word/2010/wordprocessingShape">
                  <wps:wsp>
                    <wps:cNvSpPr/>
                    <wps:spPr>
                      <a:xfrm>
                        <a:off x="0" y="0"/>
                        <a:ext cx="695960" cy="25908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626AA" id="Rectangle 40" o:spid="_x0000_s1029" style="position:absolute;margin-left:-26.35pt;margin-top:15.6pt;width:54.8pt;height:20.4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" fillcolor="black [3213]" stroked="f" strokeweight="3pt">
              <v:textbox>
                <w:txbxContent>
                  <w:p w14:paraId="0A96781A" w14:textId="01966B2D" w:rsidR="00777518" w:rsidRPr="00777518" w:rsidRDefault="00777518" w:rsidP="00777518">
                    <w:pPr>
                      <w:rPr>
                        <w:color w:val="FFFFFF" w:themeColor="background1"/>
                        <w:sz w:val="20"/>
                        <w:szCs w:val="20"/>
                      </w:rPr>
                    </w:pPr>
                    <w:r w:rsidRPr="00777518">
                      <w:rPr>
                        <w:color w:val="FFFFFF" w:themeColor="background1"/>
                        <w:sz w:val="20"/>
                        <w:szCs w:val="20"/>
                      </w:rPr>
                      <w:t>REL 200C</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6211D" w14:textId="77777777" w:rsidR="00B723C0" w:rsidRDefault="00B723C0" w:rsidP="00777518">
      <w:pPr>
        <w:spacing w:after="0" w:line="240" w:lineRule="auto"/>
      </w:pPr>
      <w:r>
        <w:separator/>
      </w:r>
    </w:p>
  </w:footnote>
  <w:footnote w:type="continuationSeparator" w:id="0">
    <w:p w14:paraId="5C1A782C" w14:textId="77777777" w:rsidR="00B723C0" w:rsidRDefault="00B723C0" w:rsidP="00777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0E8"/>
    <w:multiLevelType w:val="hybridMultilevel"/>
    <w:tmpl w:val="ED8CB17A"/>
    <w:lvl w:ilvl="0" w:tplc="3E3275A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13434"/>
    <w:multiLevelType w:val="hybridMultilevel"/>
    <w:tmpl w:val="81D89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966D0"/>
    <w:multiLevelType w:val="hybridMultilevel"/>
    <w:tmpl w:val="32B0E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61952"/>
    <w:multiLevelType w:val="hybridMultilevel"/>
    <w:tmpl w:val="DF18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1339F"/>
    <w:multiLevelType w:val="hybridMultilevel"/>
    <w:tmpl w:val="3C6A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E6309"/>
    <w:multiLevelType w:val="hybridMultilevel"/>
    <w:tmpl w:val="3FF2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88321">
    <w:abstractNumId w:val="1"/>
  </w:num>
  <w:num w:numId="2" w16cid:durableId="1532919021">
    <w:abstractNumId w:val="4"/>
  </w:num>
  <w:num w:numId="3" w16cid:durableId="2059431919">
    <w:abstractNumId w:val="3"/>
  </w:num>
  <w:num w:numId="4" w16cid:durableId="541788362">
    <w:abstractNumId w:val="2"/>
  </w:num>
  <w:num w:numId="5" w16cid:durableId="379135651">
    <w:abstractNumId w:val="5"/>
  </w:num>
  <w:num w:numId="6" w16cid:durableId="210430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A8"/>
    <w:rsid w:val="0023270D"/>
    <w:rsid w:val="0032671F"/>
    <w:rsid w:val="003307D9"/>
    <w:rsid w:val="003326A8"/>
    <w:rsid w:val="003D10B8"/>
    <w:rsid w:val="0040534F"/>
    <w:rsid w:val="00407EF4"/>
    <w:rsid w:val="00450775"/>
    <w:rsid w:val="005A0B3B"/>
    <w:rsid w:val="005C0D06"/>
    <w:rsid w:val="00634911"/>
    <w:rsid w:val="0065720F"/>
    <w:rsid w:val="00777518"/>
    <w:rsid w:val="007B64C9"/>
    <w:rsid w:val="0086617E"/>
    <w:rsid w:val="00876CCD"/>
    <w:rsid w:val="008E56C8"/>
    <w:rsid w:val="009A162B"/>
    <w:rsid w:val="00A54A3C"/>
    <w:rsid w:val="00A831BC"/>
    <w:rsid w:val="00B52398"/>
    <w:rsid w:val="00B723C0"/>
    <w:rsid w:val="00BA6114"/>
    <w:rsid w:val="00BC6B3C"/>
    <w:rsid w:val="00C47102"/>
    <w:rsid w:val="00CA05BD"/>
    <w:rsid w:val="00D93BB7"/>
    <w:rsid w:val="00DA009B"/>
    <w:rsid w:val="00DB0F27"/>
    <w:rsid w:val="00E177C7"/>
    <w:rsid w:val="00E26D40"/>
    <w:rsid w:val="00E760DB"/>
    <w:rsid w:val="00FD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00679"/>
  <w15:chartTrackingRefBased/>
  <w15:docId w15:val="{F95C7C27-5F74-4DA4-8A5D-C2D5D58E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6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18"/>
  </w:style>
  <w:style w:type="paragraph" w:styleId="Footer">
    <w:name w:val="footer"/>
    <w:basedOn w:val="Normal"/>
    <w:link w:val="FooterChar"/>
    <w:uiPriority w:val="99"/>
    <w:unhideWhenUsed/>
    <w:rsid w:val="0077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18"/>
  </w:style>
  <w:style w:type="paragraph" w:styleId="Title">
    <w:name w:val="Title"/>
    <w:basedOn w:val="Normal"/>
    <w:next w:val="Normal"/>
    <w:link w:val="TitleChar"/>
    <w:uiPriority w:val="10"/>
    <w:qFormat/>
    <w:rsid w:val="0077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5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518"/>
    <w:pPr>
      <w:ind w:left="720"/>
      <w:contextualSpacing/>
    </w:pPr>
  </w:style>
  <w:style w:type="table" w:styleId="TableGrid">
    <w:name w:val="Table Grid"/>
    <w:basedOn w:val="TableNormal"/>
    <w:uiPriority w:val="39"/>
    <w:rsid w:val="0077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6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64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009B"/>
    <w:rPr>
      <w:color w:val="0563C1" w:themeColor="hyperlink"/>
      <w:u w:val="single"/>
    </w:rPr>
  </w:style>
  <w:style w:type="character" w:styleId="UnresolvedMention">
    <w:name w:val="Unresolved Mention"/>
    <w:basedOn w:val="DefaultParagraphFont"/>
    <w:uiPriority w:val="99"/>
    <w:semiHidden/>
    <w:unhideWhenUsed/>
    <w:rsid w:val="00DA009B"/>
    <w:rPr>
      <w:color w:val="605E5C"/>
      <w:shd w:val="clear" w:color="auto" w:fill="E1DFDD"/>
    </w:rPr>
  </w:style>
  <w:style w:type="paragraph" w:styleId="Quote">
    <w:name w:val="Quote"/>
    <w:basedOn w:val="Normal"/>
    <w:next w:val="Normal"/>
    <w:link w:val="QuoteChar"/>
    <w:uiPriority w:val="29"/>
    <w:qFormat/>
    <w:rsid w:val="008661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617E"/>
    <w:rPr>
      <w:i/>
      <w:iCs/>
      <w:color w:val="404040" w:themeColor="text1" w:themeTint="BF"/>
    </w:rPr>
  </w:style>
  <w:style w:type="character" w:styleId="PlaceholderText">
    <w:name w:val="Placeholder Text"/>
    <w:basedOn w:val="DefaultParagraphFont"/>
    <w:uiPriority w:val="99"/>
    <w:semiHidden/>
    <w:rsid w:val="00E76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Eternal Family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Snelgrove, Rebecca</dc:creator>
  <cp:keywords/>
  <dc:description/>
  <cp:lastModifiedBy>Ryan Adams</cp:lastModifiedBy>
  <cp:revision>12</cp:revision>
  <dcterms:created xsi:type="dcterms:W3CDTF">2023-01-30T22:04:00Z</dcterms:created>
  <dcterms:modified xsi:type="dcterms:W3CDTF">2025-04-09T15:43:00Z</dcterms:modified>
</cp:coreProperties>
</file>