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B2A4A"/>
          <w:sz w:val="72"/>
          <w:szCs w:val="72"/>
        </w:rPr>
        <w:t xml:space="preserve">JAMIIKAZINI</w:t>
      </w:r>
    </w:p>
    <w:p>
      <w:pPr>
        <w:spacing w:after="80"/>
        <w:jc w:val="center"/>
      </w:pPr>
      <w:r>
        <w:rPr>
          <w:rFonts w:ascii="Calibri" w:cs="Calibri" w:eastAsia="Calibri" w:hAnsi="Calibri"/>
          <w:b/>
          <w:bCs/>
          <w:color w:val="C08A2E"/>
          <w:spacing w:val="20"/>
          <w:sz w:val="48"/>
          <w:szCs w:val="48"/>
        </w:rPr>
        <w:t xml:space="preserve">PRO</w:t>
      </w:r>
    </w:p>
    <w:p>
      <w:pPr>
        <w:pBdr>
          <w:top w:val="single" w:color="C08A2E" w:sz="8" w:space="12"/>
        </w:pBdr>
        <w:spacing w:after="100" w:before="300"/>
        <w:jc w:val="center"/>
      </w:pPr>
      <w:r>
        <w:rPr>
          <w:sz w:val="4"/>
          <w:szCs w:val="4"/>
        </w:rPr>
        <w:t xml:space="preserve"> </w:t>
      </w:r>
    </w:p>
    <w:p>
      <w:pPr>
        <w:spacing w:after="4000" w:before="400"/>
        <w:jc w:val="center"/>
      </w:pPr>
      <w:r>
        <w:rPr>
          <w:rFonts w:ascii="Calibri" w:cs="Calibri" w:eastAsia="Calibri" w:hAnsi="Calibri"/>
          <w:color w:val="333333"/>
          <w:sz w:val="40"/>
          <w:szCs w:val="40"/>
        </w:rPr>
        <w:t xml:space="preserve">User Manual</w:t>
      </w:r>
    </w:p>
    <w:p>
      <w:pPr>
        <w:spacing w:after="100"/>
        <w:jc w:val="center"/>
      </w:pPr>
      <w:r>
        <w:rPr>
          <w:rFonts w:ascii="Calibri" w:cs="Calibri" w:eastAsia="Calibri" w:hAnsi="Calibri"/>
          <w:i/>
          <w:iCs/>
          <w:color w:val="5B5B5B"/>
          <w:sz w:val="24"/>
          <w:szCs w:val="24"/>
        </w:rPr>
        <w:t xml:space="preserve">A Complete Guide to the JamiiKazini East African Digital Marketplace</w:t>
      </w:r>
    </w:p>
    <w:p>
      <w:pPr>
        <w:spacing w:before="200"/>
        <w:jc w:val="center"/>
      </w:pPr>
      <w:r>
        <w:rPr>
          <w:rFonts w:ascii="Calibri" w:cs="Calibri" w:eastAsia="Calibri" w:hAnsi="Calibri"/>
          <w:color w:val="5B5B5B"/>
          <w:sz w:val="19"/>
          <w:szCs w:val="19"/>
        </w:rPr>
        <w:t xml:space="preserve">Wallet &amp; Payments  •  Marketplace  •  Businesses  •  Logistics  •  Savings Groups  •  Real Estate  •  Agriculture  •  Construction</w:t>
      </w:r>
    </w:p>
    <w:p>
      <w:pPr>
        <w:spacing w:before="3000"/>
        <w:jc w:val="center"/>
      </w:pPr>
      <w:r>
        <w:rPr>
          <w:rFonts w:ascii="Calibri" w:cs="Calibri" w:eastAsia="Calibri" w:hAnsi="Calibri"/>
          <w:color w:val="5B5B5B"/>
          <w:sz w:val="20"/>
          <w:szCs w:val="20"/>
        </w:rPr>
        <w:t xml:space="preserve">Version 1.0  •  July 2026</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C08A2E" w:sz="6" w:space="4"/>
        </w:pBdr>
        <w:spacing w:after="180" w:before="360"/>
      </w:pPr>
      <w:r>
        <w:rPr>
          <w:rFonts w:ascii="Calibri" w:cs="Calibri" w:eastAsia="Calibri" w:hAnsi="Calibri"/>
          <w:b/>
          <w:bCs/>
          <w:color w:val="1B2A4A"/>
          <w:sz w:val="32"/>
          <w:szCs w:val="32"/>
        </w:rPr>
        <w:t xml:space="preserve">1. Introduction</w:t>
      </w:r>
    </w:p>
    <w:p>
      <w:pPr>
        <w:pStyle w:val="Heading2"/>
        <w:spacing w:after="120" w:before="280"/>
      </w:pPr>
      <w:r>
        <w:rPr>
          <w:rFonts w:ascii="Calibri" w:cs="Calibri" w:eastAsia="Calibri" w:hAnsi="Calibri"/>
          <w:b/>
          <w:bCs/>
          <w:color w:val="1B2A4A"/>
          <w:sz w:val="26"/>
          <w:szCs w:val="26"/>
        </w:rPr>
        <w:t xml:space="preserve">1.1 What is JamiiKazini?</w:t>
      </w:r>
    </w:p>
    <w:p>
      <w:pPr>
        <w:spacing w:after="140" w:line="300"/>
      </w:pPr>
      <w:r>
        <w:rPr>
          <w:rFonts w:ascii="Calibri" w:cs="Calibri" w:eastAsia="Calibri" w:hAnsi="Calibri"/>
          <w:color w:val="222222"/>
          <w:sz w:val="22"/>
          <w:szCs w:val="22"/>
        </w:rPr>
        <w:t xml:space="preserve">JamiiKazini ("Community of Work") is an all-in-one digital platform that brings together the everyday economic life of East African communities in a single app. It combines a digital wallet, an online marketplace, business tools, logistics, savings groups, and sector-specific services (real estate, agriculture, construction) so that individuals, business owners, and institutions can transact, trade, and grow in one place.</w:t>
      </w:r>
    </w:p>
    <w:p>
      <w:pPr>
        <w:spacing w:after="140" w:line="300"/>
      </w:pPr>
      <w:r>
        <w:rPr>
          <w:rFonts w:ascii="Calibri" w:cs="Calibri" w:eastAsia="Calibri" w:hAnsi="Calibri"/>
          <w:color w:val="222222"/>
          <w:sz w:val="22"/>
          <w:szCs w:val="22"/>
        </w:rPr>
        <w:t xml:space="preserve">This manual explains, step by step, how to use every part of the platform that is currently available. It is written for everyday users, business owners, drivers/transporters, and institution administrators alike — each chapter notes which type of user it applies to.</w:t>
      </w:r>
    </w:p>
    <w:p>
      <w:pPr>
        <w:pStyle w:val="Heading2"/>
        <w:spacing w:after="120" w:before="280"/>
      </w:pPr>
      <w:r>
        <w:rPr>
          <w:rFonts w:ascii="Calibri" w:cs="Calibri" w:eastAsia="Calibri" w:hAnsi="Calibri"/>
          <w:b/>
          <w:bCs/>
          <w:color w:val="1B2A4A"/>
          <w:sz w:val="26"/>
          <w:szCs w:val="26"/>
        </w:rPr>
        <w:t xml:space="preserve">1.2 Who Uses JamiiKazini?</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B2A4A" w:val="clear"/>
          </w:tcPr>
          <w:p>
            <w:r>
              <w:rPr>
                <w:rFonts w:ascii="Calibri" w:cs="Calibri" w:eastAsia="Calibri" w:hAnsi="Calibri"/>
                <w:b/>
                <w:bCs/>
                <w:color w:val="FFFFFF"/>
                <w:sz w:val="21"/>
                <w:szCs w:val="21"/>
              </w:rPr>
              <w:t xml:space="preserve">Role</w:t>
            </w:r>
          </w:p>
        </w:tc>
        <w:tc>
          <w:tcPr>
            <w:tcW w:type="dxa" w:w="7020"/>
            <w:shd w:fill="1B2A4A" w:val="clear"/>
          </w:tcPr>
          <w:p>
            <w:r>
              <w:rPr>
                <w:rFonts w:ascii="Calibri" w:cs="Calibri" w:eastAsia="Calibri" w:hAnsi="Calibri"/>
                <w:b/>
                <w:bCs/>
                <w:color w:val="FFFFFF"/>
                <w:sz w:val="21"/>
                <w:szCs w:val="21"/>
              </w:rPr>
              <w:t xml:space="preserve">What they can do</w:t>
            </w:r>
          </w:p>
        </w:tc>
      </w:tr>
      <w:tr>
        <w:tc>
          <w:tcPr>
            <w:tcW w:type="dxa" w:w="2400"/>
            <w:shd w:fill="FFFFFF" w:val="clear"/>
          </w:tcPr>
          <w:p>
            <w:r>
              <w:rPr>
                <w:rFonts w:ascii="Calibri" w:cs="Calibri" w:eastAsia="Calibri" w:hAnsi="Calibri"/>
                <w:b/>
                <w:bCs/>
                <w:color w:val="1B2A4A"/>
                <w:sz w:val="20"/>
                <w:szCs w:val="20"/>
              </w:rPr>
              <w:t xml:space="preserve">Client / Buyer</w:t>
            </w:r>
          </w:p>
        </w:tc>
        <w:tc>
          <w:tcPr>
            <w:tcW w:type="dxa" w:w="7020"/>
            <w:shd w:fill="FFFFFF" w:val="clear"/>
          </w:tcPr>
          <w:p>
            <w:r>
              <w:rPr>
                <w:rFonts w:ascii="Calibri" w:cs="Calibri" w:eastAsia="Calibri" w:hAnsi="Calibri"/>
                <w:color w:val="222222"/>
                <w:sz w:val="20"/>
                <w:szCs w:val="20"/>
              </w:rPr>
              <w:t xml:space="preserve">Browses and buys products and services, sends and receives money, joins savings groups, requests deliveries, rents or buys property.</w:t>
            </w:r>
          </w:p>
        </w:tc>
      </w:tr>
      <w:tr>
        <w:tc>
          <w:tcPr>
            <w:tcW w:type="dxa" w:w="2400"/>
            <w:shd w:fill="F2EFE9" w:val="clear"/>
          </w:tcPr>
          <w:p>
            <w:r>
              <w:rPr>
                <w:rFonts w:ascii="Calibri" w:cs="Calibri" w:eastAsia="Calibri" w:hAnsi="Calibri"/>
                <w:b/>
                <w:bCs/>
                <w:color w:val="1B2A4A"/>
                <w:sz w:val="20"/>
                <w:szCs w:val="20"/>
              </w:rPr>
              <w:t xml:space="preserve">Business Owner / Provider</w:t>
            </w:r>
          </w:p>
        </w:tc>
        <w:tc>
          <w:tcPr>
            <w:tcW w:type="dxa" w:w="7020"/>
            <w:shd w:fill="F2EFE9" w:val="clear"/>
          </w:tcPr>
          <w:p>
            <w:r>
              <w:rPr>
                <w:rFonts w:ascii="Calibri" w:cs="Calibri" w:eastAsia="Calibri" w:hAnsi="Calibri"/>
                <w:color w:val="222222"/>
                <w:sz w:val="20"/>
                <w:szCs w:val="20"/>
              </w:rPr>
              <w:t xml:space="preserve">Registers a business or shop, lists products and services, manages orders, requests government verification (TIN/BRELA), advertises listings, and tracks earnings.</w:t>
            </w:r>
          </w:p>
        </w:tc>
      </w:tr>
      <w:tr>
        <w:tc>
          <w:tcPr>
            <w:tcW w:type="dxa" w:w="2400"/>
            <w:shd w:fill="FFFFFF" w:val="clear"/>
          </w:tcPr>
          <w:p>
            <w:r>
              <w:rPr>
                <w:rFonts w:ascii="Calibri" w:cs="Calibri" w:eastAsia="Calibri" w:hAnsi="Calibri"/>
                <w:b/>
                <w:bCs/>
                <w:color w:val="1B2A4A"/>
                <w:sz w:val="20"/>
                <w:szCs w:val="20"/>
              </w:rPr>
              <w:t xml:space="preserve">Transporter / Driver</w:t>
            </w:r>
          </w:p>
        </w:tc>
        <w:tc>
          <w:tcPr>
            <w:tcW w:type="dxa" w:w="7020"/>
            <w:shd w:fill="FFFFFF" w:val="clear"/>
          </w:tcPr>
          <w:p>
            <w:r>
              <w:rPr>
                <w:rFonts w:ascii="Calibri" w:cs="Calibri" w:eastAsia="Calibri" w:hAnsi="Calibri"/>
                <w:color w:val="222222"/>
                <w:sz w:val="20"/>
                <w:szCs w:val="20"/>
              </w:rPr>
              <w:t xml:space="preserve">Registers as a delivery provider, accepts logistics jobs, and updates delivery status.</w:t>
            </w:r>
          </w:p>
        </w:tc>
      </w:tr>
      <w:tr>
        <w:tc>
          <w:tcPr>
            <w:tcW w:type="dxa" w:w="2400"/>
            <w:shd w:fill="F2EFE9" w:val="clear"/>
          </w:tcPr>
          <w:p>
            <w:r>
              <w:rPr>
                <w:rFonts w:ascii="Calibri" w:cs="Calibri" w:eastAsia="Calibri" w:hAnsi="Calibri"/>
                <w:b/>
                <w:bCs/>
                <w:color w:val="1B2A4A"/>
                <w:sz w:val="20"/>
                <w:szCs w:val="20"/>
              </w:rPr>
              <w:t xml:space="preserve">Institution Admin</w:t>
            </w:r>
          </w:p>
        </w:tc>
        <w:tc>
          <w:tcPr>
            <w:tcW w:type="dxa" w:w="7020"/>
            <w:shd w:fill="F2EFE9" w:val="clear"/>
          </w:tcPr>
          <w:p>
            <w:r>
              <w:rPr>
                <w:rFonts w:ascii="Calibri" w:cs="Calibri" w:eastAsia="Calibri" w:hAnsi="Calibri"/>
                <w:color w:val="222222"/>
                <w:sz w:val="20"/>
                <w:szCs w:val="20"/>
              </w:rPr>
              <w:t xml:space="preserve">Registers and manages an institution (e.g. a SACCOS, company, or school), manages staff and departments, and oversees institution-level finances.</w:t>
            </w:r>
          </w:p>
        </w:tc>
      </w:tr>
      <w:tr>
        <w:tc>
          <w:tcPr>
            <w:tcW w:type="dxa" w:w="2400"/>
            <w:shd w:fill="FFFFFF" w:val="clear"/>
          </w:tcPr>
          <w:p>
            <w:r>
              <w:rPr>
                <w:rFonts w:ascii="Calibri" w:cs="Calibri" w:eastAsia="Calibri" w:hAnsi="Calibri"/>
                <w:b/>
                <w:bCs/>
                <w:color w:val="1B2A4A"/>
                <w:sz w:val="20"/>
                <w:szCs w:val="20"/>
              </w:rPr>
              <w:t xml:space="preserve">Platform Admin / Staff</w:t>
            </w:r>
          </w:p>
        </w:tc>
        <w:tc>
          <w:tcPr>
            <w:tcW w:type="dxa" w:w="7020"/>
            <w:shd w:fill="FFFFFF" w:val="clear"/>
          </w:tcPr>
          <w:p>
            <w:r>
              <w:rPr>
                <w:rFonts w:ascii="Calibri" w:cs="Calibri" w:eastAsia="Calibri" w:hAnsi="Calibri"/>
                <w:color w:val="222222"/>
                <w:sz w:val="20"/>
                <w:szCs w:val="20"/>
              </w:rPr>
              <w:t xml:space="preserve">Reviews and approves verification requests, moderates businesses and listings, and manages platform-wide settings from the Django admin panel.</w:t>
            </w:r>
          </w:p>
        </w:tc>
      </w:tr>
    </w:tbl>
    <w:p>
      <w:pPr>
        <w:pStyle w:val="Heading2"/>
        <w:spacing w:after="120" w:before="280"/>
      </w:pPr>
      <w:r>
        <w:rPr>
          <w:rFonts w:ascii="Calibri" w:cs="Calibri" w:eastAsia="Calibri" w:hAnsi="Calibri"/>
          <w:b/>
          <w:bCs/>
          <w:color w:val="1B2A4A"/>
          <w:sz w:val="26"/>
          <w:szCs w:val="26"/>
        </w:rPr>
        <w:t xml:space="preserve">1.3 Supported Countries &amp; Languages</w:t>
      </w:r>
    </w:p>
    <w:p>
      <w:pPr>
        <w:spacing w:after="140" w:line="300"/>
      </w:pPr>
      <w:r>
        <w:rPr>
          <w:rFonts w:ascii="Calibri" w:cs="Calibri" w:eastAsia="Calibri" w:hAnsi="Calibri"/>
          <w:color w:val="222222"/>
          <w:sz w:val="22"/>
          <w:szCs w:val="22"/>
        </w:rPr>
        <w:t xml:space="preserve">JamiiKazini is built for East African users, with government-verification integrations scaffolded for Tanzania, Kenya, Uganda, Rwanda, Burundi, and South Sudan. The interface is available in 15 languages, so every user can browse and transact in the language they are most comfortable with:</w:t>
      </w:r>
    </w:p>
    <w:p>
      <w:pPr>
        <w:spacing w:after="140" w:line="300"/>
      </w:pPr>
      <w:r>
        <w:rPr>
          <w:rFonts w:ascii="Calibri" w:cs="Calibri" w:eastAsia="Calibri" w:hAnsi="Calibri"/>
          <w:i/>
          <w:iCs/>
          <w:color w:val="222222"/>
          <w:sz w:val="22"/>
          <w:szCs w:val="22"/>
        </w:rPr>
        <w:t xml:space="preserve">English, Kiswahili, French, Arabic, Afrikaans, Hausa, Hindi, Japanese, Korean, Luganda, Portuguese, Russian, Kinyarwanda, Chinese, and Spanish.</w:t>
      </w:r>
    </w:p>
    <w:p>
      <w:pPr>
        <w:pBdr>
          <w:left w:val="single" w:color="C08A2E" w:sz="18" w:space="8"/>
        </w:pBdr>
        <w:shd w:fill="F2EFE9" w:val="clear"/>
        <w:spacing w:after="200" w:before="120"/>
        <w:ind w:left="120"/>
      </w:pPr>
      <w:r>
        <w:rPr>
          <w:rFonts w:ascii="Calibri" w:cs="Calibri" w:eastAsia="Calibri" w:hAnsi="Calibri"/>
          <w:b/>
          <w:bCs/>
          <w:color w:val="1B2A4A"/>
          <w:sz w:val="21"/>
          <w:szCs w:val="21"/>
        </w:rPr>
        <w:t xml:space="preserve">Tip: </w:t>
      </w:r>
      <w:r>
        <w:rPr>
          <w:rFonts w:ascii="Calibri" w:cs="Calibri" w:eastAsia="Calibri" w:hAnsi="Calibri"/>
          <w:i/>
          <w:iCs/>
          <w:color w:val="333333"/>
          <w:sz w:val="21"/>
          <w:szCs w:val="21"/>
        </w:rPr>
        <w:t xml:space="preserve">You can change your language at any time from the language selector in the top navigation bar — the whole interface, including category names and system messages, updates immediately without needing to refresh the page.</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2. Getting Started</w:t>
      </w:r>
    </w:p>
    <w:p>
      <w:pPr>
        <w:pStyle w:val="Heading2"/>
        <w:spacing w:after="120" w:before="280"/>
      </w:pPr>
      <w:r>
        <w:rPr>
          <w:rFonts w:ascii="Calibri" w:cs="Calibri" w:eastAsia="Calibri" w:hAnsi="Calibri"/>
          <w:b/>
          <w:bCs/>
          <w:color w:val="1B2A4A"/>
          <w:sz w:val="26"/>
          <w:szCs w:val="26"/>
        </w:rPr>
        <w:t xml:space="preserve">2.1 Creating an Account</w:t>
      </w:r>
    </w:p>
    <w:p>
      <w:pPr>
        <w:pStyle w:val="ListParagraph"/>
        <w:numPr>
          <w:ilvl w:val="0"/>
          <w:numId w:val="2"/>
        </w:numPr>
        <w:spacing w:after="80" w:line="280"/>
      </w:pPr>
      <w:r>
        <w:rPr>
          <w:rFonts w:ascii="Calibri" w:cs="Calibri" w:eastAsia="Calibri" w:hAnsi="Calibri"/>
          <w:color w:val="222222"/>
          <w:sz w:val="22"/>
          <w:szCs w:val="22"/>
        </w:rPr>
        <w:t xml:space="preserve">Open JamiiKazini in your browser and select "Register" from the top navigation bar.</w:t>
      </w:r>
    </w:p>
    <w:p>
      <w:pPr>
        <w:pStyle w:val="ListParagraph"/>
        <w:numPr>
          <w:ilvl w:val="0"/>
          <w:numId w:val="2"/>
        </w:numPr>
        <w:spacing w:after="80" w:line="280"/>
      </w:pPr>
      <w:r>
        <w:rPr>
          <w:rFonts w:ascii="Calibri" w:cs="Calibri" w:eastAsia="Calibri" w:hAnsi="Calibri"/>
          <w:color w:val="222222"/>
          <w:sz w:val="22"/>
          <w:szCs w:val="22"/>
        </w:rPr>
        <w:t xml:space="preserve">Enter your full name, email address, phone number, and a password.</w:t>
      </w:r>
    </w:p>
    <w:p>
      <w:pPr>
        <w:pStyle w:val="ListParagraph"/>
        <w:numPr>
          <w:ilvl w:val="0"/>
          <w:numId w:val="2"/>
        </w:numPr>
        <w:spacing w:after="80" w:line="280"/>
      </w:pPr>
      <w:r>
        <w:rPr>
          <w:rFonts w:ascii="Calibri" w:cs="Calibri" w:eastAsia="Calibri" w:hAnsi="Calibri"/>
          <w:color w:val="222222"/>
          <w:sz w:val="22"/>
          <w:szCs w:val="22"/>
        </w:rPr>
        <w:t xml:space="preserve">Choose your preferred language and country — this sets your default currency and which government verification services will be available to you later.</w:t>
      </w:r>
    </w:p>
    <w:p>
      <w:pPr>
        <w:pStyle w:val="ListParagraph"/>
        <w:numPr>
          <w:ilvl w:val="0"/>
          <w:numId w:val="2"/>
        </w:numPr>
        <w:spacing w:after="80" w:line="280"/>
      </w:pPr>
      <w:r>
        <w:rPr>
          <w:rFonts w:ascii="Calibri" w:cs="Calibri" w:eastAsia="Calibri" w:hAnsi="Calibri"/>
          <w:color w:val="222222"/>
          <w:sz w:val="22"/>
          <w:szCs w:val="22"/>
        </w:rPr>
        <w:t xml:space="preserve">Submit the form. A verification link is sent to the email address you provided.</w:t>
      </w:r>
    </w:p>
    <w:p>
      <w:pPr>
        <w:pStyle w:val="ListParagraph"/>
        <w:numPr>
          <w:ilvl w:val="0"/>
          <w:numId w:val="2"/>
        </w:numPr>
        <w:spacing w:after="80" w:line="280"/>
      </w:pPr>
      <w:r>
        <w:rPr>
          <w:rFonts w:ascii="Calibri" w:cs="Calibri" w:eastAsia="Calibri" w:hAnsi="Calibri"/>
          <w:color w:val="222222"/>
          <w:sz w:val="22"/>
          <w:szCs w:val="22"/>
        </w:rPr>
        <w:t xml:space="preserve">Open the email and click the verification link to activate your account.</w:t>
      </w:r>
    </w:p>
    <w:p>
      <w:pPr>
        <w:pStyle w:val="ListParagraph"/>
        <w:numPr>
          <w:ilvl w:val="0"/>
          <w:numId w:val="2"/>
        </w:numPr>
        <w:spacing w:after="80" w:line="280"/>
      </w:pPr>
      <w:r>
        <w:rPr>
          <w:rFonts w:ascii="Calibri" w:cs="Calibri" w:eastAsia="Calibri" w:hAnsi="Calibri"/>
          <w:color w:val="222222"/>
          <w:sz w:val="22"/>
          <w:szCs w:val="22"/>
        </w:rPr>
        <w:t xml:space="preserve">Log in with your email and password.</w:t>
      </w:r>
    </w:p>
    <w:p>
      <w:pPr>
        <w:pBdr>
          <w:left w:val="single" w:color="C08A2E" w:sz="18" w:space="8"/>
        </w:pBdr>
        <w:shd w:fill="F2EFE9" w:val="clear"/>
        <w:spacing w:after="200" w:before="120"/>
        <w:ind w:left="120"/>
      </w:pPr>
      <w:r>
        <w:rPr>
          <w:rFonts w:ascii="Calibri" w:cs="Calibri" w:eastAsia="Calibri" w:hAnsi="Calibri"/>
          <w:b/>
          <w:bCs/>
          <w:color w:val="1B2A4A"/>
          <w:sz w:val="21"/>
          <w:szCs w:val="21"/>
        </w:rPr>
        <w:t xml:space="preserve">Security: </w:t>
      </w:r>
      <w:r>
        <w:rPr>
          <w:rFonts w:ascii="Calibri" w:cs="Calibri" w:eastAsia="Calibri" w:hAnsi="Calibri"/>
          <w:i/>
          <w:iCs/>
          <w:color w:val="333333"/>
          <w:sz w:val="21"/>
          <w:szCs w:val="21"/>
        </w:rPr>
        <w:t xml:space="preserve">Registration includes reCAPTCHA protection to keep the platform free of automated bots and fake accounts.</w:t>
      </w:r>
    </w:p>
    <w:p>
      <w:pPr>
        <w:pStyle w:val="Heading2"/>
        <w:spacing w:after="120" w:before="280"/>
      </w:pPr>
      <w:r>
        <w:rPr>
          <w:rFonts w:ascii="Calibri" w:cs="Calibri" w:eastAsia="Calibri" w:hAnsi="Calibri"/>
          <w:b/>
          <w:bCs/>
          <w:color w:val="1B2A4A"/>
          <w:sz w:val="26"/>
          <w:szCs w:val="26"/>
        </w:rPr>
        <w:t xml:space="preserve">2.2 Logging In</w:t>
      </w:r>
    </w:p>
    <w:p>
      <w:pPr>
        <w:spacing w:after="140" w:line="300"/>
      </w:pPr>
      <w:r>
        <w:rPr>
          <w:rFonts w:ascii="Calibri" w:cs="Calibri" w:eastAsia="Calibri" w:hAnsi="Calibri"/>
          <w:color w:val="222222"/>
          <w:sz w:val="22"/>
          <w:szCs w:val="22"/>
        </w:rPr>
        <w:t xml:space="preserve">Go to the Login page, enter your email and password, and select "Sign In." If you have enabled Two-Factor Authentication (see Section 10.2), you will also be asked for a one-time verification code.</w:t>
      </w:r>
    </w:p>
    <w:p>
      <w:pPr>
        <w:pStyle w:val="Heading2"/>
        <w:spacing w:after="120" w:before="280"/>
      </w:pPr>
      <w:r>
        <w:rPr>
          <w:rFonts w:ascii="Calibri" w:cs="Calibri" w:eastAsia="Calibri" w:hAnsi="Calibri"/>
          <w:b/>
          <w:bCs/>
          <w:color w:val="1B2A4A"/>
          <w:sz w:val="26"/>
          <w:szCs w:val="26"/>
        </w:rPr>
        <w:t xml:space="preserve">2.3 Setting Up Your Profile</w:t>
      </w:r>
    </w:p>
    <w:p>
      <w:pPr>
        <w:spacing w:after="140" w:line="300"/>
      </w:pPr>
      <w:r>
        <w:rPr>
          <w:rFonts w:ascii="Calibri" w:cs="Calibri" w:eastAsia="Calibri" w:hAnsi="Calibri"/>
          <w:color w:val="222222"/>
          <w:sz w:val="22"/>
          <w:szCs w:val="22"/>
        </w:rPr>
        <w:t xml:space="preserve">From your account menu, open "Profile" to add a profile photo, bio, and contact details, or "Edit Profile" to update your personal information. "Account Settings" lets you manage your password, notification preferences, and language/currency defaults.</w:t>
      </w:r>
    </w:p>
    <w:p>
      <w:pPr>
        <w:pStyle w:val="Heading2"/>
        <w:spacing w:after="120" w:before="280"/>
      </w:pPr>
      <w:r>
        <w:rPr>
          <w:rFonts w:ascii="Calibri" w:cs="Calibri" w:eastAsia="Calibri" w:hAnsi="Calibri"/>
          <w:b/>
          <w:bCs/>
          <w:color w:val="1B2A4A"/>
          <w:sz w:val="26"/>
          <w:szCs w:val="26"/>
        </w:rPr>
        <w:t xml:space="preserve">2.4 Identity Verification</w:t>
      </w:r>
    </w:p>
    <w:p>
      <w:pPr>
        <w:spacing w:after="140" w:line="300"/>
      </w:pPr>
      <w:r>
        <w:rPr>
          <w:rFonts w:ascii="Calibri" w:cs="Calibri" w:eastAsia="Calibri" w:hAnsi="Calibri"/>
          <w:color w:val="222222"/>
          <w:sz w:val="22"/>
          <w:szCs w:val="22"/>
        </w:rPr>
        <w:t xml:space="preserve">Some actions on JamiiKazini — such as receiving large payments, becoming a delivery driver, or fully verifying a business — require identity verification. From "Verify Identity" in your account menu, you can submit your national ID details for automated verification against your country's national identity registry (for example, NIDA in Tanzania). Verification status is shown on your profile and is visible to other users you transact with, building trust in the marketplace.</w:t>
      </w:r>
    </w:p>
    <w:p>
      <w:pPr>
        <w:pStyle w:val="Heading2"/>
        <w:spacing w:after="120" w:before="280"/>
      </w:pPr>
      <w:r>
        <w:rPr>
          <w:rFonts w:ascii="Calibri" w:cs="Calibri" w:eastAsia="Calibri" w:hAnsi="Calibri"/>
          <w:b/>
          <w:bCs/>
          <w:color w:val="1B2A4A"/>
          <w:sz w:val="26"/>
          <w:szCs w:val="26"/>
        </w:rPr>
        <w:t xml:space="preserve">2.5 Inviting Friends</w:t>
      </w:r>
    </w:p>
    <w:p>
      <w:pPr>
        <w:spacing w:after="140" w:line="300"/>
      </w:pPr>
      <w:r>
        <w:rPr>
          <w:rFonts w:ascii="Calibri" w:cs="Calibri" w:eastAsia="Calibri" w:hAnsi="Calibri"/>
          <w:color w:val="222222"/>
          <w:sz w:val="22"/>
          <w:szCs w:val="22"/>
        </w:rPr>
        <w:t xml:space="preserve">From "Invite Friends" in your account menu, share a ready-made invite message via WhatsApp, Facebook, Telegram, X (Twitter), or LinkedIn, or simply copy the link. It's a simple way to bring people you know onto the platform.</w:t>
      </w:r>
    </w:p>
    <w:p>
      <w:pPr>
        <w:pBdr>
          <w:left w:val="single" w:color="C08A2E" w:sz="18" w:space="8"/>
        </w:pBdr>
        <w:shd w:fill="F2EFE9" w:val="clear"/>
        <w:spacing w:after="200" w:before="120"/>
        <w:ind w:left="120"/>
      </w:pPr>
      <w:r>
        <w:rPr>
          <w:rFonts w:ascii="Calibri" w:cs="Calibri" w:eastAsia="Calibri" w:hAnsi="Calibri"/>
          <w:b/>
          <w:bCs/>
          <w:color w:val="1B2A4A"/>
          <w:sz w:val="21"/>
          <w:szCs w:val="21"/>
        </w:rPr>
        <w:t xml:space="preserve">Note: </w:t>
      </w:r>
      <w:r>
        <w:rPr>
          <w:rFonts w:ascii="Calibri" w:cs="Calibri" w:eastAsia="Calibri" w:hAnsi="Calibri"/>
          <w:i/>
          <w:iCs/>
          <w:color w:val="333333"/>
          <w:sz w:val="21"/>
          <w:szCs w:val="21"/>
        </w:rPr>
        <w:t xml:space="preserve">This particular link does not track a referral reward — businesses have a separate referral-code system available in their own settings.</w:t>
      </w:r>
    </w:p>
    <w:p>
      <w:pPr>
        <w:pStyle w:val="Heading2"/>
        <w:spacing w:after="120" w:before="280"/>
      </w:pPr>
      <w:r>
        <w:rPr>
          <w:rFonts w:ascii="Calibri" w:cs="Calibri" w:eastAsia="Calibri" w:hAnsi="Calibri"/>
          <w:b/>
          <w:bCs/>
          <w:color w:val="1B2A4A"/>
          <w:sz w:val="26"/>
          <w:szCs w:val="26"/>
        </w:rPr>
        <w:t xml:space="preserve">2.6 Using the Top Navigation Bar</w:t>
      </w:r>
    </w:p>
    <w:p>
      <w:pPr>
        <w:pStyle w:val="ListParagraph"/>
        <w:numPr>
          <w:ilvl w:val="0"/>
          <w:numId w:val="3"/>
        </w:numPr>
        <w:spacing w:after="80" w:line="280"/>
      </w:pPr>
      <w:r>
        <w:rPr>
          <w:rFonts w:ascii="Calibri" w:cs="Calibri" w:eastAsia="Calibri" w:hAnsi="Calibri"/>
          <w:color w:val="222222"/>
          <w:sz w:val="22"/>
          <w:szCs w:val="22"/>
        </w:rPr>
        <w:t xml:space="preserve">Search — opens a quick search box right there in the bar.</w:t>
      </w:r>
    </w:p>
    <w:p>
      <w:pPr>
        <w:pStyle w:val="ListParagraph"/>
        <w:numPr>
          <w:ilvl w:val="0"/>
          <w:numId w:val="3"/>
        </w:numPr>
        <w:spacing w:after="80" w:line="280"/>
      </w:pPr>
      <w:r>
        <w:rPr>
          <w:rFonts w:ascii="Calibri" w:cs="Calibri" w:eastAsia="Calibri" w:hAnsi="Calibri"/>
          <w:color w:val="222222"/>
          <w:sz w:val="22"/>
          <w:szCs w:val="22"/>
        </w:rPr>
        <w:t xml:space="preserve">Notifications (bell icon) — shows your notifications, with a badge for anything unread.</w:t>
      </w:r>
    </w:p>
    <w:p>
      <w:pPr>
        <w:pStyle w:val="ListParagraph"/>
        <w:numPr>
          <w:ilvl w:val="0"/>
          <w:numId w:val="3"/>
        </w:numPr>
        <w:spacing w:after="80" w:line="280"/>
      </w:pPr>
      <w:r>
        <w:rPr>
          <w:rFonts w:ascii="Calibri" w:cs="Calibri" w:eastAsia="Calibri" w:hAnsi="Calibri"/>
          <w:color w:val="222222"/>
          <w:sz w:val="22"/>
          <w:szCs w:val="22"/>
        </w:rPr>
        <w:t xml:space="preserve">Theme toggle (sun/moon/monitor icon) — cycles your display theme between Light, Dark, and System (which follows your device's setting automatically).</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3. JamiiWallet — Your Digital Wallet</w:t>
      </w:r>
    </w:p>
    <w:p>
      <w:pPr>
        <w:spacing w:after="140" w:line="300"/>
      </w:pPr>
      <w:r>
        <w:rPr>
          <w:rFonts w:ascii="Calibri" w:cs="Calibri" w:eastAsia="Calibri" w:hAnsi="Calibri"/>
          <w:color w:val="222222"/>
          <w:sz w:val="22"/>
          <w:szCs w:val="22"/>
        </w:rPr>
        <w:t xml:space="preserve">JamiiWallet is the financial backbone of the platform. Every user automatically has a wallet that holds a balance in their local currency and is used to pay for goods, services, and transfers anywhere on JamiiKazini.</w:t>
      </w:r>
    </w:p>
    <w:p>
      <w:pPr>
        <w:pStyle w:val="Heading2"/>
        <w:spacing w:after="120" w:before="280"/>
      </w:pPr>
      <w:r>
        <w:rPr>
          <w:rFonts w:ascii="Calibri" w:cs="Calibri" w:eastAsia="Calibri" w:hAnsi="Calibri"/>
          <w:b/>
          <w:bCs/>
          <w:color w:val="1B2A4A"/>
          <w:sz w:val="26"/>
          <w:szCs w:val="26"/>
        </w:rPr>
        <w:t xml:space="preserve">3.1 Topping Up Your Wallet</w:t>
      </w:r>
    </w:p>
    <w:p>
      <w:pPr>
        <w:spacing w:after="140" w:line="300"/>
      </w:pPr>
      <w:r>
        <w:rPr>
          <w:rFonts w:ascii="Calibri" w:cs="Calibri" w:eastAsia="Calibri" w:hAnsi="Calibri"/>
          <w:color w:val="222222"/>
          <w:sz w:val="22"/>
          <w:szCs w:val="22"/>
        </w:rPr>
        <w:t xml:space="preserve">Open "JamiiWallet" from the main menu and select "Add Funds." You can top up using mobile money (PawaPay — supports M-Pesa, Airtel Money, and other regional mobile money services), a debit/credit card (via Stripe), or Flutterwave, depending on what is enabled for your country. Follow the on-screen prompts to complete the payment; your balance updates automatically once the payment provider confirms it.</w:t>
      </w:r>
    </w:p>
    <w:p>
      <w:pPr>
        <w:pStyle w:val="Heading2"/>
        <w:spacing w:after="120" w:before="280"/>
      </w:pPr>
      <w:r>
        <w:rPr>
          <w:rFonts w:ascii="Calibri" w:cs="Calibri" w:eastAsia="Calibri" w:hAnsi="Calibri"/>
          <w:b/>
          <w:bCs/>
          <w:color w:val="1B2A4A"/>
          <w:sz w:val="26"/>
          <w:szCs w:val="26"/>
        </w:rPr>
        <w:t xml:space="preserve">3.2 Sending Money</w:t>
      </w:r>
    </w:p>
    <w:p>
      <w:pPr>
        <w:pStyle w:val="ListParagraph"/>
        <w:numPr>
          <w:ilvl w:val="0"/>
          <w:numId w:val="2"/>
        </w:numPr>
        <w:spacing w:after="80" w:line="280"/>
      </w:pPr>
      <w:r>
        <w:rPr>
          <w:rFonts w:ascii="Calibri" w:cs="Calibri" w:eastAsia="Calibri" w:hAnsi="Calibri"/>
          <w:color w:val="222222"/>
          <w:sz w:val="22"/>
          <w:szCs w:val="22"/>
        </w:rPr>
        <w:t xml:space="preserve">From JamiiWallet, select "Send Money."</w:t>
      </w:r>
    </w:p>
    <w:p>
      <w:pPr>
        <w:pStyle w:val="ListParagraph"/>
        <w:numPr>
          <w:ilvl w:val="0"/>
          <w:numId w:val="2"/>
        </w:numPr>
        <w:spacing w:after="80" w:line="280"/>
      </w:pPr>
      <w:r>
        <w:rPr>
          <w:rFonts w:ascii="Calibri" w:cs="Calibri" w:eastAsia="Calibri" w:hAnsi="Calibri"/>
          <w:color w:val="222222"/>
          <w:sz w:val="22"/>
          <w:szCs w:val="22"/>
        </w:rPr>
        <w:t xml:space="preserve">Enter the recipient's phone number, email, or JamiiKazini username.</w:t>
      </w:r>
    </w:p>
    <w:p>
      <w:pPr>
        <w:pStyle w:val="ListParagraph"/>
        <w:numPr>
          <w:ilvl w:val="0"/>
          <w:numId w:val="2"/>
        </w:numPr>
        <w:spacing w:after="80" w:line="280"/>
      </w:pPr>
      <w:r>
        <w:rPr>
          <w:rFonts w:ascii="Calibri" w:cs="Calibri" w:eastAsia="Calibri" w:hAnsi="Calibri"/>
          <w:color w:val="222222"/>
          <w:sz w:val="22"/>
          <w:szCs w:val="22"/>
        </w:rPr>
        <w:t xml:space="preserve">Enter the amount and an optional note/memo.</w:t>
      </w:r>
    </w:p>
    <w:p>
      <w:pPr>
        <w:pStyle w:val="ListParagraph"/>
        <w:numPr>
          <w:ilvl w:val="0"/>
          <w:numId w:val="2"/>
        </w:numPr>
        <w:spacing w:after="80" w:line="280"/>
      </w:pPr>
      <w:r>
        <w:rPr>
          <w:rFonts w:ascii="Calibri" w:cs="Calibri" w:eastAsia="Calibri" w:hAnsi="Calibri"/>
          <w:color w:val="222222"/>
          <w:sz w:val="22"/>
          <w:szCs w:val="22"/>
        </w:rPr>
        <w:t xml:space="preserve">Review the transaction summary (including any applicable fee) and confirm.</w:t>
      </w:r>
    </w:p>
    <w:p>
      <w:pPr>
        <w:spacing w:after="140" w:line="300"/>
      </w:pPr>
      <w:r>
        <w:rPr>
          <w:rFonts w:ascii="Calibri" w:cs="Calibri" w:eastAsia="Calibri" w:hAnsi="Calibri"/>
          <w:color w:val="222222"/>
          <w:sz w:val="22"/>
          <w:szCs w:val="22"/>
        </w:rPr>
        <w:t xml:space="preserve">You can also save frequent recipients as "Beneficiaries" from "Add Beneficiary" so future transfers are faster.</w:t>
      </w:r>
    </w:p>
    <w:p>
      <w:pPr>
        <w:pStyle w:val="Heading2"/>
        <w:spacing w:after="120" w:before="280"/>
      </w:pPr>
      <w:r>
        <w:rPr>
          <w:rFonts w:ascii="Calibri" w:cs="Calibri" w:eastAsia="Calibri" w:hAnsi="Calibri"/>
          <w:b/>
          <w:bCs/>
          <w:color w:val="1B2A4A"/>
          <w:sz w:val="26"/>
          <w:szCs w:val="26"/>
        </w:rPr>
        <w:t xml:space="preserve">3.3 Cashing Out</w:t>
      </w:r>
    </w:p>
    <w:p>
      <w:pPr>
        <w:spacing w:after="140" w:line="300"/>
      </w:pPr>
      <w:r>
        <w:rPr>
          <w:rFonts w:ascii="Calibri" w:cs="Calibri" w:eastAsia="Calibri" w:hAnsi="Calibri"/>
          <w:color w:val="222222"/>
          <w:sz w:val="22"/>
          <w:szCs w:val="22"/>
        </w:rPr>
        <w:t xml:space="preserve">Select "Cash Out" to withdraw funds from your wallet back to mobile money or a linked bank account. Cash-out requests are processed through the same payment providers used for top-ups and may take a short time to reflect depending on the provider.</w:t>
      </w:r>
    </w:p>
    <w:p>
      <w:pPr>
        <w:pStyle w:val="Heading2"/>
        <w:spacing w:after="120" w:before="280"/>
      </w:pPr>
      <w:r>
        <w:rPr>
          <w:rFonts w:ascii="Calibri" w:cs="Calibri" w:eastAsia="Calibri" w:hAnsi="Calibri"/>
          <w:b/>
          <w:bCs/>
          <w:color w:val="1B2A4A"/>
          <w:sz w:val="26"/>
          <w:szCs w:val="26"/>
        </w:rPr>
        <w:t xml:space="preserve">3.4 Paying Bills</w:t>
      </w:r>
    </w:p>
    <w:p>
      <w:pPr>
        <w:spacing w:after="140" w:line="300"/>
      </w:pPr>
      <w:r>
        <w:rPr>
          <w:rFonts w:ascii="Calibri" w:cs="Calibri" w:eastAsia="Calibri" w:hAnsi="Calibri"/>
          <w:color w:val="222222"/>
          <w:sz w:val="22"/>
          <w:szCs w:val="22"/>
        </w:rPr>
        <w:t xml:space="preserve">The "BillPay" section lets you pay recurring bills (utilities, subscriptions, and similar service providers configured on the platform) directly from your wallet balance, without needing to leave JamiiKazini.</w:t>
      </w:r>
    </w:p>
    <w:p>
      <w:pPr>
        <w:pStyle w:val="Heading2"/>
        <w:spacing w:after="120" w:before="280"/>
      </w:pPr>
      <w:r>
        <w:rPr>
          <w:rFonts w:ascii="Calibri" w:cs="Calibri" w:eastAsia="Calibri" w:hAnsi="Calibri"/>
          <w:b/>
          <w:bCs/>
          <w:color w:val="1B2A4A"/>
          <w:sz w:val="26"/>
          <w:szCs w:val="26"/>
        </w:rPr>
        <w:t xml:space="preserve">3.5 Transaction History &amp; Accounts</w:t>
      </w:r>
    </w:p>
    <w:p>
      <w:pPr>
        <w:spacing w:after="140" w:line="300"/>
      </w:pPr>
      <w:r>
        <w:rPr>
          <w:rFonts w:ascii="Calibri" w:cs="Calibri" w:eastAsia="Calibri" w:hAnsi="Calibri"/>
          <w:color w:val="222222"/>
          <w:sz w:val="22"/>
          <w:szCs w:val="22"/>
        </w:rPr>
        <w:t xml:space="preserve">"Transactions" gives you a complete, searchable history of every top-up, transfer, payment, and cash-out on your wallet, with the ability to open any transaction for full detail. "Accounts" shows any linked payment methods and sub-accounts (for example, a business's separate wallet balance).</w:t>
      </w:r>
    </w:p>
    <w:p>
      <w:pPr>
        <w:pStyle w:val="Heading2"/>
        <w:spacing w:after="120" w:before="280"/>
      </w:pPr>
      <w:r>
        <w:rPr>
          <w:rFonts w:ascii="Calibri" w:cs="Calibri" w:eastAsia="Calibri" w:hAnsi="Calibri"/>
          <w:b/>
          <w:bCs/>
          <w:color w:val="1B2A4A"/>
          <w:sz w:val="26"/>
          <w:szCs w:val="26"/>
        </w:rPr>
        <w:t xml:space="preserve">3.6 Savings Groups (VICOBA / SACCOS-style)</w:t>
      </w:r>
    </w:p>
    <w:p>
      <w:pPr>
        <w:spacing w:after="140" w:line="300"/>
      </w:pPr>
      <w:r>
        <w:rPr>
          <w:rFonts w:ascii="Calibri" w:cs="Calibri" w:eastAsia="Calibri" w:hAnsi="Calibri"/>
          <w:color w:val="222222"/>
          <w:sz w:val="22"/>
          <w:szCs w:val="22"/>
        </w:rPr>
        <w:t xml:space="preserve">JamiiKazini supports community savings groups, similar to traditional VICOBA or SACCOS groups, run digitally.</w:t>
      </w:r>
    </w:p>
    <w:p>
      <w:pPr>
        <w:pStyle w:val="ListParagraph"/>
        <w:numPr>
          <w:ilvl w:val="0"/>
          <w:numId w:val="3"/>
        </w:numPr>
        <w:spacing w:after="80" w:line="280"/>
      </w:pPr>
      <w:r>
        <w:rPr>
          <w:rFonts w:ascii="Calibri" w:cs="Calibri" w:eastAsia="Calibri" w:hAnsi="Calibri"/>
          <w:color w:val="222222"/>
          <w:sz w:val="22"/>
          <w:szCs w:val="22"/>
        </w:rPr>
        <w:t xml:space="preserve">From "Savings," select "Create Group" to start a new group, or browse and request to join an existing one.</w:t>
      </w:r>
    </w:p>
    <w:p>
      <w:pPr>
        <w:pStyle w:val="ListParagraph"/>
        <w:numPr>
          <w:ilvl w:val="0"/>
          <w:numId w:val="3"/>
        </w:numPr>
        <w:spacing w:after="80" w:line="280"/>
      </w:pPr>
      <w:r>
        <w:rPr>
          <w:rFonts w:ascii="Calibri" w:cs="Calibri" w:eastAsia="Calibri" w:hAnsi="Calibri"/>
          <w:color w:val="222222"/>
          <w:sz w:val="22"/>
          <w:szCs w:val="22"/>
        </w:rPr>
        <w:t xml:space="preserve">As a group member, make regular contributions directly from your JamiiWallet balance.</w:t>
      </w:r>
    </w:p>
    <w:p>
      <w:pPr>
        <w:pStyle w:val="ListParagraph"/>
        <w:numPr>
          <w:ilvl w:val="0"/>
          <w:numId w:val="3"/>
        </w:numPr>
        <w:spacing w:after="80" w:line="280"/>
      </w:pPr>
      <w:r>
        <w:rPr>
          <w:rFonts w:ascii="Calibri" w:cs="Calibri" w:eastAsia="Calibri" w:hAnsi="Calibri"/>
          <w:color w:val="222222"/>
          <w:sz w:val="22"/>
          <w:szCs w:val="22"/>
        </w:rPr>
        <w:t xml:space="preserve">Group administrators can review contributions and approve member withdrawal requests.</w:t>
      </w:r>
    </w:p>
    <w:p>
      <w:pPr>
        <w:pStyle w:val="ListParagraph"/>
        <w:numPr>
          <w:ilvl w:val="0"/>
          <w:numId w:val="3"/>
        </w:numPr>
        <w:spacing w:after="80" w:line="280"/>
      </w:pPr>
      <w:r>
        <w:rPr>
          <w:rFonts w:ascii="Calibri" w:cs="Calibri" w:eastAsia="Calibri" w:hAnsi="Calibri"/>
          <w:color w:val="222222"/>
          <w:sz w:val="22"/>
          <w:szCs w:val="22"/>
        </w:rPr>
        <w:t xml:space="preserve">Every group has its own transaction ledger, visible to its members, so contributions and payouts stay transparent.</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4. Browsing &amp; Shopping the Marketplace</w:t>
      </w:r>
    </w:p>
    <w:p>
      <w:pPr>
        <w:pStyle w:val="Heading2"/>
        <w:spacing w:after="120" w:before="280"/>
      </w:pPr>
      <w:r>
        <w:rPr>
          <w:rFonts w:ascii="Calibri" w:cs="Calibri" w:eastAsia="Calibri" w:hAnsi="Calibri"/>
          <w:b/>
          <w:bCs/>
          <w:color w:val="1B2A4A"/>
          <w:sz w:val="26"/>
          <w:szCs w:val="26"/>
        </w:rPr>
        <w:t xml:space="preserve">4.1 The Home Page</w:t>
      </w:r>
    </w:p>
    <w:p>
      <w:pPr>
        <w:spacing w:after="140" w:line="300"/>
      </w:pPr>
      <w:r>
        <w:rPr>
          <w:rFonts w:ascii="Calibri" w:cs="Calibri" w:eastAsia="Calibri" w:hAnsi="Calibri"/>
          <w:color w:val="222222"/>
          <w:sz w:val="22"/>
          <w:szCs w:val="22"/>
        </w:rPr>
        <w:t xml:space="preserve">The JamiiKazini home page is your starting point for discovery. It includes:</w:t>
      </w:r>
    </w:p>
    <w:p>
      <w:pPr>
        <w:pStyle w:val="ListParagraph"/>
        <w:numPr>
          <w:ilvl w:val="0"/>
          <w:numId w:val="3"/>
        </w:numPr>
        <w:spacing w:after="80" w:line="280"/>
      </w:pPr>
      <w:r>
        <w:rPr>
          <w:rFonts w:ascii="Calibri" w:cs="Calibri" w:eastAsia="Calibri" w:hAnsi="Calibri"/>
          <w:color w:val="222222"/>
          <w:sz w:val="22"/>
          <w:szCs w:val="22"/>
        </w:rPr>
        <w:t xml:space="preserve">Trending Services — a rotating selection of popular services currently active on the platform.</w:t>
      </w:r>
    </w:p>
    <w:p>
      <w:pPr>
        <w:pStyle w:val="ListParagraph"/>
        <w:numPr>
          <w:ilvl w:val="0"/>
          <w:numId w:val="3"/>
        </w:numPr>
        <w:spacing w:after="80" w:line="280"/>
      </w:pPr>
      <w:r>
        <w:rPr>
          <w:rFonts w:ascii="Calibri" w:cs="Calibri" w:eastAsia="Calibri" w:hAnsi="Calibri"/>
          <w:color w:val="222222"/>
          <w:sz w:val="22"/>
          <w:szCs w:val="22"/>
        </w:rPr>
        <w:t xml:space="preserve">Verified Businesses — businesses that have completed identity or government-license verification, so you can shop with more confidence.</w:t>
      </w:r>
    </w:p>
    <w:p>
      <w:pPr>
        <w:pStyle w:val="ListParagraph"/>
        <w:numPr>
          <w:ilvl w:val="0"/>
          <w:numId w:val="3"/>
        </w:numPr>
        <w:spacing w:after="80" w:line="280"/>
      </w:pPr>
      <w:r>
        <w:rPr>
          <w:rFonts w:ascii="Calibri" w:cs="Calibri" w:eastAsia="Calibri" w:hAnsi="Calibri"/>
          <w:color w:val="222222"/>
          <w:sz w:val="22"/>
          <w:szCs w:val="22"/>
        </w:rPr>
        <w:t xml:space="preserve">Browse by Category — a grid of product and service categories; selecting any category tile takes you to a page listing every business and product under that category.</w:t>
      </w:r>
    </w:p>
    <w:p>
      <w:pPr>
        <w:pStyle w:val="ListParagraph"/>
        <w:numPr>
          <w:ilvl w:val="0"/>
          <w:numId w:val="3"/>
        </w:numPr>
        <w:spacing w:after="80" w:line="280"/>
      </w:pPr>
      <w:r>
        <w:rPr>
          <w:rFonts w:ascii="Calibri" w:cs="Calibri" w:eastAsia="Calibri" w:hAnsi="Calibri"/>
          <w:color w:val="222222"/>
          <w:sz w:val="22"/>
          <w:szCs w:val="22"/>
        </w:rPr>
        <w:t xml:space="preserve">Nearby Businesses — a location-aware view of shops and providers close to you.</w:t>
      </w:r>
    </w:p>
    <w:p>
      <w:pPr>
        <w:pStyle w:val="Heading2"/>
        <w:spacing w:after="120" w:before="280"/>
      </w:pPr>
      <w:r>
        <w:rPr>
          <w:rFonts w:ascii="Calibri" w:cs="Calibri" w:eastAsia="Calibri" w:hAnsi="Calibri"/>
          <w:b/>
          <w:bCs/>
          <w:color w:val="1B2A4A"/>
          <w:sz w:val="26"/>
          <w:szCs w:val="26"/>
        </w:rPr>
        <w:t xml:space="preserve">4.2 Finding Products &amp; Services</w:t>
      </w:r>
    </w:p>
    <w:p>
      <w:pPr>
        <w:spacing w:after="140" w:line="300"/>
      </w:pPr>
      <w:r>
        <w:rPr>
          <w:rFonts w:ascii="Calibri" w:cs="Calibri" w:eastAsia="Calibri" w:hAnsi="Calibri"/>
          <w:color w:val="222222"/>
          <w:sz w:val="22"/>
          <w:szCs w:val="22"/>
        </w:rPr>
        <w:t xml:space="preserve">Use category browsing or search to find what you need. Each product or service listing shows photos, price, description, and the business offering it. Product listings that include a photo gallery let you browse multiple images of the item before you buy.</w:t>
      </w:r>
    </w:p>
    <w:p>
      <w:pPr>
        <w:pStyle w:val="Heading2"/>
        <w:spacing w:after="120" w:before="280"/>
      </w:pPr>
      <w:r>
        <w:rPr>
          <w:rFonts w:ascii="Calibri" w:cs="Calibri" w:eastAsia="Calibri" w:hAnsi="Calibri"/>
          <w:b/>
          <w:bCs/>
          <w:color w:val="1B2A4A"/>
          <w:sz w:val="26"/>
          <w:szCs w:val="26"/>
        </w:rPr>
        <w:t xml:space="preserve">4.3 Cart &amp; Checkout</w:t>
      </w:r>
    </w:p>
    <w:p>
      <w:pPr>
        <w:pStyle w:val="ListParagraph"/>
        <w:numPr>
          <w:ilvl w:val="0"/>
          <w:numId w:val="2"/>
        </w:numPr>
        <w:spacing w:after="80" w:line="280"/>
      </w:pPr>
      <w:r>
        <w:rPr>
          <w:rFonts w:ascii="Calibri" w:cs="Calibri" w:eastAsia="Calibri" w:hAnsi="Calibri"/>
          <w:color w:val="222222"/>
          <w:sz w:val="22"/>
          <w:szCs w:val="22"/>
        </w:rPr>
        <w:t xml:space="preserve">Add one or more products to your cart from their listing pages.</w:t>
      </w:r>
    </w:p>
    <w:p>
      <w:pPr>
        <w:pStyle w:val="ListParagraph"/>
        <w:numPr>
          <w:ilvl w:val="0"/>
          <w:numId w:val="2"/>
        </w:numPr>
        <w:spacing w:after="80" w:line="280"/>
      </w:pPr>
      <w:r>
        <w:rPr>
          <w:rFonts w:ascii="Calibri" w:cs="Calibri" w:eastAsia="Calibri" w:hAnsi="Calibri"/>
          <w:color w:val="222222"/>
          <w:sz w:val="22"/>
          <w:szCs w:val="22"/>
        </w:rPr>
        <w:t xml:space="preserve">Open "Cart" to review items, adjust quantities, or remove items.</w:t>
      </w:r>
    </w:p>
    <w:p>
      <w:pPr>
        <w:pStyle w:val="ListParagraph"/>
        <w:numPr>
          <w:ilvl w:val="0"/>
          <w:numId w:val="2"/>
        </w:numPr>
        <w:spacing w:after="80" w:line="280"/>
      </w:pPr>
      <w:r>
        <w:rPr>
          <w:rFonts w:ascii="Calibri" w:cs="Calibri" w:eastAsia="Calibri" w:hAnsi="Calibri"/>
          <w:color w:val="222222"/>
          <w:sz w:val="22"/>
          <w:szCs w:val="22"/>
        </w:rPr>
        <w:t xml:space="preserve">Select "Checkout," choose a delivery or pickup option, and confirm payment from your JamiiWallet balance.</w:t>
      </w:r>
    </w:p>
    <w:p>
      <w:pPr>
        <w:pStyle w:val="ListParagraph"/>
        <w:numPr>
          <w:ilvl w:val="0"/>
          <w:numId w:val="2"/>
        </w:numPr>
        <w:spacing w:after="80" w:line="280"/>
      </w:pPr>
      <w:r>
        <w:rPr>
          <w:rFonts w:ascii="Calibri" w:cs="Calibri" w:eastAsia="Calibri" w:hAnsi="Calibri"/>
          <w:color w:val="222222"/>
          <w:sz w:val="22"/>
          <w:szCs w:val="22"/>
        </w:rPr>
        <w:t xml:space="preserve">Track your order under "My Orders," including its status from placed through delivered.</w:t>
      </w:r>
    </w:p>
    <w:p>
      <w:pPr>
        <w:pStyle w:val="Heading2"/>
        <w:spacing w:after="120" w:before="280"/>
      </w:pPr>
      <w:r>
        <w:rPr>
          <w:rFonts w:ascii="Calibri" w:cs="Calibri" w:eastAsia="Calibri" w:hAnsi="Calibri"/>
          <w:b/>
          <w:bCs/>
          <w:color w:val="1B2A4A"/>
          <w:sz w:val="26"/>
          <w:szCs w:val="26"/>
        </w:rPr>
        <w:t xml:space="preserve">4.4 Requesting Items &amp; Imports</w:t>
      </w:r>
    </w:p>
    <w:p>
      <w:pPr>
        <w:spacing w:after="140" w:line="300"/>
      </w:pPr>
      <w:r>
        <w:rPr>
          <w:rFonts w:ascii="Calibri" w:cs="Calibri" w:eastAsia="Calibri" w:hAnsi="Calibri"/>
          <w:color w:val="222222"/>
          <w:sz w:val="22"/>
          <w:szCs w:val="22"/>
        </w:rPr>
        <w:t xml:space="preserve">If you can't find what you're looking for, use "Request Item" to post what you need; interested sellers can respond with an offer, which you can then review and accept under "My Offers." "Request Import" works the same way for goods that need to be sourced from outside the local market.</w:t>
      </w:r>
    </w:p>
    <w:p>
      <w:pPr>
        <w:pStyle w:val="Heading2"/>
        <w:spacing w:after="120" w:before="280"/>
      </w:pPr>
      <w:r>
        <w:rPr>
          <w:rFonts w:ascii="Calibri" w:cs="Calibri" w:eastAsia="Calibri" w:hAnsi="Calibri"/>
          <w:b/>
          <w:bCs/>
          <w:color w:val="1B2A4A"/>
          <w:sz w:val="26"/>
          <w:szCs w:val="26"/>
        </w:rPr>
        <w:t xml:space="preserve">4.5 Nearby Businesses</w:t>
      </w:r>
    </w:p>
    <w:p>
      <w:pPr>
        <w:spacing w:after="140" w:line="300"/>
      </w:pPr>
      <w:r>
        <w:rPr>
          <w:rFonts w:ascii="Calibri" w:cs="Calibri" w:eastAsia="Calibri" w:hAnsi="Calibri"/>
          <w:color w:val="222222"/>
          <w:sz w:val="22"/>
          <w:szCs w:val="22"/>
        </w:rPr>
        <w:t xml:space="preserve">"Nearby Businesses" uses your device's location to show shops and providers around you, with a distance slider and category filter to narrow the search. Each result shows its distance, rating, and contact details, and a "Contact Seller" button opens a JamiiChat conversation with them directly.</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5. For Business Owners</w:t>
      </w:r>
    </w:p>
    <w:p>
      <w:pPr>
        <w:pStyle w:val="Heading2"/>
        <w:spacing w:after="120" w:before="280"/>
      </w:pPr>
      <w:r>
        <w:rPr>
          <w:rFonts w:ascii="Calibri" w:cs="Calibri" w:eastAsia="Calibri" w:hAnsi="Calibri"/>
          <w:b/>
          <w:bCs/>
          <w:color w:val="1B2A4A"/>
          <w:sz w:val="26"/>
          <w:szCs w:val="26"/>
        </w:rPr>
        <w:t xml:space="preserve">5.1 Registering a Business</w:t>
      </w:r>
    </w:p>
    <w:p>
      <w:pPr>
        <w:pStyle w:val="ListParagraph"/>
        <w:numPr>
          <w:ilvl w:val="0"/>
          <w:numId w:val="2"/>
        </w:numPr>
        <w:spacing w:after="80" w:line="280"/>
      </w:pPr>
      <w:r>
        <w:rPr>
          <w:rFonts w:ascii="Calibri" w:cs="Calibri" w:eastAsia="Calibri" w:hAnsi="Calibri"/>
          <w:color w:val="222222"/>
          <w:sz w:val="22"/>
          <w:szCs w:val="22"/>
        </w:rPr>
        <w:t xml:space="preserve">From your account menu, select "Register Business."</w:t>
      </w:r>
    </w:p>
    <w:p>
      <w:pPr>
        <w:pStyle w:val="ListParagraph"/>
        <w:numPr>
          <w:ilvl w:val="0"/>
          <w:numId w:val="2"/>
        </w:numPr>
        <w:spacing w:after="80" w:line="280"/>
      </w:pPr>
      <w:r>
        <w:rPr>
          <w:rFonts w:ascii="Calibri" w:cs="Calibri" w:eastAsia="Calibri" w:hAnsi="Calibri"/>
          <w:color w:val="222222"/>
          <w:sz w:val="22"/>
          <w:szCs w:val="22"/>
        </w:rPr>
        <w:t xml:space="preserve">Enter your business name, category, description, contact details, and location.</w:t>
      </w:r>
    </w:p>
    <w:p>
      <w:pPr>
        <w:pStyle w:val="ListParagraph"/>
        <w:numPr>
          <w:ilvl w:val="0"/>
          <w:numId w:val="2"/>
        </w:numPr>
        <w:spacing w:after="80" w:line="280"/>
      </w:pPr>
      <w:r>
        <w:rPr>
          <w:rFonts w:ascii="Calibri" w:cs="Calibri" w:eastAsia="Calibri" w:hAnsi="Calibri"/>
          <w:color w:val="222222"/>
          <w:sz w:val="22"/>
          <w:szCs w:val="22"/>
        </w:rPr>
        <w:t xml:space="preserve">Upload a logo and cover photo.</w:t>
      </w:r>
    </w:p>
    <w:p>
      <w:pPr>
        <w:pStyle w:val="ListParagraph"/>
        <w:numPr>
          <w:ilvl w:val="0"/>
          <w:numId w:val="2"/>
        </w:numPr>
        <w:spacing w:after="80" w:line="280"/>
      </w:pPr>
      <w:r>
        <w:rPr>
          <w:rFonts w:ascii="Calibri" w:cs="Calibri" w:eastAsia="Calibri" w:hAnsi="Calibri"/>
          <w:color w:val="222222"/>
          <w:sz w:val="22"/>
          <w:szCs w:val="22"/>
        </w:rPr>
        <w:t xml:space="preserve">Submit — your business storefront is created immediately and can start listing products and services right away, even before formal verification is complete.</w:t>
      </w:r>
    </w:p>
    <w:p>
      <w:pPr>
        <w:pStyle w:val="Heading2"/>
        <w:spacing w:after="120" w:before="280"/>
      </w:pPr>
      <w:r>
        <w:rPr>
          <w:rFonts w:ascii="Calibri" w:cs="Calibri" w:eastAsia="Calibri" w:hAnsi="Calibri"/>
          <w:b/>
          <w:bCs/>
          <w:color w:val="1B2A4A"/>
          <w:sz w:val="26"/>
          <w:szCs w:val="26"/>
        </w:rPr>
        <w:t xml:space="preserve">5.2 The Business Dashboard</w:t>
      </w:r>
    </w:p>
    <w:p>
      <w:pPr>
        <w:spacing w:after="140" w:line="300"/>
      </w:pPr>
      <w:r>
        <w:rPr>
          <w:rFonts w:ascii="Calibri" w:cs="Calibri" w:eastAsia="Calibri" w:hAnsi="Calibri"/>
          <w:color w:val="222222"/>
          <w:sz w:val="22"/>
          <w:szCs w:val="22"/>
        </w:rPr>
        <w:t xml:space="preserve">Every business gets a dashboard with the following tabs: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6280"/>
      </w:tblGrid>
      <w:tr>
        <w:trPr>
          <w:tblHeader/>
        </w:trPr>
        <w:tc>
          <w:tcPr>
            <w:tcW w:type="dxa" w:w="3140"/>
            <w:shd w:fill="1B2A4A" w:val="clear"/>
          </w:tcPr>
          <w:p>
            <w:r>
              <w:rPr>
                <w:rFonts w:ascii="Calibri" w:cs="Calibri" w:eastAsia="Calibri" w:hAnsi="Calibri"/>
                <w:b/>
                <w:bCs/>
                <w:color w:val="FFFFFF"/>
                <w:sz w:val="21"/>
                <w:szCs w:val="21"/>
              </w:rPr>
              <w:t xml:space="preserve">Tab</w:t>
            </w:r>
          </w:p>
        </w:tc>
        <w:tc>
          <w:tcPr>
            <w:tcW w:type="dxa" w:w="6280"/>
            <w:shd w:fill="1B2A4A" w:val="clear"/>
          </w:tcPr>
          <w:p>
            <w:r>
              <w:rPr>
                <w:rFonts w:ascii="Calibri" w:cs="Calibri" w:eastAsia="Calibri" w:hAnsi="Calibri"/>
                <w:b/>
                <w:bCs/>
                <w:color w:val="FFFFFF"/>
                <w:sz w:val="21"/>
                <w:szCs w:val="21"/>
              </w:rPr>
              <w:t xml:space="preserve">Purpose</w:t>
            </w:r>
          </w:p>
        </w:tc>
      </w:tr>
      <w:tr>
        <w:tc>
          <w:tcPr>
            <w:tcW w:type="dxa" w:w="3140"/>
            <w:shd w:fill="FFFFFF" w:val="clear"/>
          </w:tcPr>
          <w:p>
            <w:r>
              <w:rPr>
                <w:rFonts w:ascii="Calibri" w:cs="Calibri" w:eastAsia="Calibri" w:hAnsi="Calibri"/>
                <w:b/>
                <w:bCs/>
                <w:color w:val="1B2A4A"/>
                <w:sz w:val="20"/>
                <w:szCs w:val="20"/>
              </w:rPr>
              <w:t xml:space="preserve">Overview</w:t>
            </w:r>
          </w:p>
        </w:tc>
        <w:tc>
          <w:tcPr>
            <w:tcW w:type="dxa" w:w="6280"/>
            <w:shd w:fill="FFFFFF" w:val="clear"/>
          </w:tcPr>
          <w:p>
            <w:r>
              <w:rPr>
                <w:rFonts w:ascii="Calibri" w:cs="Calibri" w:eastAsia="Calibri" w:hAnsi="Calibri"/>
                <w:color w:val="222222"/>
                <w:sz w:val="20"/>
                <w:szCs w:val="20"/>
              </w:rPr>
              <w:t xml:space="preserve">Key stats: sales, views, pending orders.</w:t>
            </w:r>
          </w:p>
        </w:tc>
      </w:tr>
      <w:tr>
        <w:tc>
          <w:tcPr>
            <w:tcW w:type="dxa" w:w="3140"/>
            <w:shd w:fill="F2EFE9" w:val="clear"/>
          </w:tcPr>
          <w:p>
            <w:r>
              <w:rPr>
                <w:rFonts w:ascii="Calibri" w:cs="Calibri" w:eastAsia="Calibri" w:hAnsi="Calibri"/>
                <w:b/>
                <w:bCs/>
                <w:color w:val="1B2A4A"/>
                <w:sz w:val="20"/>
                <w:szCs w:val="20"/>
              </w:rPr>
              <w:t xml:space="preserve">Products / Services</w:t>
            </w:r>
          </w:p>
        </w:tc>
        <w:tc>
          <w:tcPr>
            <w:tcW w:type="dxa" w:w="6280"/>
            <w:shd w:fill="F2EFE9" w:val="clear"/>
          </w:tcPr>
          <w:p>
            <w:r>
              <w:rPr>
                <w:rFonts w:ascii="Calibri" w:cs="Calibri" w:eastAsia="Calibri" w:hAnsi="Calibri"/>
                <w:color w:val="222222"/>
                <w:sz w:val="20"/>
                <w:szCs w:val="20"/>
              </w:rPr>
              <w:t xml:space="preserve">Add, edit, price, and publish items for sale, including photo galleries.</w:t>
            </w:r>
          </w:p>
        </w:tc>
      </w:tr>
      <w:tr>
        <w:tc>
          <w:tcPr>
            <w:tcW w:type="dxa" w:w="3140"/>
            <w:shd w:fill="FFFFFF" w:val="clear"/>
          </w:tcPr>
          <w:p>
            <w:r>
              <w:rPr>
                <w:rFonts w:ascii="Calibri" w:cs="Calibri" w:eastAsia="Calibri" w:hAnsi="Calibri"/>
                <w:b/>
                <w:bCs/>
                <w:color w:val="1B2A4A"/>
                <w:sz w:val="20"/>
                <w:szCs w:val="20"/>
              </w:rPr>
              <w:t xml:space="preserve">Branches</w:t>
            </w:r>
          </w:p>
        </w:tc>
        <w:tc>
          <w:tcPr>
            <w:tcW w:type="dxa" w:w="6280"/>
            <w:shd w:fill="FFFFFF" w:val="clear"/>
          </w:tcPr>
          <w:p>
            <w:r>
              <w:rPr>
                <w:rFonts w:ascii="Calibri" w:cs="Calibri" w:eastAsia="Calibri" w:hAnsi="Calibri"/>
                <w:color w:val="222222"/>
                <w:sz w:val="20"/>
                <w:szCs w:val="20"/>
              </w:rPr>
              <w:t xml:space="preserve">Manage multiple physical locations under one business.</w:t>
            </w:r>
          </w:p>
        </w:tc>
      </w:tr>
      <w:tr>
        <w:tc>
          <w:tcPr>
            <w:tcW w:type="dxa" w:w="3140"/>
            <w:shd w:fill="F2EFE9" w:val="clear"/>
          </w:tcPr>
          <w:p>
            <w:r>
              <w:rPr>
                <w:rFonts w:ascii="Calibri" w:cs="Calibri" w:eastAsia="Calibri" w:hAnsi="Calibri"/>
                <w:b/>
                <w:bCs/>
                <w:color w:val="1B2A4A"/>
                <w:sz w:val="20"/>
                <w:szCs w:val="20"/>
              </w:rPr>
              <w:t xml:space="preserve">Orders</w:t>
            </w:r>
          </w:p>
        </w:tc>
        <w:tc>
          <w:tcPr>
            <w:tcW w:type="dxa" w:w="6280"/>
            <w:shd w:fill="F2EFE9" w:val="clear"/>
          </w:tcPr>
          <w:p>
            <w:r>
              <w:rPr>
                <w:rFonts w:ascii="Calibri" w:cs="Calibri" w:eastAsia="Calibri" w:hAnsi="Calibri"/>
                <w:color w:val="222222"/>
                <w:sz w:val="20"/>
                <w:szCs w:val="20"/>
              </w:rPr>
              <w:t xml:space="preserve">Track and fulfil incoming customer orders.</w:t>
            </w:r>
          </w:p>
        </w:tc>
      </w:tr>
      <w:tr>
        <w:tc>
          <w:tcPr>
            <w:tcW w:type="dxa" w:w="3140"/>
            <w:shd w:fill="FFFFFF" w:val="clear"/>
          </w:tcPr>
          <w:p>
            <w:r>
              <w:rPr>
                <w:rFonts w:ascii="Calibri" w:cs="Calibri" w:eastAsia="Calibri" w:hAnsi="Calibri"/>
                <w:b/>
                <w:bCs/>
                <w:color w:val="1B2A4A"/>
                <w:sz w:val="20"/>
                <w:szCs w:val="20"/>
              </w:rPr>
              <w:t xml:space="preserve">Requests / Offers</w:t>
            </w:r>
          </w:p>
        </w:tc>
        <w:tc>
          <w:tcPr>
            <w:tcW w:type="dxa" w:w="6280"/>
            <w:shd w:fill="FFFFFF" w:val="clear"/>
          </w:tcPr>
          <w:p>
            <w:r>
              <w:rPr>
                <w:rFonts w:ascii="Calibri" w:cs="Calibri" w:eastAsia="Calibri" w:hAnsi="Calibri"/>
                <w:color w:val="222222"/>
                <w:sz w:val="20"/>
                <w:szCs w:val="20"/>
              </w:rPr>
              <w:t xml:space="preserve">Respond to buyer item requests with your own offers.</w:t>
            </w:r>
          </w:p>
        </w:tc>
      </w:tr>
      <w:tr>
        <w:tc>
          <w:tcPr>
            <w:tcW w:type="dxa" w:w="3140"/>
            <w:shd w:fill="F2EFE9" w:val="clear"/>
          </w:tcPr>
          <w:p>
            <w:r>
              <w:rPr>
                <w:rFonts w:ascii="Calibri" w:cs="Calibri" w:eastAsia="Calibri" w:hAnsi="Calibri"/>
                <w:b/>
                <w:bCs/>
                <w:color w:val="1B2A4A"/>
                <w:sz w:val="20"/>
                <w:szCs w:val="20"/>
              </w:rPr>
              <w:t xml:space="preserve">Imports</w:t>
            </w:r>
          </w:p>
        </w:tc>
        <w:tc>
          <w:tcPr>
            <w:tcW w:type="dxa" w:w="6280"/>
            <w:shd w:fill="F2EFE9" w:val="clear"/>
          </w:tcPr>
          <w:p>
            <w:r>
              <w:rPr>
                <w:rFonts w:ascii="Calibri" w:cs="Calibri" w:eastAsia="Calibri" w:hAnsi="Calibri"/>
                <w:color w:val="222222"/>
                <w:sz w:val="20"/>
                <w:szCs w:val="20"/>
              </w:rPr>
              <w:t xml:space="preserve">Manage import-sourcing requests you're fulfilling.</w:t>
            </w:r>
          </w:p>
        </w:tc>
      </w:tr>
      <w:tr>
        <w:tc>
          <w:tcPr>
            <w:tcW w:type="dxa" w:w="3140"/>
            <w:shd w:fill="FFFFFF" w:val="clear"/>
          </w:tcPr>
          <w:p>
            <w:r>
              <w:rPr>
                <w:rFonts w:ascii="Calibri" w:cs="Calibri" w:eastAsia="Calibri" w:hAnsi="Calibri"/>
                <w:b/>
                <w:bCs/>
                <w:color w:val="1B2A4A"/>
                <w:sz w:val="20"/>
                <w:szCs w:val="20"/>
              </w:rPr>
              <w:t xml:space="preserve">Harvest</w:t>
            </w:r>
          </w:p>
        </w:tc>
        <w:tc>
          <w:tcPr>
            <w:tcW w:type="dxa" w:w="6280"/>
            <w:shd w:fill="FFFFFF" w:val="clear"/>
          </w:tcPr>
          <w:p>
            <w:r>
              <w:rPr>
                <w:rFonts w:ascii="Calibri" w:cs="Calibri" w:eastAsia="Calibri" w:hAnsi="Calibri"/>
                <w:color w:val="222222"/>
                <w:sz w:val="20"/>
                <w:szCs w:val="20"/>
              </w:rPr>
              <w:t xml:space="preserve">For agricultural sellers — manage forward harvest contracts (Section 7).</w:t>
            </w:r>
          </w:p>
        </w:tc>
      </w:tr>
      <w:tr>
        <w:tc>
          <w:tcPr>
            <w:tcW w:type="dxa" w:w="3140"/>
            <w:shd w:fill="F2EFE9" w:val="clear"/>
          </w:tcPr>
          <w:p>
            <w:r>
              <w:rPr>
                <w:rFonts w:ascii="Calibri" w:cs="Calibri" w:eastAsia="Calibri" w:hAnsi="Calibri"/>
                <w:b/>
                <w:bCs/>
                <w:color w:val="1B2A4A"/>
                <w:sz w:val="20"/>
                <w:szCs w:val="20"/>
              </w:rPr>
              <w:t xml:space="preserve">Tenders</w:t>
            </w:r>
          </w:p>
        </w:tc>
        <w:tc>
          <w:tcPr>
            <w:tcW w:type="dxa" w:w="6280"/>
            <w:shd w:fill="F2EFE9" w:val="clear"/>
          </w:tcPr>
          <w:p>
            <w:r>
              <w:rPr>
                <w:rFonts w:ascii="Calibri" w:cs="Calibri" w:eastAsia="Calibri" w:hAnsi="Calibri"/>
                <w:color w:val="222222"/>
                <w:sz w:val="20"/>
                <w:szCs w:val="20"/>
              </w:rPr>
              <w:t xml:space="preserve">For construction/contracting businesses — respond to project bid requests (Section 8).</w:t>
            </w:r>
          </w:p>
        </w:tc>
      </w:tr>
      <w:tr>
        <w:tc>
          <w:tcPr>
            <w:tcW w:type="dxa" w:w="3140"/>
            <w:shd w:fill="FFFFFF" w:val="clear"/>
          </w:tcPr>
          <w:p>
            <w:r>
              <w:rPr>
                <w:rFonts w:ascii="Calibri" w:cs="Calibri" w:eastAsia="Calibri" w:hAnsi="Calibri"/>
                <w:b/>
                <w:bCs/>
                <w:color w:val="1B2A4A"/>
                <w:sz w:val="20"/>
                <w:szCs w:val="20"/>
              </w:rPr>
              <w:t xml:space="preserve">Advertise</w:t>
            </w:r>
          </w:p>
        </w:tc>
        <w:tc>
          <w:tcPr>
            <w:tcW w:type="dxa" w:w="6280"/>
            <w:shd w:fill="FFFFFF" w:val="clear"/>
          </w:tcPr>
          <w:p>
            <w:r>
              <w:rPr>
                <w:rFonts w:ascii="Calibri" w:cs="Calibri" w:eastAsia="Calibri" w:hAnsi="Calibri"/>
                <w:color w:val="222222"/>
                <w:sz w:val="20"/>
                <w:szCs w:val="20"/>
              </w:rPr>
              <w:t xml:space="preserve">Promote a listing as a sponsored/featured item on the home page or category pages.</w:t>
            </w:r>
          </w:p>
        </w:tc>
      </w:tr>
      <w:tr>
        <w:tc>
          <w:tcPr>
            <w:tcW w:type="dxa" w:w="3140"/>
            <w:shd w:fill="F2EFE9" w:val="clear"/>
          </w:tcPr>
          <w:p>
            <w:r>
              <w:rPr>
                <w:rFonts w:ascii="Calibri" w:cs="Calibri" w:eastAsia="Calibri" w:hAnsi="Calibri"/>
                <w:b/>
                <w:bCs/>
                <w:color w:val="1B2A4A"/>
                <w:sz w:val="20"/>
                <w:szCs w:val="20"/>
              </w:rPr>
              <w:t xml:space="preserve">Settings</w:t>
            </w:r>
          </w:p>
        </w:tc>
        <w:tc>
          <w:tcPr>
            <w:tcW w:type="dxa" w:w="6280"/>
            <w:shd w:fill="F2EFE9" w:val="clear"/>
          </w:tcPr>
          <w:p>
            <w:r>
              <w:rPr>
                <w:rFonts w:ascii="Calibri" w:cs="Calibri" w:eastAsia="Calibri" w:hAnsi="Calibri"/>
                <w:color w:val="222222"/>
                <w:sz w:val="20"/>
                <w:szCs w:val="20"/>
              </w:rPr>
              <w:t xml:space="preserve">Business profile, verification requests, and storefront customization.</w:t>
            </w:r>
          </w:p>
        </w:tc>
      </w:tr>
    </w:tbl>
    <w:p>
      <w:pPr>
        <w:pStyle w:val="Heading2"/>
        <w:spacing w:after="120" w:before="280"/>
      </w:pPr>
      <w:r>
        <w:rPr>
          <w:rFonts w:ascii="Calibri" w:cs="Calibri" w:eastAsia="Calibri" w:hAnsi="Calibri"/>
          <w:b/>
          <w:bCs/>
          <w:color w:val="1B2A4A"/>
          <w:sz w:val="26"/>
          <w:szCs w:val="26"/>
        </w:rPr>
        <w:t xml:space="preserve">5.3 Business Verification (Trust Badges)</w:t>
      </w:r>
    </w:p>
    <w:p>
      <w:pPr>
        <w:spacing w:after="140" w:line="300"/>
      </w:pPr>
      <w:r>
        <w:rPr>
          <w:rFonts w:ascii="Calibri" w:cs="Calibri" w:eastAsia="Calibri" w:hAnsi="Calibri"/>
          <w:color w:val="222222"/>
          <w:sz w:val="22"/>
          <w:szCs w:val="22"/>
        </w:rPr>
        <w:t xml:space="preserve">Verified businesses are shown with a trust badge and are featured in the "Verified Businesses" section of the home page. JamiiKazini supports two independent, optional verification paths for Tanzanian businesses, and you may complete either or both:</w:t>
      </w:r>
    </w:p>
    <w:p>
      <w:pPr>
        <w:pStyle w:val="Heading3"/>
        <w:spacing w:after="80" w:before="200"/>
      </w:pPr>
      <w:r>
        <w:rPr>
          <w:rFonts w:ascii="Calibri" w:cs="Calibri" w:eastAsia="Calibri" w:hAnsi="Calibri"/>
          <w:b/>
          <w:bCs/>
          <w:color w:val="C08A2E"/>
          <w:sz w:val="22"/>
          <w:szCs w:val="22"/>
        </w:rPr>
        <w:t xml:space="preserve">TIN Verification (Tanzania Revenue Authority)</w:t>
      </w:r>
    </w:p>
    <w:p>
      <w:pPr>
        <w:spacing w:after="140" w:line="300"/>
      </w:pPr>
      <w:r>
        <w:rPr>
          <w:rFonts w:ascii="Calibri" w:cs="Calibri" w:eastAsia="Calibri" w:hAnsi="Calibri"/>
          <w:color w:val="222222"/>
          <w:sz w:val="22"/>
          <w:szCs w:val="22"/>
        </w:rPr>
        <w:t xml:space="preserve">Confirms your business's Tax Identification Number against TRA records. Go to Business Settings → "Request Verification," choose "TIN" as the ID type, enter your TIN, and submit. Verification runs automatically and updates your status once complete.</w:t>
      </w:r>
    </w:p>
    <w:p>
      <w:pPr>
        <w:pStyle w:val="Heading3"/>
        <w:spacing w:after="80" w:before="200"/>
      </w:pPr>
      <w:r>
        <w:rPr>
          <w:rFonts w:ascii="Calibri" w:cs="Calibri" w:eastAsia="Calibri" w:hAnsi="Calibri"/>
          <w:b/>
          <w:bCs/>
          <w:color w:val="C08A2E"/>
          <w:sz w:val="22"/>
          <w:szCs w:val="22"/>
        </w:rPr>
        <w:t xml:space="preserve">BRELA Verification (Business Registration)</w:t>
      </w:r>
    </w:p>
    <w:p>
      <w:pPr>
        <w:spacing w:after="140" w:line="300"/>
      </w:pPr>
      <w:r>
        <w:rPr>
          <w:rFonts w:ascii="Calibri" w:cs="Calibri" w:eastAsia="Calibri" w:hAnsi="Calibri"/>
          <w:color w:val="222222"/>
          <w:sz w:val="22"/>
          <w:szCs w:val="22"/>
        </w:rPr>
        <w:t xml:space="preserve">Confirms your company's official registration with the Business Registrations and Licensing Agency. From the same "Request Verification" screen, choose "BRELA" as the ID type and enter your registration number instead.</w:t>
      </w:r>
    </w:p>
    <w:p>
      <w:pPr>
        <w:pBdr>
          <w:left w:val="single" w:color="C08A2E" w:sz="18" w:space="8"/>
        </w:pBdr>
        <w:shd w:fill="F2EFE9" w:val="clear"/>
        <w:spacing w:after="200" w:before="120"/>
        <w:ind w:left="120"/>
      </w:pPr>
      <w:r>
        <w:rPr>
          <w:rFonts w:ascii="Calibri" w:cs="Calibri" w:eastAsia="Calibri" w:hAnsi="Calibri"/>
          <w:b/>
          <w:bCs/>
          <w:color w:val="1B2A4A"/>
          <w:sz w:val="21"/>
          <w:szCs w:val="21"/>
        </w:rPr>
        <w:t xml:space="preserve">Important: </w:t>
      </w:r>
      <w:r>
        <w:rPr>
          <w:rFonts w:ascii="Calibri" w:cs="Calibri" w:eastAsia="Calibri" w:hAnsi="Calibri"/>
          <w:i/>
          <w:iCs/>
          <w:color w:val="333333"/>
          <w:sz w:val="21"/>
          <w:szCs w:val="21"/>
        </w:rPr>
        <w:t xml:space="preserve">Verification is entirely optional. Unverified businesses can still register, list products, and sell normally — verification only adds a visible trust signal for buyers and is not required to use the platform.</w:t>
      </w:r>
    </w:p>
    <w:p>
      <w:pPr>
        <w:pBdr>
          <w:left w:val="single" w:color="C08A2E" w:sz="18" w:space="8"/>
        </w:pBdr>
        <w:shd w:fill="F2EFE9" w:val="clear"/>
        <w:spacing w:after="200" w:before="120"/>
        <w:ind w:left="120"/>
      </w:pPr>
      <w:r>
        <w:rPr>
          <w:rFonts w:ascii="Calibri" w:cs="Calibri" w:eastAsia="Calibri" w:hAnsi="Calibri"/>
          <w:b/>
          <w:bCs/>
          <w:color w:val="1B2A4A"/>
          <w:sz w:val="21"/>
          <w:szCs w:val="21"/>
        </w:rPr>
        <w:t xml:space="preserve">Admin note: </w:t>
      </w:r>
      <w:r>
        <w:rPr>
          <w:rFonts w:ascii="Calibri" w:cs="Calibri" w:eastAsia="Calibri" w:hAnsi="Calibri"/>
          <w:i/>
          <w:iCs/>
          <w:color w:val="333333"/>
          <w:sz w:val="21"/>
          <w:szCs w:val="21"/>
        </w:rPr>
        <w:t xml:space="preserve">Platform administrators can review, approve, reject, or manually override any business's verification or approval status from the admin panel, regardless of the automated result — useful for handling edge cases or disputes.</w:t>
      </w:r>
    </w:p>
    <w:p>
      <w:pPr>
        <w:pStyle w:val="Heading2"/>
        <w:spacing w:after="120" w:before="280"/>
      </w:pPr>
      <w:r>
        <w:rPr>
          <w:rFonts w:ascii="Calibri" w:cs="Calibri" w:eastAsia="Calibri" w:hAnsi="Calibri"/>
          <w:b/>
          <w:bCs/>
          <w:color w:val="1B2A4A"/>
          <w:sz w:val="26"/>
          <w:szCs w:val="26"/>
        </w:rPr>
        <w:t xml:space="preserve">5.4 Product Photo Galleries</w:t>
      </w:r>
    </w:p>
    <w:p>
      <w:pPr>
        <w:spacing w:after="140" w:line="300"/>
      </w:pPr>
      <w:r>
        <w:rPr>
          <w:rFonts w:ascii="Calibri" w:cs="Calibri" w:eastAsia="Calibri" w:hAnsi="Calibri"/>
          <w:color w:val="222222"/>
          <w:sz w:val="22"/>
          <w:szCs w:val="22"/>
        </w:rPr>
        <w:t xml:space="preserve">Each product can have multiple photos in addition to its main image. From the product editor, upload additional images and arrange their display order — buyers can then browse the full gallery from the product page before deciding to buy.</w:t>
      </w:r>
    </w:p>
    <w:p>
      <w:pPr>
        <w:pStyle w:val="Heading2"/>
        <w:spacing w:after="120" w:before="280"/>
      </w:pPr>
      <w:r>
        <w:rPr>
          <w:rFonts w:ascii="Calibri" w:cs="Calibri" w:eastAsia="Calibri" w:hAnsi="Calibri"/>
          <w:b/>
          <w:bCs/>
          <w:color w:val="1B2A4A"/>
          <w:sz w:val="26"/>
          <w:szCs w:val="26"/>
        </w:rPr>
        <w:t xml:space="preserve">5.5 Advertising &amp; Featured Listings</w:t>
      </w:r>
    </w:p>
    <w:p>
      <w:pPr>
        <w:spacing w:after="140" w:line="300"/>
      </w:pPr>
      <w:r>
        <w:rPr>
          <w:rFonts w:ascii="Calibri" w:cs="Calibri" w:eastAsia="Calibri" w:hAnsi="Calibri"/>
          <w:color w:val="222222"/>
          <w:sz w:val="22"/>
          <w:szCs w:val="22"/>
        </w:rPr>
        <w:t xml:space="preserve">From the "Advertise" tab, pay to feature your whole business or a single product on the home page for a set number of days (7, 14, or 30). A request stays "Pending Payment" until the invoice is settled, then becomes active for its chosen duration.</w:t>
      </w:r>
    </w:p>
    <w:p>
      <w:pPr>
        <w:pStyle w:val="Heading2"/>
        <w:spacing w:after="120" w:before="280"/>
      </w:pPr>
      <w:r>
        <w:rPr>
          <w:rFonts w:ascii="Calibri" w:cs="Calibri" w:eastAsia="Calibri" w:hAnsi="Calibri"/>
          <w:b/>
          <w:bCs/>
          <w:color w:val="1B2A4A"/>
          <w:sz w:val="26"/>
          <w:szCs w:val="26"/>
        </w:rPr>
        <w:t xml:space="preserve">5.6 Requests, Offers &amp; Imports</w:t>
      </w:r>
    </w:p>
    <w:p>
      <w:pPr>
        <w:pStyle w:val="ListParagraph"/>
        <w:numPr>
          <w:ilvl w:val="0"/>
          <w:numId w:val="3"/>
        </w:numPr>
        <w:spacing w:after="80" w:line="280"/>
      </w:pPr>
      <w:r>
        <w:rPr>
          <w:rFonts w:ascii="Calibri" w:cs="Calibri" w:eastAsia="Calibri" w:hAnsi="Calibri"/>
          <w:color w:val="222222"/>
          <w:sz w:val="22"/>
          <w:szCs w:val="22"/>
        </w:rPr>
        <w:t xml:space="preserve">Requests — see nearby buyers' generic item requests and claim any that match one of your products.</w:t>
      </w:r>
    </w:p>
    <w:p>
      <w:pPr>
        <w:pStyle w:val="ListParagraph"/>
        <w:numPr>
          <w:ilvl w:val="0"/>
          <w:numId w:val="3"/>
        </w:numPr>
        <w:spacing w:after="80" w:line="280"/>
      </w:pPr>
      <w:r>
        <w:rPr>
          <w:rFonts w:ascii="Calibri" w:cs="Calibri" w:eastAsia="Calibri" w:hAnsi="Calibri"/>
          <w:color w:val="222222"/>
          <w:sz w:val="22"/>
          <w:szCs w:val="22"/>
        </w:rPr>
        <w:t xml:space="preserve">Offers — review price offers buyers have made on your products, and Accept, Reject, or Counter with a different price.</w:t>
      </w:r>
    </w:p>
    <w:p>
      <w:pPr>
        <w:pStyle w:val="ListParagraph"/>
        <w:numPr>
          <w:ilvl w:val="0"/>
          <w:numId w:val="3"/>
        </w:numPr>
        <w:spacing w:after="80" w:line="280"/>
      </w:pPr>
      <w:r>
        <w:rPr>
          <w:rFonts w:ascii="Calibri" w:cs="Calibri" w:eastAsia="Calibri" w:hAnsi="Calibri"/>
          <w:color w:val="222222"/>
          <w:sz w:val="22"/>
          <w:szCs w:val="22"/>
        </w:rPr>
        <w:t xml:space="preserve">Imports — if you enable "deals in imports" in Settings, claim buyer import requests by quoting a price, currency, and estimated delivery time.</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6. Multi-Domain Storefronts</w:t>
      </w:r>
    </w:p>
    <w:p>
      <w:pPr>
        <w:spacing w:after="140" w:line="300"/>
      </w:pPr>
      <w:r>
        <w:rPr>
          <w:rFonts w:ascii="Calibri" w:cs="Calibri" w:eastAsia="Calibri" w:hAnsi="Calibri"/>
          <w:color w:val="222222"/>
          <w:sz w:val="22"/>
          <w:szCs w:val="22"/>
        </w:rPr>
        <w:t xml:space="preserve">Every business and institution can get its own storefront address, like yourshop.jamiikazini.com, instead of sending customers to a generic store link. A visitor on that address sees a focused, single-shop experience — browsing, cart, checkout, and login/register — without the rest of the JamiiKazini menu around it.</w:t>
      </w:r>
    </w:p>
    <w:p>
      <w:pPr>
        <w:pStyle w:val="ListParagraph"/>
        <w:numPr>
          <w:ilvl w:val="0"/>
          <w:numId w:val="2"/>
        </w:numPr>
        <w:spacing w:after="80" w:line="280"/>
      </w:pPr>
      <w:r>
        <w:rPr>
          <w:rFonts w:ascii="Calibri" w:cs="Calibri" w:eastAsia="Calibri" w:hAnsi="Calibri"/>
          <w:color w:val="222222"/>
          <w:sz w:val="22"/>
          <w:szCs w:val="22"/>
        </w:rPr>
        <w:t xml:space="preserve">Open your Business (or Institution) Settings page.</w:t>
      </w:r>
    </w:p>
    <w:p>
      <w:pPr>
        <w:pStyle w:val="ListParagraph"/>
        <w:numPr>
          <w:ilvl w:val="0"/>
          <w:numId w:val="2"/>
        </w:numPr>
        <w:spacing w:after="80" w:line="280"/>
      </w:pPr>
      <w:r>
        <w:rPr>
          <w:rFonts w:ascii="Calibri" w:cs="Calibri" w:eastAsia="Calibri" w:hAnsi="Calibri"/>
          <w:color w:val="222222"/>
          <w:sz w:val="22"/>
          <w:szCs w:val="22"/>
        </w:rPr>
        <w:t xml:space="preserve">Find the "Share Your Shop" (or "Share Your Institution") card.</w:t>
      </w:r>
    </w:p>
    <w:p>
      <w:pPr>
        <w:pStyle w:val="ListParagraph"/>
        <w:numPr>
          <w:ilvl w:val="0"/>
          <w:numId w:val="2"/>
        </w:numPr>
        <w:spacing w:after="80" w:line="280"/>
      </w:pPr>
      <w:r>
        <w:rPr>
          <w:rFonts w:ascii="Calibri" w:cs="Calibri" w:eastAsia="Calibri" w:hAnsi="Calibri"/>
          <w:color w:val="222222"/>
          <w:sz w:val="22"/>
          <w:szCs w:val="22"/>
        </w:rPr>
        <w:t xml:space="preserve">Type the subdomain you want and save it.</w:t>
      </w:r>
    </w:p>
    <w:p>
      <w:pPr>
        <w:pStyle w:val="ListParagraph"/>
        <w:numPr>
          <w:ilvl w:val="0"/>
          <w:numId w:val="2"/>
        </w:numPr>
        <w:spacing w:after="80" w:line="280"/>
      </w:pPr>
      <w:r>
        <w:rPr>
          <w:rFonts w:ascii="Calibri" w:cs="Calibri" w:eastAsia="Calibri" w:hAnsi="Calibri"/>
          <w:color w:val="222222"/>
          <w:sz w:val="22"/>
          <w:szCs w:val="22"/>
        </w:rPr>
        <w:t xml:space="preserve">Use "Copy Link" to get your full address (e.g. yourshop.jamiikazini.com) ready to share anywhere.</w:t>
      </w:r>
    </w:p>
    <w:p>
      <w:pPr>
        <w:pBdr>
          <w:left w:val="single" w:color="C08A2E" w:sz="18" w:space="8"/>
        </w:pBdr>
        <w:shd w:fill="F2EFE9" w:val="clear"/>
        <w:spacing w:after="200" w:before="120"/>
        <w:ind w:left="120"/>
      </w:pPr>
      <w:r>
        <w:rPr>
          <w:rFonts w:ascii="Calibri" w:cs="Calibri" w:eastAsia="Calibri" w:hAnsi="Calibri"/>
          <w:b/>
          <w:bCs/>
          <w:color w:val="1B2A4A"/>
          <w:sz w:val="21"/>
          <w:szCs w:val="21"/>
        </w:rPr>
        <w:t xml:space="preserve">Note: </w:t>
      </w:r>
      <w:r>
        <w:rPr>
          <w:rFonts w:ascii="Calibri" w:cs="Calibri" w:eastAsia="Calibri" w:hAnsi="Calibri"/>
          <w:i/>
          <w:iCs/>
          <w:color w:val="333333"/>
          <w:sz w:val="21"/>
          <w:szCs w:val="21"/>
        </w:rPr>
        <w:t xml:space="preserve">The custom subdomain is entirely optional — your storefront also stays reachable at its regular /store/ or /institutions/ link on the main site.</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7. Institutions</w:t>
      </w:r>
    </w:p>
    <w:p>
      <w:pPr>
        <w:spacing w:after="140" w:line="300"/>
      </w:pPr>
      <w:r>
        <w:rPr>
          <w:rFonts w:ascii="Calibri" w:cs="Calibri" w:eastAsia="Calibri" w:hAnsi="Calibri"/>
          <w:color w:val="222222"/>
          <w:sz w:val="22"/>
          <w:szCs w:val="22"/>
        </w:rPr>
        <w:t xml:space="preserve">An Institution represents an organization on JamiiKazini — for example a SACCOS, a cooperative, a school, or a company — as distinct from an individual business storefront.</w:t>
      </w:r>
    </w:p>
    <w:p>
      <w:pPr>
        <w:pStyle w:val="ListParagraph"/>
        <w:numPr>
          <w:ilvl w:val="0"/>
          <w:numId w:val="3"/>
        </w:numPr>
        <w:spacing w:after="80" w:line="280"/>
      </w:pPr>
      <w:r>
        <w:rPr>
          <w:rFonts w:ascii="Calibri" w:cs="Calibri" w:eastAsia="Calibri" w:hAnsi="Calibri"/>
          <w:color w:val="222222"/>
          <w:sz w:val="22"/>
          <w:szCs w:val="22"/>
        </w:rPr>
        <w:t xml:space="preserve">Select "Create Institution" from your account menu, enter the institution's details, and submit.</w:t>
      </w:r>
    </w:p>
    <w:p>
      <w:pPr>
        <w:pStyle w:val="ListParagraph"/>
        <w:numPr>
          <w:ilvl w:val="0"/>
          <w:numId w:val="3"/>
        </w:numPr>
        <w:spacing w:after="80" w:line="280"/>
      </w:pPr>
      <w:r>
        <w:rPr>
          <w:rFonts w:ascii="Calibri" w:cs="Calibri" w:eastAsia="Calibri" w:hAnsi="Calibri"/>
          <w:color w:val="222222"/>
          <w:sz w:val="22"/>
          <w:szCs w:val="22"/>
        </w:rPr>
        <w:t xml:space="preserve">Institutions have their own public page that members and the public can view, similar to a business storefront.</w:t>
      </w:r>
    </w:p>
    <w:p>
      <w:pPr>
        <w:pStyle w:val="Heading2"/>
        <w:spacing w:after="120" w:before="280"/>
      </w:pPr>
      <w:r>
        <w:rPr>
          <w:rFonts w:ascii="Calibri" w:cs="Calibri" w:eastAsia="Calibri" w:hAnsi="Calibri"/>
          <w:b/>
          <w:bCs/>
          <w:color w:val="1B2A4A"/>
          <w:sz w:val="26"/>
          <w:szCs w:val="26"/>
        </w:rPr>
        <w:t xml:space="preserve">7.1 Managing Your Institution</w:t>
      </w:r>
    </w:p>
    <w:p>
      <w:pPr>
        <w:pStyle w:val="ListParagraph"/>
        <w:numPr>
          <w:ilvl w:val="0"/>
          <w:numId w:val="3"/>
        </w:numPr>
        <w:spacing w:after="80" w:line="280"/>
      </w:pPr>
      <w:r>
        <w:rPr>
          <w:rFonts w:ascii="Calibri" w:cs="Calibri" w:eastAsia="Calibri" w:hAnsi="Calibri"/>
          <w:color w:val="222222"/>
          <w:sz w:val="22"/>
          <w:szCs w:val="22"/>
        </w:rPr>
        <w:t xml:space="preserve">Institutions — see every institution you manage, with a shortcut to create a new one.</w:t>
      </w:r>
    </w:p>
    <w:p>
      <w:pPr>
        <w:pStyle w:val="ListParagraph"/>
        <w:numPr>
          <w:ilvl w:val="0"/>
          <w:numId w:val="3"/>
        </w:numPr>
        <w:spacing w:after="80" w:line="280"/>
      </w:pPr>
      <w:r>
        <w:rPr>
          <w:rFonts w:ascii="Calibri" w:cs="Calibri" w:eastAsia="Calibri" w:hAnsi="Calibri"/>
          <w:color w:val="222222"/>
          <w:sz w:val="22"/>
          <w:szCs w:val="22"/>
        </w:rPr>
        <w:t xml:space="preserve">Departments — add or remove the departments within your institution.</w:t>
      </w:r>
    </w:p>
    <w:p>
      <w:pPr>
        <w:pStyle w:val="ListParagraph"/>
        <w:numPr>
          <w:ilvl w:val="0"/>
          <w:numId w:val="3"/>
        </w:numPr>
        <w:spacing w:after="80" w:line="280"/>
      </w:pPr>
      <w:r>
        <w:rPr>
          <w:rFonts w:ascii="Calibri" w:cs="Calibri" w:eastAsia="Calibri" w:hAnsi="Calibri"/>
          <w:color w:val="222222"/>
          <w:sz w:val="22"/>
          <w:szCs w:val="22"/>
        </w:rPr>
        <w:t xml:space="preserve">Staff — add an already-registered user as staff by entering their email plus their title and phone number.</w:t>
      </w:r>
    </w:p>
    <w:p>
      <w:pPr>
        <w:pStyle w:val="ListParagraph"/>
        <w:numPr>
          <w:ilvl w:val="0"/>
          <w:numId w:val="3"/>
        </w:numPr>
        <w:spacing w:after="80" w:line="280"/>
      </w:pPr>
      <w:r>
        <w:rPr>
          <w:rFonts w:ascii="Calibri" w:cs="Calibri" w:eastAsia="Calibri" w:hAnsi="Calibri"/>
          <w:color w:val="222222"/>
          <w:sz w:val="22"/>
          <w:szCs w:val="22"/>
        </w:rPr>
        <w:t xml:space="preserve">Institution Tiers &amp; Types — reference information used when setting up your institution; these aren't editable from here.</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8. Logistics &amp; Delivery</w:t>
      </w:r>
    </w:p>
    <w:p>
      <w:pPr>
        <w:pStyle w:val="Heading2"/>
        <w:spacing w:after="120" w:before="280"/>
      </w:pPr>
      <w:r>
        <w:rPr>
          <w:rFonts w:ascii="Calibri" w:cs="Calibri" w:eastAsia="Calibri" w:hAnsi="Calibri"/>
          <w:b/>
          <w:bCs/>
          <w:color w:val="1B2A4A"/>
          <w:sz w:val="26"/>
          <w:szCs w:val="26"/>
        </w:rPr>
        <w:t xml:space="preserve">8.1 Becoming a Transporter</w:t>
      </w:r>
    </w:p>
    <w:p>
      <w:pPr>
        <w:spacing w:after="140" w:line="300"/>
      </w:pPr>
      <w:r>
        <w:rPr>
          <w:rFonts w:ascii="Calibri" w:cs="Calibri" w:eastAsia="Calibri" w:hAnsi="Calibri"/>
          <w:color w:val="222222"/>
          <w:sz w:val="22"/>
          <w:szCs w:val="22"/>
        </w:rPr>
        <w:t xml:space="preserve">Go to "Logistics" → "Verify" to register as a delivery provider. This includes submitting your driver's license and vehicle information for verification against your country's transport authority (for example TRA/LATRA in Tanzania) before you can start accepting jobs.</w:t>
      </w:r>
    </w:p>
    <w:p>
      <w:pPr>
        <w:pStyle w:val="Heading2"/>
        <w:spacing w:after="120" w:before="280"/>
      </w:pPr>
      <w:r>
        <w:rPr>
          <w:rFonts w:ascii="Calibri" w:cs="Calibri" w:eastAsia="Calibri" w:hAnsi="Calibri"/>
          <w:b/>
          <w:bCs/>
          <w:color w:val="1B2A4A"/>
          <w:sz w:val="26"/>
          <w:szCs w:val="26"/>
        </w:rPr>
        <w:t xml:space="preserve">8.2 Requesting a Delivery</w:t>
      </w:r>
    </w:p>
    <w:p>
      <w:pPr>
        <w:spacing w:after="140" w:line="300"/>
      </w:pPr>
      <w:r>
        <w:rPr>
          <w:rFonts w:ascii="Calibri" w:cs="Calibri" w:eastAsia="Calibri" w:hAnsi="Calibri"/>
          <w:color w:val="222222"/>
          <w:sz w:val="22"/>
          <w:szCs w:val="22"/>
        </w:rPr>
        <w:t xml:space="preserve">Buyers and businesses can request a delivery from "Logistics" → "Request," specifying pickup and drop-off locations, package details, and preferred timing.</w:t>
      </w:r>
    </w:p>
    <w:p>
      <w:pPr>
        <w:pStyle w:val="Heading2"/>
        <w:spacing w:after="120" w:before="280"/>
      </w:pPr>
      <w:r>
        <w:rPr>
          <w:rFonts w:ascii="Calibri" w:cs="Calibri" w:eastAsia="Calibri" w:hAnsi="Calibri"/>
          <w:b/>
          <w:bCs/>
          <w:color w:val="1B2A4A"/>
          <w:sz w:val="26"/>
          <w:szCs w:val="26"/>
        </w:rPr>
        <w:t xml:space="preserve">8.3 Accepting &amp; Tracking Jobs</w:t>
      </w:r>
    </w:p>
    <w:p>
      <w:pPr>
        <w:spacing w:after="140" w:line="300"/>
      </w:pPr>
      <w:r>
        <w:rPr>
          <w:rFonts w:ascii="Calibri" w:cs="Calibri" w:eastAsia="Calibri" w:hAnsi="Calibri"/>
          <w:color w:val="222222"/>
          <w:sz w:val="22"/>
          <w:szCs w:val="22"/>
        </w:rPr>
        <w:t xml:space="preserve">Verified transporters browse available jobs under "Logistics Jobs," accept the ones they can fulfil, and update delivery status as they progress. Both the sender and recipient can track the delivery status under "My Deliveries."</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9. Real Estate</w:t>
      </w:r>
    </w:p>
    <w:p>
      <w:pPr>
        <w:spacing w:after="140" w:line="300"/>
      </w:pPr>
      <w:r>
        <w:rPr>
          <w:rFonts w:ascii="Calibri" w:cs="Calibri" w:eastAsia="Calibri" w:hAnsi="Calibri"/>
          <w:color w:val="222222"/>
          <w:sz w:val="22"/>
          <w:szCs w:val="22"/>
        </w:rPr>
        <w:t xml:space="preserve">The Real Estate section lets users browse properties for sale or rent, and lets property owners list their own.</w:t>
      </w:r>
    </w:p>
    <w:p>
      <w:pPr>
        <w:pStyle w:val="ListParagraph"/>
        <w:numPr>
          <w:ilvl w:val="0"/>
          <w:numId w:val="3"/>
        </w:numPr>
        <w:spacing w:after="80" w:line="280"/>
      </w:pPr>
      <w:r>
        <w:rPr>
          <w:rFonts w:ascii="Calibri" w:cs="Calibri" w:eastAsia="Calibri" w:hAnsi="Calibri"/>
          <w:color w:val="222222"/>
          <w:sz w:val="22"/>
          <w:szCs w:val="22"/>
        </w:rPr>
        <w:t xml:space="preserve">Browse available listings under "Real Estate," filtering by type, location, and price.</w:t>
      </w:r>
    </w:p>
    <w:p>
      <w:pPr>
        <w:pStyle w:val="ListParagraph"/>
        <w:numPr>
          <w:ilvl w:val="0"/>
          <w:numId w:val="3"/>
        </w:numPr>
        <w:spacing w:after="80" w:line="280"/>
      </w:pPr>
      <w:r>
        <w:rPr>
          <w:rFonts w:ascii="Calibri" w:cs="Calibri" w:eastAsia="Calibri" w:hAnsi="Calibri"/>
          <w:color w:val="222222"/>
          <w:sz w:val="22"/>
          <w:szCs w:val="22"/>
        </w:rPr>
        <w:t xml:space="preserve">Open any listing to view photos, details, and to send an inquiry to the owner.</w:t>
      </w:r>
    </w:p>
    <w:p>
      <w:pPr>
        <w:pStyle w:val="ListParagraph"/>
        <w:numPr>
          <w:ilvl w:val="0"/>
          <w:numId w:val="3"/>
        </w:numPr>
        <w:spacing w:after="80" w:line="280"/>
      </w:pPr>
      <w:r>
        <w:rPr>
          <w:rFonts w:ascii="Calibri" w:cs="Calibri" w:eastAsia="Calibri" w:hAnsi="Calibri"/>
          <w:color w:val="222222"/>
          <w:sz w:val="22"/>
          <w:szCs w:val="22"/>
        </w:rPr>
        <w:t xml:space="preserve">Property owners manage their own listings under "My Properties" and view incoming inquiries under "My Inquiries."</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10. Agriculture — Harvest Forward Contracts</w:t>
      </w:r>
    </w:p>
    <w:p>
      <w:pPr>
        <w:spacing w:after="140" w:line="300"/>
      </w:pPr>
      <w:r>
        <w:rPr>
          <w:rFonts w:ascii="Calibri" w:cs="Calibri" w:eastAsia="Calibri" w:hAnsi="Calibri"/>
          <w:color w:val="222222"/>
          <w:sz w:val="22"/>
          <w:szCs w:val="22"/>
        </w:rPr>
        <w:t xml:space="preserve">Farmers and agricultural businesses can list an upcoming harvest for advance sale, letting buyers commit to purchasing before the harvest is ready.</w:t>
      </w:r>
    </w:p>
    <w:p>
      <w:pPr>
        <w:pStyle w:val="ListParagraph"/>
        <w:numPr>
          <w:ilvl w:val="0"/>
          <w:numId w:val="3"/>
        </w:numPr>
        <w:spacing w:after="80" w:line="280"/>
      </w:pPr>
      <w:r>
        <w:rPr>
          <w:rFonts w:ascii="Calibri" w:cs="Calibri" w:eastAsia="Calibri" w:hAnsi="Calibri"/>
          <w:color w:val="222222"/>
          <w:sz w:val="22"/>
          <w:szCs w:val="22"/>
        </w:rPr>
        <w:t xml:space="preserve">A farmer or agribusiness posts a "Request Harvest" listing describing the crop, expected quantity, and expected date.</w:t>
      </w:r>
    </w:p>
    <w:p>
      <w:pPr>
        <w:pStyle w:val="ListParagraph"/>
        <w:numPr>
          <w:ilvl w:val="0"/>
          <w:numId w:val="3"/>
        </w:numPr>
        <w:spacing w:after="80" w:line="280"/>
      </w:pPr>
      <w:r>
        <w:rPr>
          <w:rFonts w:ascii="Calibri" w:cs="Calibri" w:eastAsia="Calibri" w:hAnsi="Calibri"/>
          <w:color w:val="222222"/>
          <w:sz w:val="22"/>
          <w:szCs w:val="22"/>
        </w:rPr>
        <w:t xml:space="preserve">Buyers browse and commit to a forward purchase.</w:t>
      </w:r>
    </w:p>
    <w:p>
      <w:pPr>
        <w:pStyle w:val="ListParagraph"/>
        <w:numPr>
          <w:ilvl w:val="0"/>
          <w:numId w:val="3"/>
        </w:numPr>
        <w:spacing w:after="80" w:line="280"/>
      </w:pPr>
      <w:r>
        <w:rPr>
          <w:rFonts w:ascii="Calibri" w:cs="Calibri" w:eastAsia="Calibri" w:hAnsi="Calibri"/>
          <w:color w:val="222222"/>
          <w:sz w:val="22"/>
          <w:szCs w:val="22"/>
        </w:rPr>
        <w:t xml:space="preserve">The seller manages these commitments from the "Harvest" tab of their business dashboard.</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11. Construction — Project Tenders</w:t>
      </w:r>
    </w:p>
    <w:p>
      <w:pPr>
        <w:spacing w:after="140" w:line="300"/>
      </w:pPr>
      <w:r>
        <w:rPr>
          <w:rFonts w:ascii="Calibri" w:cs="Calibri" w:eastAsia="Calibri" w:hAnsi="Calibri"/>
          <w:color w:val="222222"/>
          <w:sz w:val="22"/>
          <w:szCs w:val="22"/>
        </w:rPr>
        <w:t xml:space="preserve">Clients needing construction or contracting work can post a project for bidding, and construction businesses can respond with quotes.</w:t>
      </w:r>
    </w:p>
    <w:p>
      <w:pPr>
        <w:pStyle w:val="ListParagraph"/>
        <w:numPr>
          <w:ilvl w:val="0"/>
          <w:numId w:val="3"/>
        </w:numPr>
        <w:spacing w:after="80" w:line="280"/>
      </w:pPr>
      <w:r>
        <w:rPr>
          <w:rFonts w:ascii="Calibri" w:cs="Calibri" w:eastAsia="Calibri" w:hAnsi="Calibri"/>
          <w:color w:val="222222"/>
          <w:sz w:val="22"/>
          <w:szCs w:val="22"/>
        </w:rPr>
        <w:t xml:space="preserve">A client posts a project under "Request Project," describing scope, budget range, and timeline.</w:t>
      </w:r>
    </w:p>
    <w:p>
      <w:pPr>
        <w:pStyle w:val="ListParagraph"/>
        <w:numPr>
          <w:ilvl w:val="0"/>
          <w:numId w:val="3"/>
        </w:numPr>
        <w:spacing w:after="80" w:line="280"/>
      </w:pPr>
      <w:r>
        <w:rPr>
          <w:rFonts w:ascii="Calibri" w:cs="Calibri" w:eastAsia="Calibri" w:hAnsi="Calibri"/>
          <w:color w:val="222222"/>
          <w:sz w:val="22"/>
          <w:szCs w:val="22"/>
        </w:rPr>
        <w:t xml:space="preserve">Construction businesses review open projects and submit bids from their "Tenders" dashboard tab.</w:t>
      </w:r>
    </w:p>
    <w:p>
      <w:pPr>
        <w:pStyle w:val="ListParagraph"/>
        <w:numPr>
          <w:ilvl w:val="0"/>
          <w:numId w:val="3"/>
        </w:numPr>
        <w:spacing w:after="80" w:line="280"/>
      </w:pPr>
      <w:r>
        <w:rPr>
          <w:rFonts w:ascii="Calibri" w:cs="Calibri" w:eastAsia="Calibri" w:hAnsi="Calibri"/>
          <w:color w:val="222222"/>
          <w:sz w:val="22"/>
          <w:szCs w:val="22"/>
        </w:rPr>
        <w:t xml:space="preserve">The client reviews submitted bids and selects a contractor.</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12. Teaching (For Teachers)</w:t>
      </w:r>
    </w:p>
    <w:p>
      <w:pPr>
        <w:spacing w:after="140" w:line="300"/>
      </w:pPr>
      <w:r>
        <w:rPr>
          <w:rFonts w:ascii="Calibri" w:cs="Calibri" w:eastAsia="Calibri" w:hAnsi="Calibri"/>
          <w:color w:val="222222"/>
          <w:sz w:val="22"/>
          <w:szCs w:val="22"/>
        </w:rPr>
        <w:t xml:space="preserve">The Teaching module is for teachers, letting them manage the subjects and classes they teach and automatically generate lesson plans and schemes of work instead of writing them from scratch.</w:t>
      </w:r>
    </w:p>
    <w:p>
      <w:pPr>
        <w:pStyle w:val="ListParagraph"/>
        <w:numPr>
          <w:ilvl w:val="0"/>
          <w:numId w:val="2"/>
        </w:numPr>
        <w:spacing w:after="80" w:line="280"/>
      </w:pPr>
      <w:r>
        <w:rPr>
          <w:rFonts w:ascii="Calibri" w:cs="Calibri" w:eastAsia="Calibri" w:hAnsi="Calibri"/>
          <w:color w:val="222222"/>
          <w:sz w:val="22"/>
          <w:szCs w:val="22"/>
        </w:rPr>
        <w:t xml:space="preserve">Teaching Home — a launcher with four tiles: My Subjects, Timetable, Lesson Plan, and Scheme of Work.</w:t>
      </w:r>
    </w:p>
    <w:p>
      <w:pPr>
        <w:pStyle w:val="ListParagraph"/>
        <w:numPr>
          <w:ilvl w:val="0"/>
          <w:numId w:val="2"/>
        </w:numPr>
        <w:spacing w:after="80" w:line="280"/>
      </w:pPr>
      <w:r>
        <w:rPr>
          <w:rFonts w:ascii="Calibri" w:cs="Calibri" w:eastAsia="Calibri" w:hAnsi="Calibri"/>
          <w:color w:val="222222"/>
          <w:sz w:val="22"/>
          <w:szCs w:val="22"/>
        </w:rPr>
        <w:t xml:space="preserve">My Subjects — first set up your workstation (school, district, ward), then see the subjects you teach with student counts pulled from your timetable, and jump straight to generating a lesson plan or scheme of work for any of them.</w:t>
      </w:r>
    </w:p>
    <w:p>
      <w:pPr>
        <w:pStyle w:val="ListParagraph"/>
        <w:numPr>
          <w:ilvl w:val="0"/>
          <w:numId w:val="2"/>
        </w:numPr>
        <w:spacing w:after="80" w:line="280"/>
      </w:pPr>
      <w:r>
        <w:rPr>
          <w:rFonts w:ascii="Calibri" w:cs="Calibri" w:eastAsia="Calibri" w:hAnsi="Calibri"/>
          <w:color w:val="222222"/>
          <w:sz w:val="22"/>
          <w:szCs w:val="22"/>
        </w:rPr>
        <w:t xml:space="preserve">My Timetable — add, edit, or remove which subjects you teach, for which class, and how many periods a week.</w:t>
      </w:r>
    </w:p>
    <w:p>
      <w:pPr>
        <w:pStyle w:val="ListParagraph"/>
        <w:numPr>
          <w:ilvl w:val="0"/>
          <w:numId w:val="2"/>
        </w:numPr>
        <w:spacing w:after="80" w:line="280"/>
      </w:pPr>
      <w:r>
        <w:rPr>
          <w:rFonts w:ascii="Calibri" w:cs="Calibri" w:eastAsia="Calibri" w:hAnsi="Calibri"/>
          <w:color w:val="222222"/>
          <w:sz w:val="22"/>
          <w:szCs w:val="22"/>
        </w:rPr>
        <w:t xml:space="preserve">Lesson Plan — pick a subject and a learning activity, fill in the lesson details, and generate a ready lesson plan.</w:t>
      </w:r>
    </w:p>
    <w:p>
      <w:pPr>
        <w:pStyle w:val="ListParagraph"/>
        <w:numPr>
          <w:ilvl w:val="0"/>
          <w:numId w:val="2"/>
        </w:numPr>
        <w:spacing w:after="80" w:line="280"/>
      </w:pPr>
      <w:r>
        <w:rPr>
          <w:rFonts w:ascii="Calibri" w:cs="Calibri" w:eastAsia="Calibri" w:hAnsi="Calibri"/>
          <w:color w:val="222222"/>
          <w:sz w:val="22"/>
          <w:szCs w:val="22"/>
        </w:rPr>
        <w:t xml:space="preserve">Scheme of Work — pick a subject and academic calendar, then preview, generate, or download a full term's teaching schedule as a PDF.</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13. Payments, Invoices &amp; Records</w:t>
      </w:r>
    </w:p>
    <w:p>
      <w:pPr>
        <w:spacing w:after="140" w:line="300"/>
      </w:pPr>
      <w:r>
        <w:rPr>
          <w:rFonts w:ascii="Calibri" w:cs="Calibri" w:eastAsia="Calibri" w:hAnsi="Calibri"/>
          <w:color w:val="222222"/>
          <w:sz w:val="22"/>
          <w:szCs w:val="22"/>
        </w:rPr>
        <w:t xml:space="preserve">For business and institution finances beyond the personal wallet, JamiiKazini provides: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40"/>
        <w:gridCol w:w="6280"/>
      </w:tblGrid>
      <w:tr>
        <w:trPr>
          <w:tblHeader/>
        </w:trPr>
        <w:tc>
          <w:tcPr>
            <w:tcW w:type="dxa" w:w="3140"/>
            <w:shd w:fill="1B2A4A" w:val="clear"/>
          </w:tcPr>
          <w:p>
            <w:r>
              <w:rPr>
                <w:rFonts w:ascii="Calibri" w:cs="Calibri" w:eastAsia="Calibri" w:hAnsi="Calibri"/>
                <w:b/>
                <w:bCs/>
                <w:color w:val="FFFFFF"/>
                <w:sz w:val="21"/>
                <w:szCs w:val="21"/>
              </w:rPr>
              <w:t xml:space="preserve">Feature</w:t>
            </w:r>
          </w:p>
        </w:tc>
        <w:tc>
          <w:tcPr>
            <w:tcW w:type="dxa" w:w="6280"/>
            <w:shd w:fill="1B2A4A" w:val="clear"/>
          </w:tcPr>
          <w:p>
            <w:r>
              <w:rPr>
                <w:rFonts w:ascii="Calibri" w:cs="Calibri" w:eastAsia="Calibri" w:hAnsi="Calibri"/>
                <w:b/>
                <w:bCs/>
                <w:color w:val="FFFFFF"/>
                <w:sz w:val="21"/>
                <w:szCs w:val="21"/>
              </w:rPr>
              <w:t xml:space="preserve">Description</w:t>
            </w:r>
          </w:p>
        </w:tc>
      </w:tr>
      <w:tr>
        <w:tc>
          <w:tcPr>
            <w:tcW w:type="dxa" w:w="3140"/>
            <w:shd w:fill="FFFFFF" w:val="clear"/>
          </w:tcPr>
          <w:p>
            <w:r>
              <w:rPr>
                <w:rFonts w:ascii="Calibri" w:cs="Calibri" w:eastAsia="Calibri" w:hAnsi="Calibri"/>
                <w:b/>
                <w:bCs/>
                <w:color w:val="1B2A4A"/>
                <w:sz w:val="20"/>
                <w:szCs w:val="20"/>
              </w:rPr>
              <w:t xml:space="preserve">Invoices</w:t>
            </w:r>
          </w:p>
        </w:tc>
        <w:tc>
          <w:tcPr>
            <w:tcW w:type="dxa" w:w="6280"/>
            <w:shd w:fill="FFFFFF" w:val="clear"/>
          </w:tcPr>
          <w:p>
            <w:r>
              <w:rPr>
                <w:rFonts w:ascii="Calibri" w:cs="Calibri" w:eastAsia="Calibri" w:hAnsi="Calibri"/>
                <w:color w:val="222222"/>
                <w:sz w:val="20"/>
                <w:szCs w:val="20"/>
              </w:rPr>
              <w:t xml:space="preserve">Generate and review invoices issued to or from your business.</w:t>
            </w:r>
          </w:p>
        </w:tc>
      </w:tr>
      <w:tr>
        <w:tc>
          <w:tcPr>
            <w:tcW w:type="dxa" w:w="3140"/>
            <w:shd w:fill="F2EFE9" w:val="clear"/>
          </w:tcPr>
          <w:p>
            <w:r>
              <w:rPr>
                <w:rFonts w:ascii="Calibri" w:cs="Calibri" w:eastAsia="Calibri" w:hAnsi="Calibri"/>
                <w:b/>
                <w:bCs/>
                <w:color w:val="1B2A4A"/>
                <w:sz w:val="20"/>
                <w:szCs w:val="20"/>
              </w:rPr>
              <w:t xml:space="preserve">Payment Methods</w:t>
            </w:r>
          </w:p>
        </w:tc>
        <w:tc>
          <w:tcPr>
            <w:tcW w:type="dxa" w:w="6280"/>
            <w:shd w:fill="F2EFE9" w:val="clear"/>
          </w:tcPr>
          <w:p>
            <w:r>
              <w:rPr>
                <w:rFonts w:ascii="Calibri" w:cs="Calibri" w:eastAsia="Calibri" w:hAnsi="Calibri"/>
                <w:color w:val="222222"/>
                <w:sz w:val="20"/>
                <w:szCs w:val="20"/>
              </w:rPr>
              <w:t xml:space="preserve">Manage saved cards and linked payment accounts.</w:t>
            </w:r>
          </w:p>
        </w:tc>
      </w:tr>
      <w:tr>
        <w:tc>
          <w:tcPr>
            <w:tcW w:type="dxa" w:w="3140"/>
            <w:shd w:fill="FFFFFF" w:val="clear"/>
          </w:tcPr>
          <w:p>
            <w:r>
              <w:rPr>
                <w:rFonts w:ascii="Calibri" w:cs="Calibri" w:eastAsia="Calibri" w:hAnsi="Calibri"/>
                <w:b/>
                <w:bCs/>
                <w:color w:val="1B2A4A"/>
                <w:sz w:val="20"/>
                <w:szCs w:val="20"/>
              </w:rPr>
              <w:t xml:space="preserve">Payment Reports</w:t>
            </w:r>
          </w:p>
        </w:tc>
        <w:tc>
          <w:tcPr>
            <w:tcW w:type="dxa" w:w="6280"/>
            <w:shd w:fill="FFFFFF" w:val="clear"/>
          </w:tcPr>
          <w:p>
            <w:r>
              <w:rPr>
                <w:rFonts w:ascii="Calibri" w:cs="Calibri" w:eastAsia="Calibri" w:hAnsi="Calibri"/>
                <w:color w:val="222222"/>
                <w:sz w:val="20"/>
                <w:szCs w:val="20"/>
              </w:rPr>
              <w:t xml:space="preserve">Summaries of income and payment activity over time.</w:t>
            </w:r>
          </w:p>
        </w:tc>
      </w:tr>
      <w:tr>
        <w:tc>
          <w:tcPr>
            <w:tcW w:type="dxa" w:w="3140"/>
            <w:shd w:fill="F2EFE9" w:val="clear"/>
          </w:tcPr>
          <w:p>
            <w:r>
              <w:rPr>
                <w:rFonts w:ascii="Calibri" w:cs="Calibri" w:eastAsia="Calibri" w:hAnsi="Calibri"/>
                <w:b/>
                <w:bCs/>
                <w:color w:val="1B2A4A"/>
                <w:sz w:val="20"/>
                <w:szCs w:val="20"/>
              </w:rPr>
              <w:t xml:space="preserve">Credit Account</w:t>
            </w:r>
          </w:p>
        </w:tc>
        <w:tc>
          <w:tcPr>
            <w:tcW w:type="dxa" w:w="6280"/>
            <w:shd w:fill="F2EFE9" w:val="clear"/>
          </w:tcPr>
          <w:p>
            <w:r>
              <w:rPr>
                <w:rFonts w:ascii="Calibri" w:cs="Calibri" w:eastAsia="Calibri" w:hAnsi="Calibri"/>
                <w:color w:val="222222"/>
                <w:sz w:val="20"/>
                <w:szCs w:val="20"/>
              </w:rPr>
              <w:t xml:space="preserve">Manage a business's line-of-credit style account, where available.</w:t>
            </w:r>
          </w:p>
        </w:tc>
      </w:tr>
      <w:tr>
        <w:tc>
          <w:tcPr>
            <w:tcW w:type="dxa" w:w="3140"/>
            <w:shd w:fill="FFFFFF" w:val="clear"/>
          </w:tcPr>
          <w:p>
            <w:r>
              <w:rPr>
                <w:rFonts w:ascii="Calibri" w:cs="Calibri" w:eastAsia="Calibri" w:hAnsi="Calibri"/>
                <w:b/>
                <w:bCs/>
                <w:color w:val="1B2A4A"/>
                <w:sz w:val="20"/>
                <w:szCs w:val="20"/>
              </w:rPr>
              <w:t xml:space="preserve">Audit Logs</w:t>
            </w:r>
          </w:p>
        </w:tc>
        <w:tc>
          <w:tcPr>
            <w:tcW w:type="dxa" w:w="6280"/>
            <w:shd w:fill="FFFFFF" w:val="clear"/>
          </w:tcPr>
          <w:p>
            <w:r>
              <w:rPr>
                <w:rFonts w:ascii="Calibri" w:cs="Calibri" w:eastAsia="Calibri" w:hAnsi="Calibri"/>
                <w:color w:val="222222"/>
                <w:sz w:val="20"/>
                <w:szCs w:val="20"/>
              </w:rPr>
              <w:t xml:space="preserve">A record of payment-related actions for accountability and dispute resolution.</w:t>
            </w:r>
          </w:p>
        </w:tc>
      </w:tr>
    </w:tbl>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14. JamiiChat — Messaging</w:t>
      </w:r>
    </w:p>
    <w:p>
      <w:pPr>
        <w:spacing w:after="140" w:line="300"/>
      </w:pPr>
      <w:r>
        <w:rPr>
          <w:rFonts w:ascii="Calibri" w:cs="Calibri" w:eastAsia="Calibri" w:hAnsi="Calibri"/>
          <w:color w:val="222222"/>
          <w:sz w:val="22"/>
          <w:szCs w:val="22"/>
        </w:rPr>
        <w:t xml:space="preserve">JamiiChat provides real-time messaging between buyers and sellers, or between any two platform users, so you can ask questions about a listing, negotiate, or coordinate a delivery without leaving the platform. Open "JamiiChat" from the main menu to see your conversations, or start a new one from any business or product page.</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15. Account Security</w:t>
      </w:r>
    </w:p>
    <w:p>
      <w:pPr>
        <w:pStyle w:val="Heading2"/>
        <w:spacing w:after="120" w:before="280"/>
      </w:pPr>
      <w:r>
        <w:rPr>
          <w:rFonts w:ascii="Calibri" w:cs="Calibri" w:eastAsia="Calibri" w:hAnsi="Calibri"/>
          <w:b/>
          <w:bCs/>
          <w:color w:val="1B2A4A"/>
          <w:sz w:val="26"/>
          <w:szCs w:val="26"/>
        </w:rPr>
        <w:t xml:space="preserve">15.1 Changing Your Password</w:t>
      </w:r>
    </w:p>
    <w:p>
      <w:pPr>
        <w:spacing w:after="140" w:line="300"/>
      </w:pPr>
      <w:r>
        <w:rPr>
          <w:rFonts w:ascii="Calibri" w:cs="Calibri" w:eastAsia="Calibri" w:hAnsi="Calibri"/>
          <w:color w:val="222222"/>
          <w:sz w:val="22"/>
          <w:szCs w:val="22"/>
        </w:rPr>
        <w:t xml:space="preserve">Go to Account Settings → "Change Password," enter your current password and a new one, and confirm.</w:t>
      </w:r>
    </w:p>
    <w:p>
      <w:pPr>
        <w:pStyle w:val="Heading2"/>
        <w:spacing w:after="120" w:before="280"/>
      </w:pPr>
      <w:r>
        <w:rPr>
          <w:rFonts w:ascii="Calibri" w:cs="Calibri" w:eastAsia="Calibri" w:hAnsi="Calibri"/>
          <w:b/>
          <w:bCs/>
          <w:color w:val="1B2A4A"/>
          <w:sz w:val="26"/>
          <w:szCs w:val="26"/>
        </w:rPr>
        <w:t xml:space="preserve">15.2 Two-Factor Authentication (2FA)</w:t>
      </w:r>
    </w:p>
    <w:p>
      <w:pPr>
        <w:pStyle w:val="ListParagraph"/>
        <w:numPr>
          <w:ilvl w:val="0"/>
          <w:numId w:val="2"/>
        </w:numPr>
        <w:spacing w:after="80" w:line="280"/>
      </w:pPr>
      <w:r>
        <w:rPr>
          <w:rFonts w:ascii="Calibri" w:cs="Calibri" w:eastAsia="Calibri" w:hAnsi="Calibri"/>
          <w:color w:val="222222"/>
          <w:sz w:val="22"/>
          <w:szCs w:val="22"/>
        </w:rPr>
        <w:t xml:space="preserve">Go to Account Settings → "Set Up 2FA."</w:t>
      </w:r>
    </w:p>
    <w:p>
      <w:pPr>
        <w:pStyle w:val="ListParagraph"/>
        <w:numPr>
          <w:ilvl w:val="0"/>
          <w:numId w:val="2"/>
        </w:numPr>
        <w:spacing w:after="80" w:line="280"/>
      </w:pPr>
      <w:r>
        <w:rPr>
          <w:rFonts w:ascii="Calibri" w:cs="Calibri" w:eastAsia="Calibri" w:hAnsi="Calibri"/>
          <w:color w:val="222222"/>
          <w:sz w:val="22"/>
          <w:szCs w:val="22"/>
        </w:rPr>
        <w:t xml:space="preserve">Scan the QR code with an authenticator app (such as Google Authenticator or Authy).</w:t>
      </w:r>
    </w:p>
    <w:p>
      <w:pPr>
        <w:pStyle w:val="ListParagraph"/>
        <w:numPr>
          <w:ilvl w:val="0"/>
          <w:numId w:val="2"/>
        </w:numPr>
        <w:spacing w:after="80" w:line="280"/>
      </w:pPr>
      <w:r>
        <w:rPr>
          <w:rFonts w:ascii="Calibri" w:cs="Calibri" w:eastAsia="Calibri" w:hAnsi="Calibri"/>
          <w:color w:val="222222"/>
          <w:sz w:val="22"/>
          <w:szCs w:val="22"/>
        </w:rPr>
        <w:t xml:space="preserve">Enter the 6-digit code the app generates to confirm setup.</w:t>
      </w:r>
    </w:p>
    <w:p>
      <w:pPr>
        <w:pStyle w:val="ListParagraph"/>
        <w:numPr>
          <w:ilvl w:val="0"/>
          <w:numId w:val="2"/>
        </w:numPr>
        <w:spacing w:after="80" w:line="280"/>
      </w:pPr>
      <w:r>
        <w:rPr>
          <w:rFonts w:ascii="Calibri" w:cs="Calibri" w:eastAsia="Calibri" w:hAnsi="Calibri"/>
          <w:color w:val="222222"/>
          <w:sz w:val="22"/>
          <w:szCs w:val="22"/>
        </w:rPr>
        <w:t xml:space="preserve">From then on, logging in requires both your password and a fresh code from the app.</w:t>
      </w:r>
    </w:p>
    <w:p>
      <w:pPr>
        <w:pStyle w:val="Heading2"/>
        <w:spacing w:after="120" w:before="280"/>
      </w:pPr>
      <w:r>
        <w:rPr>
          <w:rFonts w:ascii="Calibri" w:cs="Calibri" w:eastAsia="Calibri" w:hAnsi="Calibri"/>
          <w:b/>
          <w:bCs/>
          <w:color w:val="1B2A4A"/>
          <w:sz w:val="26"/>
          <w:szCs w:val="26"/>
        </w:rPr>
        <w:t xml:space="preserve">15.3 Identity &amp; Business Verification</w:t>
      </w:r>
    </w:p>
    <w:p>
      <w:pPr>
        <w:spacing w:after="140" w:line="300"/>
      </w:pPr>
      <w:r>
        <w:rPr>
          <w:rFonts w:ascii="Calibri" w:cs="Calibri" w:eastAsia="Calibri" w:hAnsi="Calibri"/>
          <w:color w:val="222222"/>
          <w:sz w:val="22"/>
          <w:szCs w:val="22"/>
        </w:rPr>
        <w:t xml:space="preserve">As described in Sections 2.4 and 5.3, both individual identity and business registration can be verified against official government records. These checks are handled automatically where possible and reviewed manually by platform staff when needed.</w:t>
      </w:r>
    </w:p>
    <w:p>
      <w:pPr>
        <w:pStyle w:val="Heading2"/>
        <w:spacing w:after="120" w:before="280"/>
      </w:pPr>
      <w:r>
        <w:rPr>
          <w:rFonts w:ascii="Calibri" w:cs="Calibri" w:eastAsia="Calibri" w:hAnsi="Calibri"/>
          <w:b/>
          <w:bCs/>
          <w:color w:val="1B2A4A"/>
          <w:sz w:val="26"/>
          <w:szCs w:val="26"/>
        </w:rPr>
        <w:t xml:space="preserve">15.4 Data Protection</w:t>
      </w:r>
    </w:p>
    <w:p>
      <w:pPr>
        <w:spacing w:after="140" w:line="300"/>
      </w:pPr>
      <w:r>
        <w:rPr>
          <w:rFonts w:ascii="Calibri" w:cs="Calibri" w:eastAsia="Calibri" w:hAnsi="Calibri"/>
          <w:color w:val="222222"/>
          <w:sz w:val="22"/>
          <w:szCs w:val="22"/>
        </w:rPr>
        <w:t xml:space="preserve">Sensitive personal data such as national ID numbers and business license numbers are stored encrypted, and are never shown in full to anyone other than the account owner and authorized platform staff.</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16. Language &amp; Currency Settings</w:t>
      </w:r>
    </w:p>
    <w:p>
      <w:pPr>
        <w:spacing w:after="140" w:line="300"/>
      </w:pPr>
      <w:r>
        <w:rPr>
          <w:rFonts w:ascii="Calibri" w:cs="Calibri" w:eastAsia="Calibri" w:hAnsi="Calibri"/>
          <w:color w:val="222222"/>
          <w:sz w:val="22"/>
          <w:szCs w:val="22"/>
        </w:rPr>
        <w:t xml:space="preserve">Change your display language at any time using the language selector in the top navigation bar. The change applies immediately across the whole platform, including category names, business descriptions where translations are available, and system messages — no page refresh is needed.</w:t>
      </w:r>
    </w:p>
    <w:p>
      <w:pPr>
        <w:spacing w:after="140" w:line="300"/>
      </w:pPr>
      <w:r>
        <w:rPr>
          <w:rFonts w:ascii="Calibri" w:cs="Calibri" w:eastAsia="Calibri" w:hAnsi="Calibri"/>
          <w:color w:val="222222"/>
          <w:sz w:val="22"/>
          <w:szCs w:val="22"/>
        </w:rPr>
        <w:t xml:space="preserve">Your country selection at registration sets your default currency for wallet balances and prices; currency conversion between the amounts you see and other currencies used on the platform is handled automatically using up-to-date market exchange rates.</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17. Frequently Asked Questions</w:t>
      </w:r>
    </w:p>
    <w:p>
      <w:pPr>
        <w:pStyle w:val="Heading3"/>
        <w:spacing w:after="80" w:before="200"/>
      </w:pPr>
      <w:r>
        <w:rPr>
          <w:rFonts w:ascii="Calibri" w:cs="Calibri" w:eastAsia="Calibri" w:hAnsi="Calibri"/>
          <w:b/>
          <w:bCs/>
          <w:color w:val="C08A2E"/>
          <w:sz w:val="22"/>
          <w:szCs w:val="22"/>
        </w:rPr>
        <w:t xml:space="preserve">Do I need to verify my identity to use JamiiKazini?</w:t>
      </w:r>
    </w:p>
    <w:p>
      <w:pPr>
        <w:spacing w:after="140" w:line="300"/>
      </w:pPr>
      <w:r>
        <w:rPr>
          <w:rFonts w:ascii="Calibri" w:cs="Calibri" w:eastAsia="Calibri" w:hAnsi="Calibri"/>
          <w:color w:val="222222"/>
          <w:sz w:val="22"/>
          <w:szCs w:val="22"/>
        </w:rPr>
        <w:t xml:space="preserve">No. You can register, browse, buy, and sell without verification. Verification is optional and adds a visible trust badge, which is especially useful for businesses and for receiving larger payments.</w:t>
      </w:r>
    </w:p>
    <w:p>
      <w:pPr>
        <w:pStyle w:val="Heading3"/>
        <w:spacing w:after="80" w:before="200"/>
      </w:pPr>
      <w:r>
        <w:rPr>
          <w:rFonts w:ascii="Calibri" w:cs="Calibri" w:eastAsia="Calibri" w:hAnsi="Calibri"/>
          <w:b/>
          <w:bCs/>
          <w:color w:val="C08A2E"/>
          <w:sz w:val="22"/>
          <w:szCs w:val="22"/>
        </w:rPr>
        <w:t xml:space="preserve">What happens if my TIN or BRELA verification is rejected?</w:t>
      </w:r>
    </w:p>
    <w:p>
      <w:pPr>
        <w:spacing w:after="140" w:line="300"/>
      </w:pPr>
      <w:r>
        <w:rPr>
          <w:rFonts w:ascii="Calibri" w:cs="Calibri" w:eastAsia="Calibri" w:hAnsi="Calibri"/>
          <w:color w:val="222222"/>
          <w:sz w:val="22"/>
          <w:szCs w:val="22"/>
        </w:rPr>
        <w:t xml:space="preserve">You can review the reason (if provided) and resubmit with corrected details. You can also contact platform support, or a platform administrator can review the request manually.</w:t>
      </w:r>
    </w:p>
    <w:p>
      <w:pPr>
        <w:pStyle w:val="Heading3"/>
        <w:spacing w:after="80" w:before="200"/>
      </w:pPr>
      <w:r>
        <w:rPr>
          <w:rFonts w:ascii="Calibri" w:cs="Calibri" w:eastAsia="Calibri" w:hAnsi="Calibri"/>
          <w:b/>
          <w:bCs/>
          <w:color w:val="C08A2E"/>
          <w:sz w:val="22"/>
          <w:szCs w:val="22"/>
        </w:rPr>
        <w:t xml:space="preserve">Can I use JamiiKazini in my own language?</w:t>
      </w:r>
    </w:p>
    <w:p>
      <w:pPr>
        <w:spacing w:after="140" w:line="300"/>
      </w:pPr>
      <w:r>
        <w:rPr>
          <w:rFonts w:ascii="Calibri" w:cs="Calibri" w:eastAsia="Calibri" w:hAnsi="Calibri"/>
          <w:color w:val="222222"/>
          <w:sz w:val="22"/>
          <w:szCs w:val="22"/>
        </w:rPr>
        <w:t xml:space="preserve">Yes — 15 languages are supported. Change it anytime from the language selector; the whole platform updates immediately.</w:t>
      </w:r>
    </w:p>
    <w:p>
      <w:pPr>
        <w:pStyle w:val="Heading3"/>
        <w:spacing w:after="80" w:before="200"/>
      </w:pPr>
      <w:r>
        <w:rPr>
          <w:rFonts w:ascii="Calibri" w:cs="Calibri" w:eastAsia="Calibri" w:hAnsi="Calibri"/>
          <w:b/>
          <w:bCs/>
          <w:color w:val="C08A2E"/>
          <w:sz w:val="22"/>
          <w:szCs w:val="22"/>
        </w:rPr>
        <w:t xml:space="preserve">How do I get my money out of JamiiKazini?</w:t>
      </w:r>
    </w:p>
    <w:p>
      <w:pPr>
        <w:spacing w:after="140" w:line="300"/>
      </w:pPr>
      <w:r>
        <w:rPr>
          <w:rFonts w:ascii="Calibri" w:cs="Calibri" w:eastAsia="Calibri" w:hAnsi="Calibri"/>
          <w:color w:val="222222"/>
          <w:sz w:val="22"/>
          <w:szCs w:val="22"/>
        </w:rPr>
        <w:t xml:space="preserve">Use "Cash Out" in JamiiWallet to withdraw to mobile money or a linked bank account.</w:t>
      </w:r>
    </w:p>
    <w:p>
      <w:pPr>
        <w:pStyle w:val="Heading3"/>
        <w:spacing w:after="80" w:before="200"/>
      </w:pPr>
      <w:r>
        <w:rPr>
          <w:rFonts w:ascii="Calibri" w:cs="Calibri" w:eastAsia="Calibri" w:hAnsi="Calibri"/>
          <w:b/>
          <w:bCs/>
          <w:color w:val="C08A2E"/>
          <w:sz w:val="22"/>
          <w:szCs w:val="22"/>
        </w:rPr>
        <w:t xml:space="preserve">Is my personal information safe?</w:t>
      </w:r>
    </w:p>
    <w:p>
      <w:pPr>
        <w:spacing w:after="140" w:line="300"/>
      </w:pPr>
      <w:r>
        <w:rPr>
          <w:rFonts w:ascii="Calibri" w:cs="Calibri" w:eastAsia="Calibri" w:hAnsi="Calibri"/>
          <w:color w:val="222222"/>
          <w:sz w:val="22"/>
          <w:szCs w:val="22"/>
        </w:rPr>
        <w:t xml:space="preserve">Sensitive data (national ID numbers, license numbers) is stored encrypted and is only visible to you and authorized platform staff.</w:t>
      </w:r>
    </w:p>
    <w:p>
      <w:pPr>
        <w:pStyle w:val="Heading3"/>
        <w:spacing w:after="80" w:before="200"/>
      </w:pPr>
      <w:r>
        <w:rPr>
          <w:rFonts w:ascii="Calibri" w:cs="Calibri" w:eastAsia="Calibri" w:hAnsi="Calibri"/>
          <w:b/>
          <w:bCs/>
          <w:color w:val="C08A2E"/>
          <w:sz w:val="22"/>
          <w:szCs w:val="22"/>
        </w:rPr>
        <w:t xml:space="preserve">Can a business operate without becoming a registered institution?</w:t>
      </w:r>
    </w:p>
    <w:p>
      <w:pPr>
        <w:spacing w:after="140" w:line="300"/>
      </w:pPr>
      <w:r>
        <w:rPr>
          <w:rFonts w:ascii="Calibri" w:cs="Calibri" w:eastAsia="Calibri" w:hAnsi="Calibri"/>
          <w:color w:val="222222"/>
          <w:sz w:val="22"/>
          <w:szCs w:val="22"/>
        </w:rPr>
        <w:t xml:space="preserve">Yes. "Business" and "Institution" are separate, independent entities — most sellers only need to register a Business.</w:t>
      </w:r>
    </w:p>
    <w:p>
      <w:pPr>
        <w:pStyle w:val="Heading3"/>
        <w:spacing w:after="80" w:before="200"/>
      </w:pPr>
      <w:r>
        <w:rPr>
          <w:rFonts w:ascii="Calibri" w:cs="Calibri" w:eastAsia="Calibri" w:hAnsi="Calibri"/>
          <w:b/>
          <w:bCs/>
          <w:color w:val="C08A2E"/>
          <w:sz w:val="22"/>
          <w:szCs w:val="22"/>
        </w:rPr>
        <w:t xml:space="preserve">What if I can't find a product I need?</w:t>
      </w:r>
    </w:p>
    <w:p>
      <w:pPr>
        <w:spacing w:after="140" w:line="300"/>
      </w:pPr>
      <w:r>
        <w:rPr>
          <w:rFonts w:ascii="Calibri" w:cs="Calibri" w:eastAsia="Calibri" w:hAnsi="Calibri"/>
          <w:color w:val="222222"/>
          <w:sz w:val="22"/>
          <w:szCs w:val="22"/>
        </w:rPr>
        <w:t xml:space="preserve">Post a "Request Item" (or "Request Import" for goods sourced from elsewhere) describing what you need; sellers can respond with offers for you to review.</w:t>
      </w:r>
    </w:p>
    <w:p>
      <w:r>
        <w:br w:type="page"/>
      </w:r>
    </w:p>
    <w:p>
      <w:pPr>
        <w:pStyle w:val="Heading1"/>
        <w:pBdr>
          <w:bottom w:val="single" w:color="C08A2E" w:sz="6" w:space="4"/>
        </w:pBdr>
        <w:spacing w:after="180" w:before="360"/>
      </w:pPr>
      <w:r>
        <w:rPr>
          <w:rFonts w:ascii="Calibri" w:cs="Calibri" w:eastAsia="Calibri" w:hAnsi="Calibri"/>
          <w:b/>
          <w:bCs/>
          <w:color w:val="1B2A4A"/>
          <w:sz w:val="32"/>
          <w:szCs w:val="32"/>
        </w:rPr>
        <w:t xml:space="preserve">18. Getting Help</w:t>
      </w:r>
    </w:p>
    <w:p>
      <w:pPr>
        <w:spacing w:after="140" w:line="300"/>
      </w:pPr>
      <w:r>
        <w:rPr>
          <w:rFonts w:ascii="Calibri" w:cs="Calibri" w:eastAsia="Calibri" w:hAnsi="Calibri"/>
          <w:color w:val="222222"/>
          <w:sz w:val="22"/>
          <w:szCs w:val="22"/>
        </w:rPr>
        <w:t xml:space="preserve">If you run into an issue that this manual doesn't cover, or something isn't working as expected:</w:t>
      </w:r>
    </w:p>
    <w:p>
      <w:pPr>
        <w:pStyle w:val="ListParagraph"/>
        <w:numPr>
          <w:ilvl w:val="0"/>
          <w:numId w:val="3"/>
        </w:numPr>
        <w:spacing w:after="80" w:line="280"/>
      </w:pPr>
      <w:r>
        <w:rPr>
          <w:rFonts w:ascii="Calibri" w:cs="Calibri" w:eastAsia="Calibri" w:hAnsi="Calibri"/>
          <w:color w:val="222222"/>
          <w:sz w:val="22"/>
          <w:szCs w:val="22"/>
        </w:rPr>
        <w:t xml:space="preserve">Use JamiiChat to message the relevant business directly for order- or listing-specific questions.</w:t>
      </w:r>
    </w:p>
    <w:p>
      <w:pPr>
        <w:pStyle w:val="ListParagraph"/>
        <w:numPr>
          <w:ilvl w:val="0"/>
          <w:numId w:val="3"/>
        </w:numPr>
        <w:spacing w:after="80" w:line="280"/>
      </w:pPr>
      <w:r>
        <w:rPr>
          <w:rFonts w:ascii="Calibri" w:cs="Calibri" w:eastAsia="Calibri" w:hAnsi="Calibri"/>
          <w:color w:val="222222"/>
          <w:sz w:val="22"/>
          <w:szCs w:val="22"/>
        </w:rPr>
        <w:t xml:space="preserve">Check your notification center for updates on orders, verification requests, and wallet activity.</w:t>
      </w:r>
    </w:p>
    <w:p>
      <w:pPr>
        <w:pStyle w:val="ListParagraph"/>
        <w:numPr>
          <w:ilvl w:val="0"/>
          <w:numId w:val="3"/>
        </w:numPr>
        <w:spacing w:after="80" w:line="280"/>
      </w:pPr>
      <w:r>
        <w:rPr>
          <w:rFonts w:ascii="Calibri" w:cs="Calibri" w:eastAsia="Calibri" w:hAnsi="Calibri"/>
          <w:color w:val="222222"/>
          <w:sz w:val="22"/>
          <w:szCs w:val="22"/>
        </w:rPr>
        <w:t xml:space="preserve">Email support@jamiikazini.com if you need help directly from the platform team, for account-level or technical issues.</w:t>
      </w:r>
    </w:p>
    <w:p>
      <w:pPr>
        <w:spacing w:before="400"/>
      </w:pPr>
      <w:r>
        <w:rPr>
          <w:rFonts w:ascii="Calibri" w:cs="Calibri" w:eastAsia="Calibri" w:hAnsi="Calibri"/>
          <w:i/>
          <w:iCs/>
          <w:color w:val="5B5B5B"/>
          <w:sz w:val="22"/>
          <w:szCs w:val="22"/>
        </w:rPr>
        <w:t xml:space="preserve">Thank you for using JamiiKazini.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Page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of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B5B5B"/>
        <w:sz w:val="16"/>
        <w:szCs w:val="16"/>
      </w:rPr>
      <w:t xml:space="preserve">JamiiKazini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2026-07-21T22:47:55.201Z</dcterms:created>
  <dcterms:modified xsi:type="dcterms:W3CDTF">2026-07-21T22:47:55.224Z</dcterms:modified>
</cp:coreProperties>
</file>

<file path=docProps/custom.xml><?xml version="1.0" encoding="utf-8"?>
<Properties xmlns="http://schemas.openxmlformats.org/officeDocument/2006/custom-properties" xmlns:vt="http://schemas.openxmlformats.org/officeDocument/2006/docPropsVTypes"/>
</file>