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C4B3" w14:textId="01EAFB94" w:rsidR="00FB4B7E" w:rsidRDefault="00695B69" w:rsidP="00695B69">
      <w:pPr>
        <w:jc w:val="right"/>
        <w:rPr>
          <w:sz w:val="21"/>
          <w:szCs w:val="21"/>
        </w:rPr>
      </w:pPr>
      <w:r>
        <w:rPr>
          <w:sz w:val="21"/>
          <w:szCs w:val="21"/>
        </w:rPr>
        <w:t>201</w:t>
      </w:r>
      <w:r w:rsidR="00670E42">
        <w:rPr>
          <w:rFonts w:hint="eastAsia"/>
          <w:sz w:val="21"/>
          <w:szCs w:val="21"/>
        </w:rPr>
        <w:t>8</w:t>
      </w:r>
      <w:r w:rsidR="00670E42">
        <w:rPr>
          <w:sz w:val="21"/>
          <w:szCs w:val="21"/>
        </w:rPr>
        <w:t>/4/8</w:t>
      </w:r>
      <w:bookmarkStart w:id="0" w:name="_GoBack"/>
      <w:bookmarkEnd w:id="0"/>
    </w:p>
    <w:p w14:paraId="1DFDF56B" w14:textId="77777777" w:rsidR="00670E42" w:rsidRDefault="00670E42" w:rsidP="00670E42">
      <w:pPr>
        <w:ind w:right="772"/>
        <w:rPr>
          <w:sz w:val="21"/>
          <w:szCs w:val="21"/>
        </w:rPr>
      </w:pPr>
    </w:p>
    <w:p w14:paraId="55D80461" w14:textId="61413793" w:rsidR="00670E42" w:rsidRPr="00670E42" w:rsidRDefault="00670E42" w:rsidP="00670E42">
      <w:pPr>
        <w:ind w:right="772" w:firstLineChars="600" w:firstLine="1156"/>
        <w:rPr>
          <w:b/>
          <w:bCs/>
          <w:sz w:val="21"/>
          <w:szCs w:val="21"/>
        </w:rPr>
      </w:pPr>
      <w:r w:rsidRPr="00670E42">
        <w:rPr>
          <w:rFonts w:hint="eastAsia"/>
          <w:b/>
          <w:bCs/>
          <w:sz w:val="21"/>
          <w:szCs w:val="21"/>
        </w:rPr>
        <w:t>ネットワーク外部性市場における不完全情報下での意思決定と製品普及プロセス</w:t>
      </w:r>
    </w:p>
    <w:p w14:paraId="7C3FB72A" w14:textId="77777777" w:rsidR="00670E42" w:rsidRPr="00670E42" w:rsidRDefault="00670E42" w:rsidP="00695B69">
      <w:pPr>
        <w:jc w:val="right"/>
        <w:rPr>
          <w:rFonts w:hint="eastAsia"/>
          <w:sz w:val="21"/>
          <w:szCs w:val="21"/>
        </w:rPr>
      </w:pPr>
    </w:p>
    <w:p w14:paraId="7EA7C94C" w14:textId="4B758452" w:rsidR="00B4206F" w:rsidRDefault="00B579CD" w:rsidP="00B35313">
      <w:pPr>
        <w:pStyle w:val="a3"/>
        <w:numPr>
          <w:ilvl w:val="0"/>
          <w:numId w:val="1"/>
        </w:numPr>
        <w:ind w:leftChars="0"/>
        <w:rPr>
          <w:sz w:val="21"/>
          <w:szCs w:val="21"/>
        </w:rPr>
      </w:pPr>
      <w:r w:rsidRPr="00B35313">
        <w:rPr>
          <w:rFonts w:hint="eastAsia"/>
          <w:sz w:val="21"/>
          <w:szCs w:val="21"/>
        </w:rPr>
        <w:t>この研究はどのようなものか？</w:t>
      </w:r>
    </w:p>
    <w:p w14:paraId="76621BD2" w14:textId="24331992" w:rsidR="001B6D4F" w:rsidRPr="00B35313" w:rsidRDefault="001B6D4F" w:rsidP="001B6D4F">
      <w:pPr>
        <w:pStyle w:val="a3"/>
        <w:ind w:leftChars="0" w:left="360"/>
        <w:rPr>
          <w:rFonts w:hint="eastAsia"/>
          <w:sz w:val="21"/>
          <w:szCs w:val="21"/>
        </w:rPr>
      </w:pPr>
      <w:r>
        <w:rPr>
          <w:rFonts w:hint="eastAsia"/>
          <w:sz w:val="21"/>
          <w:szCs w:val="21"/>
        </w:rPr>
        <w:t>ネットワーク外部性が働く市場</w:t>
      </w:r>
      <w:r w:rsidR="00DE19E4">
        <w:rPr>
          <w:rFonts w:hint="eastAsia"/>
          <w:sz w:val="21"/>
          <w:szCs w:val="21"/>
        </w:rPr>
        <w:t>において、不完全情報化での意思決定がどのような製品普及のプロセスを導き出すかを分析する。</w:t>
      </w:r>
    </w:p>
    <w:p w14:paraId="459F599F" w14:textId="059DF71E" w:rsidR="00B4206F" w:rsidRDefault="00B579CD" w:rsidP="00B35313">
      <w:pPr>
        <w:pStyle w:val="a3"/>
        <w:numPr>
          <w:ilvl w:val="0"/>
          <w:numId w:val="1"/>
        </w:numPr>
        <w:ind w:leftChars="0"/>
        <w:rPr>
          <w:sz w:val="21"/>
          <w:szCs w:val="21"/>
        </w:rPr>
      </w:pPr>
      <w:r w:rsidRPr="00B35313">
        <w:rPr>
          <w:rFonts w:hint="eastAsia"/>
          <w:sz w:val="21"/>
          <w:szCs w:val="21"/>
        </w:rPr>
        <w:t>先行研究と比較してすごいところは何か？</w:t>
      </w:r>
    </w:p>
    <w:p w14:paraId="6B163347" w14:textId="77777777" w:rsidR="00B7657D" w:rsidRDefault="00BB5C73" w:rsidP="00BB5C73">
      <w:pPr>
        <w:pStyle w:val="a3"/>
        <w:ind w:leftChars="0" w:left="360"/>
        <w:rPr>
          <w:sz w:val="21"/>
          <w:szCs w:val="21"/>
        </w:rPr>
      </w:pPr>
      <w:r>
        <w:rPr>
          <w:rFonts w:hint="eastAsia"/>
          <w:sz w:val="21"/>
          <w:szCs w:val="21"/>
        </w:rPr>
        <w:t>行動主体の意思決定と製品普及のメカニズムについて</w:t>
      </w:r>
    </w:p>
    <w:p w14:paraId="2A1CB679" w14:textId="77777777" w:rsidR="00677F86" w:rsidRDefault="00677F86" w:rsidP="00677F86">
      <w:pPr>
        <w:pStyle w:val="a3"/>
        <w:ind w:leftChars="0" w:left="360"/>
        <w:rPr>
          <w:sz w:val="21"/>
          <w:szCs w:val="21"/>
        </w:rPr>
      </w:pPr>
      <w:r>
        <w:rPr>
          <w:rFonts w:hint="eastAsia"/>
          <w:sz w:val="21"/>
          <w:szCs w:val="21"/>
        </w:rPr>
        <w:t>計算機実験や仮想経済空間での被験者実験を理論的な均衡解と比較した。</w:t>
      </w:r>
    </w:p>
    <w:p w14:paraId="19C5CDBC" w14:textId="77777777" w:rsidR="00677F86" w:rsidRDefault="00677F86" w:rsidP="00677F86">
      <w:pPr>
        <w:pStyle w:val="a3"/>
        <w:ind w:leftChars="0" w:left="360"/>
        <w:rPr>
          <w:sz w:val="21"/>
          <w:szCs w:val="21"/>
        </w:rPr>
      </w:pPr>
    </w:p>
    <w:p w14:paraId="0D3E0574" w14:textId="4FE32877" w:rsidR="00B4206F" w:rsidRPr="00677F86" w:rsidRDefault="00677F86" w:rsidP="00677F86">
      <w:pPr>
        <w:rPr>
          <w:sz w:val="21"/>
          <w:szCs w:val="21"/>
        </w:rPr>
      </w:pPr>
      <w:r w:rsidRPr="00677F86">
        <w:rPr>
          <w:rFonts w:hint="eastAsia"/>
          <w:sz w:val="21"/>
          <w:szCs w:val="21"/>
        </w:rPr>
        <w:t>3</w:t>
      </w:r>
      <w:r w:rsidR="00B579CD" w:rsidRPr="00677F86">
        <w:rPr>
          <w:rFonts w:hint="eastAsia"/>
          <w:sz w:val="21"/>
          <w:szCs w:val="21"/>
        </w:rPr>
        <w:t>技術や手法のポイントはどこか？</w:t>
      </w:r>
    </w:p>
    <w:p w14:paraId="69D3A9BA" w14:textId="5096B319" w:rsidR="00DE19E4" w:rsidRDefault="00677F86" w:rsidP="00DE19E4">
      <w:pPr>
        <w:pStyle w:val="a3"/>
        <w:ind w:leftChars="0" w:left="360"/>
        <w:rPr>
          <w:sz w:val="21"/>
          <w:szCs w:val="21"/>
        </w:rPr>
      </w:pPr>
      <w:r>
        <w:rPr>
          <w:noProof/>
        </w:rPr>
        <w:drawing>
          <wp:inline distT="0" distB="0" distL="0" distR="0" wp14:anchorId="3551C920" wp14:editId="69A4DC10">
            <wp:extent cx="2794000" cy="1595834"/>
            <wp:effectExtent l="0" t="0" r="635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9192" cy="1627358"/>
                    </a:xfrm>
                    <a:prstGeom prst="rect">
                      <a:avLst/>
                    </a:prstGeom>
                  </pic:spPr>
                </pic:pic>
              </a:graphicData>
            </a:graphic>
          </wp:inline>
        </w:drawing>
      </w:r>
    </w:p>
    <w:p w14:paraId="4061A012" w14:textId="2C231167" w:rsidR="00677F86" w:rsidRPr="00677F86" w:rsidRDefault="00677F86" w:rsidP="00DE19E4">
      <w:pPr>
        <w:pStyle w:val="a3"/>
        <w:ind w:leftChars="0" w:left="360"/>
        <w:rPr>
          <w:rFonts w:hint="eastAsia"/>
          <w:sz w:val="21"/>
          <w:szCs w:val="21"/>
        </w:rPr>
      </w:pPr>
      <w:r>
        <w:rPr>
          <w:rFonts w:hint="eastAsia"/>
          <w:sz w:val="21"/>
          <w:szCs w:val="21"/>
        </w:rPr>
        <w:t>上図のようなモデルを構築し、</w:t>
      </w:r>
      <w:r w:rsidR="00550430">
        <w:rPr>
          <w:rFonts w:hint="eastAsia"/>
          <w:sz w:val="21"/>
          <w:szCs w:val="21"/>
        </w:rPr>
        <w:t>ゲーム構造と理論均衡、計算機シミュレーション、被験者実験の3つをそれぞれでナッシュ均衡を導き比較する。</w:t>
      </w:r>
    </w:p>
    <w:p w14:paraId="1FF2F0AD" w14:textId="77777777" w:rsidR="00B4206F" w:rsidRDefault="00B4206F" w:rsidP="00B4206F">
      <w:pPr>
        <w:rPr>
          <w:sz w:val="21"/>
          <w:szCs w:val="21"/>
        </w:rPr>
      </w:pPr>
    </w:p>
    <w:p w14:paraId="1F63DAB5" w14:textId="0608CF9E" w:rsidR="00B4206F" w:rsidRDefault="00CB7CEC" w:rsidP="00CB7CEC">
      <w:pPr>
        <w:rPr>
          <w:sz w:val="21"/>
          <w:szCs w:val="21"/>
        </w:rPr>
      </w:pPr>
      <w:r w:rsidRPr="00CB7CEC">
        <w:rPr>
          <w:rFonts w:hint="eastAsia"/>
          <w:sz w:val="21"/>
          <w:szCs w:val="21"/>
          <w:highlight w:val="lightGray"/>
        </w:rPr>
        <w:t>４</w:t>
      </w:r>
      <w:r w:rsidR="00216036" w:rsidRPr="00CB7CEC">
        <w:rPr>
          <w:rFonts w:hint="eastAsia"/>
          <w:sz w:val="21"/>
          <w:szCs w:val="21"/>
        </w:rPr>
        <w:t>どのように提案</w:t>
      </w:r>
      <w:r w:rsidR="00B579CD" w:rsidRPr="00CB7CEC">
        <w:rPr>
          <w:rFonts w:hint="eastAsia"/>
          <w:sz w:val="21"/>
          <w:szCs w:val="21"/>
        </w:rPr>
        <w:t>手法が</w:t>
      </w:r>
      <w:r w:rsidR="00B4206F" w:rsidRPr="00CB7CEC">
        <w:rPr>
          <w:rFonts w:hint="eastAsia"/>
          <w:sz w:val="21"/>
          <w:szCs w:val="21"/>
        </w:rPr>
        <w:t>有効だと検証した</w:t>
      </w:r>
      <w:r w:rsidR="00B579CD" w:rsidRPr="00CB7CEC">
        <w:rPr>
          <w:rFonts w:hint="eastAsia"/>
          <w:sz w:val="21"/>
          <w:szCs w:val="21"/>
        </w:rPr>
        <w:t>か</w:t>
      </w:r>
      <w:r w:rsidR="00B4206F" w:rsidRPr="00CB7CEC">
        <w:rPr>
          <w:rFonts w:hint="eastAsia"/>
          <w:sz w:val="21"/>
          <w:szCs w:val="21"/>
        </w:rPr>
        <w:t>？</w:t>
      </w:r>
      <w:r w:rsidR="00E94362" w:rsidRPr="00CB7CEC">
        <w:rPr>
          <w:rFonts w:hint="eastAsia"/>
          <w:sz w:val="21"/>
          <w:szCs w:val="21"/>
        </w:rPr>
        <w:t>（どのようなデータを用いたかも記述すること）</w:t>
      </w:r>
    </w:p>
    <w:p w14:paraId="70626DEC" w14:textId="73DAA819" w:rsidR="00BB5C73" w:rsidRDefault="00550430" w:rsidP="00CB7CEC">
      <w:pPr>
        <w:rPr>
          <w:sz w:val="21"/>
          <w:szCs w:val="21"/>
        </w:rPr>
      </w:pPr>
      <w:r>
        <w:rPr>
          <w:rFonts w:hint="eastAsia"/>
          <w:sz w:val="21"/>
          <w:szCs w:val="21"/>
        </w:rPr>
        <w:t>ゲーム構造が単純な場合、不完全情報があっても計算機シミュレーションと理論値は同じ解を出した。</w:t>
      </w:r>
    </w:p>
    <w:p w14:paraId="1F0F13CB" w14:textId="77777777" w:rsidR="00550430" w:rsidRDefault="00550430" w:rsidP="00CB7CEC">
      <w:pPr>
        <w:rPr>
          <w:sz w:val="21"/>
          <w:szCs w:val="21"/>
        </w:rPr>
      </w:pPr>
      <w:r>
        <w:rPr>
          <w:rFonts w:hint="eastAsia"/>
          <w:sz w:val="21"/>
          <w:szCs w:val="21"/>
        </w:rPr>
        <w:t>しかし、</w:t>
      </w:r>
      <w:r w:rsidR="00DE19E4">
        <w:rPr>
          <w:rFonts w:hint="eastAsia"/>
          <w:sz w:val="21"/>
          <w:szCs w:val="21"/>
        </w:rPr>
        <w:t>被験者実験では</w:t>
      </w:r>
      <w:r>
        <w:rPr>
          <w:rFonts w:hint="eastAsia"/>
          <w:sz w:val="21"/>
          <w:szCs w:val="21"/>
        </w:rPr>
        <w:t>全く異なる解を出した。</w:t>
      </w:r>
    </w:p>
    <w:p w14:paraId="49F433B0" w14:textId="16CC426C" w:rsidR="00DE19E4" w:rsidRDefault="00550430" w:rsidP="00CB7CEC">
      <w:pPr>
        <w:rPr>
          <w:sz w:val="21"/>
          <w:szCs w:val="21"/>
        </w:rPr>
      </w:pPr>
      <w:r>
        <w:rPr>
          <w:rFonts w:hint="eastAsia"/>
          <w:sz w:val="21"/>
          <w:szCs w:val="21"/>
        </w:rPr>
        <w:lastRenderedPageBreak/>
        <w:t>しかし、完全情報下では３つともほぼ同じ解を導いた。</w:t>
      </w:r>
    </w:p>
    <w:p w14:paraId="32DA9220" w14:textId="6ECC3A28" w:rsidR="00DE19E4" w:rsidRPr="00CB7CEC" w:rsidRDefault="00DE19E4" w:rsidP="00CB7CEC">
      <w:pPr>
        <w:rPr>
          <w:rFonts w:hint="eastAsia"/>
          <w:sz w:val="21"/>
          <w:szCs w:val="21"/>
        </w:rPr>
      </w:pPr>
      <w:r>
        <w:rPr>
          <w:rFonts w:hint="eastAsia"/>
          <w:sz w:val="21"/>
          <w:szCs w:val="21"/>
        </w:rPr>
        <w:t>つまり、不完全情報がナッシュ均衡を壊す原因であることを示し、商品の普及に影響を与えていることが分かった。</w:t>
      </w:r>
    </w:p>
    <w:p w14:paraId="33902332" w14:textId="77777777" w:rsidR="0090152D" w:rsidRDefault="0090152D" w:rsidP="00B4206F">
      <w:pPr>
        <w:rPr>
          <w:sz w:val="21"/>
          <w:szCs w:val="21"/>
        </w:rPr>
      </w:pPr>
    </w:p>
    <w:p w14:paraId="54CA01A2" w14:textId="11CAFE72" w:rsidR="00B4206F" w:rsidRPr="00B4206F" w:rsidRDefault="00CF2EE0" w:rsidP="00B4206F">
      <w:pPr>
        <w:rPr>
          <w:sz w:val="21"/>
          <w:szCs w:val="21"/>
        </w:rPr>
      </w:pPr>
      <w:r>
        <w:rPr>
          <w:sz w:val="21"/>
          <w:szCs w:val="21"/>
        </w:rPr>
        <w:t>5</w:t>
      </w:r>
      <w:r w:rsidR="00B4206F">
        <w:rPr>
          <w:sz w:val="21"/>
          <w:szCs w:val="21"/>
        </w:rPr>
        <w:t xml:space="preserve">. </w:t>
      </w:r>
      <w:r w:rsidR="0065250E">
        <w:rPr>
          <w:rFonts w:hint="eastAsia"/>
          <w:sz w:val="21"/>
          <w:szCs w:val="21"/>
        </w:rPr>
        <w:t>気になったこと、気づいたことはあるか</w:t>
      </w:r>
      <w:r w:rsidR="00B4206F" w:rsidRPr="00B4206F">
        <w:rPr>
          <w:rFonts w:hint="eastAsia"/>
          <w:sz w:val="21"/>
          <w:szCs w:val="21"/>
        </w:rPr>
        <w:t>？</w:t>
      </w:r>
    </w:p>
    <w:p w14:paraId="20149F9A" w14:textId="523B9476" w:rsidR="0007037D" w:rsidRDefault="0007037D" w:rsidP="00B4206F">
      <w:pPr>
        <w:rPr>
          <w:rFonts w:hint="eastAsia"/>
          <w:sz w:val="21"/>
          <w:szCs w:val="21"/>
        </w:rPr>
      </w:pPr>
      <w:r>
        <w:rPr>
          <w:rFonts w:hint="eastAsia"/>
          <w:sz w:val="21"/>
          <w:szCs w:val="21"/>
        </w:rPr>
        <w:t>複雑なゲームでの、計算機シミュレーションと理論値の違いについて。</w:t>
      </w:r>
    </w:p>
    <w:p w14:paraId="64AD8050" w14:textId="3BA30F74" w:rsidR="00B4206F" w:rsidRDefault="00CF2EE0" w:rsidP="00B4206F">
      <w:pPr>
        <w:rPr>
          <w:sz w:val="21"/>
          <w:szCs w:val="21"/>
        </w:rPr>
      </w:pPr>
      <w:r>
        <w:rPr>
          <w:sz w:val="21"/>
          <w:szCs w:val="21"/>
        </w:rPr>
        <w:t>6</w:t>
      </w:r>
      <w:r w:rsidR="00B4206F">
        <w:rPr>
          <w:sz w:val="21"/>
          <w:szCs w:val="21"/>
        </w:rPr>
        <w:t>.</w:t>
      </w:r>
      <w:r w:rsidR="00B4206F" w:rsidRPr="00B4206F">
        <w:rPr>
          <w:rFonts w:hint="eastAsia"/>
          <w:sz w:val="21"/>
          <w:szCs w:val="21"/>
        </w:rPr>
        <w:t>次に読むべき論文は</w:t>
      </w:r>
      <w:r w:rsidR="00B579CD">
        <w:rPr>
          <w:rFonts w:hint="eastAsia"/>
          <w:sz w:val="21"/>
          <w:szCs w:val="21"/>
        </w:rPr>
        <w:t>何か</w:t>
      </w:r>
      <w:r w:rsidR="00B4206F" w:rsidRPr="00B4206F">
        <w:rPr>
          <w:rFonts w:hint="eastAsia"/>
          <w:sz w:val="21"/>
          <w:szCs w:val="21"/>
        </w:rPr>
        <w:t>？</w:t>
      </w:r>
    </w:p>
    <w:p w14:paraId="7994AA42" w14:textId="1E7A1E6A" w:rsidR="0090152D" w:rsidRDefault="0090152D" w:rsidP="00B4206F">
      <w:pPr>
        <w:rPr>
          <w:sz w:val="21"/>
          <w:szCs w:val="21"/>
        </w:rPr>
      </w:pPr>
      <w:r>
        <w:rPr>
          <w:rFonts w:hint="eastAsia"/>
          <w:sz w:val="21"/>
          <w:szCs w:val="21"/>
        </w:rPr>
        <w:t>伊田　高典　ネットワークエコノミクス　日本論社（2003）</w:t>
      </w:r>
    </w:p>
    <w:p w14:paraId="4DED9B14" w14:textId="6929DA06" w:rsidR="0090152D" w:rsidRPr="00B4206F" w:rsidRDefault="0090152D" w:rsidP="00B4206F">
      <w:pPr>
        <w:rPr>
          <w:rFonts w:hint="eastAsia"/>
          <w:sz w:val="21"/>
          <w:szCs w:val="21"/>
        </w:rPr>
      </w:pPr>
      <w:r>
        <w:rPr>
          <w:sz w:val="21"/>
          <w:szCs w:val="21"/>
        </w:rPr>
        <w:t xml:space="preserve">Erev I and Roth,A.E Preding How people play Game Reinforcement Learing in Exerimental Games with </w:t>
      </w:r>
      <w:r w:rsidR="00BB5C73">
        <w:rPr>
          <w:sz w:val="21"/>
          <w:szCs w:val="21"/>
        </w:rPr>
        <w:t>Unique    American Economic Review Vol88 pp848-881(1998)</w:t>
      </w:r>
    </w:p>
    <w:p w14:paraId="0D25D8D8" w14:textId="77777777" w:rsidR="00481451" w:rsidRDefault="00481451">
      <w:pPr>
        <w:rPr>
          <w:sz w:val="21"/>
          <w:szCs w:val="21"/>
        </w:rPr>
      </w:pPr>
    </w:p>
    <w:p w14:paraId="28E5DD87" w14:textId="77777777" w:rsidR="00B4206F" w:rsidRDefault="00B4206F">
      <w:pPr>
        <w:rPr>
          <w:sz w:val="21"/>
          <w:szCs w:val="21"/>
        </w:rPr>
      </w:pPr>
    </w:p>
    <w:p w14:paraId="1A6047FE" w14:textId="77777777" w:rsidR="00081B47" w:rsidRDefault="00081B47">
      <w:pPr>
        <w:rPr>
          <w:sz w:val="21"/>
          <w:szCs w:val="21"/>
        </w:rPr>
      </w:pPr>
    </w:p>
    <w:p w14:paraId="7AB6A274" w14:textId="77777777" w:rsidR="00081B47" w:rsidRPr="00B4206F" w:rsidRDefault="00081B47">
      <w:pPr>
        <w:rPr>
          <w:sz w:val="21"/>
          <w:szCs w:val="21"/>
        </w:rPr>
      </w:pPr>
    </w:p>
    <w:sectPr w:rsidR="00081B47" w:rsidRPr="00B4206F" w:rsidSect="00992EEE">
      <w:pgSz w:w="11900" w:h="16840"/>
      <w:pgMar w:top="720" w:right="720" w:bottom="720" w:left="720" w:header="851" w:footer="992" w:gutter="0"/>
      <w:cols w:space="425"/>
      <w:docGrid w:type="linesAndChars" w:linePitch="343" w:charSpace="-27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1B274" w14:textId="77777777" w:rsidR="00F202D2" w:rsidRDefault="00F202D2" w:rsidP="00CB7CEC">
      <w:r>
        <w:separator/>
      </w:r>
    </w:p>
  </w:endnote>
  <w:endnote w:type="continuationSeparator" w:id="0">
    <w:p w14:paraId="1DE4BADF" w14:textId="77777777" w:rsidR="00F202D2" w:rsidRDefault="00F202D2" w:rsidP="00CB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EAC9E" w14:textId="77777777" w:rsidR="00F202D2" w:rsidRDefault="00F202D2" w:rsidP="00CB7CEC">
      <w:r>
        <w:separator/>
      </w:r>
    </w:p>
  </w:footnote>
  <w:footnote w:type="continuationSeparator" w:id="0">
    <w:p w14:paraId="3781E3A2" w14:textId="77777777" w:rsidR="00F202D2" w:rsidRDefault="00F202D2" w:rsidP="00CB7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3623"/>
    <w:multiLevelType w:val="hybridMultilevel"/>
    <w:tmpl w:val="B7246A4C"/>
    <w:lvl w:ilvl="0" w:tplc="A9F21D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960"/>
  <w:drawingGridHorizontalSpacing w:val="227"/>
  <w:drawingGridVerticalSpacing w:val="34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4C"/>
    <w:rsid w:val="00014D03"/>
    <w:rsid w:val="00057814"/>
    <w:rsid w:val="0007037D"/>
    <w:rsid w:val="00081B47"/>
    <w:rsid w:val="000B5A73"/>
    <w:rsid w:val="001B6D4F"/>
    <w:rsid w:val="001F6659"/>
    <w:rsid w:val="00216036"/>
    <w:rsid w:val="002A1741"/>
    <w:rsid w:val="00302E0B"/>
    <w:rsid w:val="00481451"/>
    <w:rsid w:val="004B354C"/>
    <w:rsid w:val="00550430"/>
    <w:rsid w:val="00563566"/>
    <w:rsid w:val="00616718"/>
    <w:rsid w:val="0065250E"/>
    <w:rsid w:val="006562B9"/>
    <w:rsid w:val="00670E42"/>
    <w:rsid w:val="00674071"/>
    <w:rsid w:val="00677F86"/>
    <w:rsid w:val="00695B69"/>
    <w:rsid w:val="00722C83"/>
    <w:rsid w:val="00767EAC"/>
    <w:rsid w:val="007C0F72"/>
    <w:rsid w:val="00893B85"/>
    <w:rsid w:val="008C3A46"/>
    <w:rsid w:val="008E1B02"/>
    <w:rsid w:val="0090152D"/>
    <w:rsid w:val="00912701"/>
    <w:rsid w:val="0092208B"/>
    <w:rsid w:val="00946511"/>
    <w:rsid w:val="00992EEE"/>
    <w:rsid w:val="00A018CB"/>
    <w:rsid w:val="00A6574D"/>
    <w:rsid w:val="00AB0A69"/>
    <w:rsid w:val="00B12830"/>
    <w:rsid w:val="00B35313"/>
    <w:rsid w:val="00B4206F"/>
    <w:rsid w:val="00B579CD"/>
    <w:rsid w:val="00B7657D"/>
    <w:rsid w:val="00B96872"/>
    <w:rsid w:val="00BB5C73"/>
    <w:rsid w:val="00C27ADC"/>
    <w:rsid w:val="00C4233B"/>
    <w:rsid w:val="00CB7CEC"/>
    <w:rsid w:val="00CF2EE0"/>
    <w:rsid w:val="00DE19E4"/>
    <w:rsid w:val="00E51A43"/>
    <w:rsid w:val="00E844DF"/>
    <w:rsid w:val="00E94362"/>
    <w:rsid w:val="00EC0A30"/>
    <w:rsid w:val="00F202D2"/>
    <w:rsid w:val="00FB4B7E"/>
    <w:rsid w:val="00FC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3CA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06F"/>
    <w:pPr>
      <w:ind w:leftChars="400" w:left="960"/>
    </w:pPr>
  </w:style>
  <w:style w:type="paragraph" w:styleId="a4">
    <w:name w:val="header"/>
    <w:basedOn w:val="a"/>
    <w:link w:val="a5"/>
    <w:uiPriority w:val="99"/>
    <w:unhideWhenUsed/>
    <w:rsid w:val="00CB7CEC"/>
    <w:pPr>
      <w:tabs>
        <w:tab w:val="center" w:pos="4252"/>
        <w:tab w:val="right" w:pos="8504"/>
      </w:tabs>
      <w:snapToGrid w:val="0"/>
    </w:pPr>
  </w:style>
  <w:style w:type="character" w:customStyle="1" w:styleId="a5">
    <w:name w:val="ヘッダー (文字)"/>
    <w:basedOn w:val="a0"/>
    <w:link w:val="a4"/>
    <w:uiPriority w:val="99"/>
    <w:rsid w:val="00CB7CEC"/>
  </w:style>
  <w:style w:type="paragraph" w:styleId="a6">
    <w:name w:val="footer"/>
    <w:basedOn w:val="a"/>
    <w:link w:val="a7"/>
    <w:uiPriority w:val="99"/>
    <w:unhideWhenUsed/>
    <w:rsid w:val="00CB7CEC"/>
    <w:pPr>
      <w:tabs>
        <w:tab w:val="center" w:pos="4252"/>
        <w:tab w:val="right" w:pos="8504"/>
      </w:tabs>
      <w:snapToGrid w:val="0"/>
    </w:pPr>
  </w:style>
  <w:style w:type="character" w:customStyle="1" w:styleId="a7">
    <w:name w:val="フッター (文字)"/>
    <w:basedOn w:val="a0"/>
    <w:link w:val="a6"/>
    <w:uiPriority w:val="99"/>
    <w:rsid w:val="00CB7CEC"/>
  </w:style>
  <w:style w:type="paragraph" w:styleId="a8">
    <w:name w:val="Date"/>
    <w:basedOn w:val="a"/>
    <w:next w:val="a"/>
    <w:link w:val="a9"/>
    <w:uiPriority w:val="99"/>
    <w:semiHidden/>
    <w:unhideWhenUsed/>
    <w:rsid w:val="00670E42"/>
  </w:style>
  <w:style w:type="character" w:customStyle="1" w:styleId="a9">
    <w:name w:val="日付 (文字)"/>
    <w:basedOn w:val="a0"/>
    <w:link w:val="a8"/>
    <w:uiPriority w:val="99"/>
    <w:semiHidden/>
    <w:rsid w:val="00670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95252">
      <w:bodyDiv w:val="1"/>
      <w:marLeft w:val="0"/>
      <w:marRight w:val="0"/>
      <w:marTop w:val="0"/>
      <w:marBottom w:val="0"/>
      <w:divBdr>
        <w:top w:val="none" w:sz="0" w:space="0" w:color="auto"/>
        <w:left w:val="none" w:sz="0" w:space="0" w:color="auto"/>
        <w:bottom w:val="none" w:sz="0" w:space="0" w:color="auto"/>
        <w:right w:val="none" w:sz="0" w:space="0" w:color="auto"/>
      </w:divBdr>
    </w:div>
    <w:div w:id="371002507">
      <w:bodyDiv w:val="1"/>
      <w:marLeft w:val="0"/>
      <w:marRight w:val="0"/>
      <w:marTop w:val="0"/>
      <w:marBottom w:val="0"/>
      <w:divBdr>
        <w:top w:val="none" w:sz="0" w:space="0" w:color="auto"/>
        <w:left w:val="none" w:sz="0" w:space="0" w:color="auto"/>
        <w:bottom w:val="none" w:sz="0" w:space="0" w:color="auto"/>
        <w:right w:val="none" w:sz="0" w:space="0" w:color="auto"/>
      </w:divBdr>
    </w:div>
    <w:div w:id="408501868">
      <w:bodyDiv w:val="1"/>
      <w:marLeft w:val="0"/>
      <w:marRight w:val="0"/>
      <w:marTop w:val="0"/>
      <w:marBottom w:val="0"/>
      <w:divBdr>
        <w:top w:val="none" w:sz="0" w:space="0" w:color="auto"/>
        <w:left w:val="none" w:sz="0" w:space="0" w:color="auto"/>
        <w:bottom w:val="none" w:sz="0" w:space="0" w:color="auto"/>
        <w:right w:val="none" w:sz="0" w:space="0" w:color="auto"/>
      </w:divBdr>
    </w:div>
    <w:div w:id="453982905">
      <w:bodyDiv w:val="1"/>
      <w:marLeft w:val="0"/>
      <w:marRight w:val="0"/>
      <w:marTop w:val="0"/>
      <w:marBottom w:val="0"/>
      <w:divBdr>
        <w:top w:val="none" w:sz="0" w:space="0" w:color="auto"/>
        <w:left w:val="none" w:sz="0" w:space="0" w:color="auto"/>
        <w:bottom w:val="none" w:sz="0" w:space="0" w:color="auto"/>
        <w:right w:val="none" w:sz="0" w:space="0" w:color="auto"/>
      </w:divBdr>
    </w:div>
    <w:div w:id="478770601">
      <w:bodyDiv w:val="1"/>
      <w:marLeft w:val="0"/>
      <w:marRight w:val="0"/>
      <w:marTop w:val="0"/>
      <w:marBottom w:val="0"/>
      <w:divBdr>
        <w:top w:val="none" w:sz="0" w:space="0" w:color="auto"/>
        <w:left w:val="none" w:sz="0" w:space="0" w:color="auto"/>
        <w:bottom w:val="none" w:sz="0" w:space="0" w:color="auto"/>
        <w:right w:val="none" w:sz="0" w:space="0" w:color="auto"/>
      </w:divBdr>
    </w:div>
    <w:div w:id="930628158">
      <w:bodyDiv w:val="1"/>
      <w:marLeft w:val="0"/>
      <w:marRight w:val="0"/>
      <w:marTop w:val="0"/>
      <w:marBottom w:val="0"/>
      <w:divBdr>
        <w:top w:val="none" w:sz="0" w:space="0" w:color="auto"/>
        <w:left w:val="none" w:sz="0" w:space="0" w:color="auto"/>
        <w:bottom w:val="none" w:sz="0" w:space="0" w:color="auto"/>
        <w:right w:val="none" w:sz="0" w:space="0" w:color="auto"/>
      </w:divBdr>
    </w:div>
    <w:div w:id="1767454876">
      <w:bodyDiv w:val="1"/>
      <w:marLeft w:val="0"/>
      <w:marRight w:val="0"/>
      <w:marTop w:val="0"/>
      <w:marBottom w:val="0"/>
      <w:divBdr>
        <w:top w:val="none" w:sz="0" w:space="0" w:color="auto"/>
        <w:left w:val="none" w:sz="0" w:space="0" w:color="auto"/>
        <w:bottom w:val="none" w:sz="0" w:space="0" w:color="auto"/>
        <w:right w:val="none" w:sz="0" w:space="0" w:color="auto"/>
      </w:divBdr>
    </w:div>
    <w:div w:id="1792429871">
      <w:bodyDiv w:val="1"/>
      <w:marLeft w:val="0"/>
      <w:marRight w:val="0"/>
      <w:marTop w:val="0"/>
      <w:marBottom w:val="0"/>
      <w:divBdr>
        <w:top w:val="none" w:sz="0" w:space="0" w:color="auto"/>
        <w:left w:val="none" w:sz="0" w:space="0" w:color="auto"/>
        <w:bottom w:val="none" w:sz="0" w:space="0" w:color="auto"/>
        <w:right w:val="none" w:sz="0" w:space="0" w:color="auto"/>
      </w:divBdr>
    </w:div>
    <w:div w:id="2095398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110</Words>
  <Characters>631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Kazushi Okamoto</dc:creator>
  <cp:keywords/>
  <dc:description/>
  <cp:lastModifiedBy>服部凌典</cp:lastModifiedBy>
  <cp:revision>3</cp:revision>
  <dcterms:created xsi:type="dcterms:W3CDTF">2018-04-07T15:19:00Z</dcterms:created>
  <dcterms:modified xsi:type="dcterms:W3CDTF">2018-04-07T15:20:00Z</dcterms:modified>
</cp:coreProperties>
</file>