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PubMed Disease</w:t>
        <w:br/>
        <w:t>Research Network</w:t>
      </w:r>
    </w:p>
    <w:p>
      <w:pPr>
        <w:jc w:val="center"/>
      </w:pPr>
      <w:r>
        <w:rPr>
          <w:rFonts w:ascii="Calibri" w:hAnsi="Calibri"/>
          <w:color w:val="2D3A8C"/>
          <w:sz w:val="36"/>
        </w:rPr>
        <w:t>Technical Build Plan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666666"/>
          <w:sz w:val="24"/>
        </w:rPr>
        <w:t>A step-by-step implementation plan organized into 5 sequential build sessions,</w:t>
        <w:br/>
        <w:t>from project setup and data curation through to final visual polish.</w:t>
        <w:br/>
        <w:t>Each session produces a testable, incremental deliverable.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8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5102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Deliverable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Project Setup + Data Curation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Vite project + diseases.json + connections.json</w:t>
            </w:r>
          </w:p>
        </w:tc>
      </w:tr>
      <w:tr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28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Scene + Force Layout</w:t>
            </w:r>
          </w:p>
        </w:tc>
        <w:tc>
          <w:tcPr>
            <w:tcW w:type="dxa" w:w="510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Colored spheres clustered by category, orbit camera, 60fps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Raycasting + UI Overlays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Hover tooltip + click sidebar with stats/sparkline/connections</w:t>
            </w:r>
          </w:p>
        </w:tc>
      </w:tr>
      <w:tr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28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Filters, Search &amp; Size Toggle</w:t>
            </w:r>
          </w:p>
        </w:tc>
        <w:tc>
          <w:tcPr>
            <w:tcW w:type="dxa" w:w="510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Category toggles, search autocomplete, papers↔mortality switch</w:t>
            </w:r>
          </w:p>
        </w:tc>
      </w:tr>
      <w:tr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Visual Polish + Final Assembly</w:t>
            </w:r>
          </w:p>
        </w:tc>
        <w:tc>
          <w:tcPr>
            <w:tcW w:type="dxa" w:w="510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Glow, particles, entrance animation, artifact compatibility</w:t>
            </w:r>
          </w:p>
        </w:tc>
      </w:tr>
    </w:tbl>
    <w:p>
      <w:r>
        <w:br w:type="page"/>
      </w:r>
    </w:p>
    <w:p>
      <w:pPr>
        <w:pStyle w:val="Heading1"/>
      </w:pPr>
      <w:r>
        <w:t>Architecture Overview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120"/>
      </w:pPr>
      <w:r>
        <w:t>The application is a single-page web application built with React and Three.js. It runs entirely in the browser with no backend server. The architecture consists of three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819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App Shell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18 + Vite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UI overlays (header, filters, search, tooltip, sidebar, legend)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Canvas</w:t>
            </w:r>
          </w:p>
        </w:tc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r128 (WebGL)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3D scene rendering (nodes, edges, camera, glow effects, particles)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Layer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Embedded inline JSON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~150 diseases with metadata + ~700 co-occurrence connections</w:t>
            </w:r>
          </w:p>
        </w:tc>
      </w:tr>
    </w:tbl>
    <w:p>
      <w:pPr>
        <w:pStyle w:val="Heading2"/>
      </w:pPr>
      <w:r>
        <w:t>State Architecture</w:t>
      </w:r>
    </w:p>
    <w:p>
      <w:pPr>
        <w:spacing w:after="120"/>
      </w:pPr>
      <w:r>
        <w:t>The application separates React state (which triggers UI re-renders) from mutable refs (which update the 3D scene without re-rendering React components):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React State (triggers UI re-render)</w:t>
            </w:r>
          </w:p>
        </w:tc>
        <w:tc>
          <w:tcPr>
            <w:tcW w:type="dxa" w:w="45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Mutable Refs (no re-render, 3D only)</w:t>
            </w:r>
          </w:p>
        </w:tc>
      </w:tr>
      <w:tr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hoveredNode: the disease being hovered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scene, camera, renderer instances</w:t>
            </w:r>
          </w:p>
        </w:tc>
      </w:tr>
      <w:tr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selectedNode: the disease selected via click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instancedMesh, edgeGeometry</w:t>
            </w:r>
          </w:p>
        </w:tc>
      </w:tr>
      <w:tr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activeCategories: set of visible categories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nodePositions[], nodeScales[]</w:t>
            </w:r>
          </w:p>
        </w:tc>
      </w:tr>
      <w:tr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searchQuery: current search text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animationState (fly-to, entrance)</w:t>
            </w:r>
          </w:p>
        </w:tc>
      </w:tr>
      <w:tr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sizeMode: "papers" or "mortality"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proxySpheresGroup, orbitControls</w:t>
            </w:r>
          </w:p>
        </w:tc>
      </w:tr>
    </w:tbl>
    <w:p>
      <w:pPr>
        <w:pStyle w:val="Heading1"/>
      </w:pPr>
      <w:r>
        <w:t>Technology Stack</w:t>
      </w:r>
    </w:p>
    <w:p>
      <w:pPr>
        <w:spacing w:before="40" w:after="160"/>
        <w:pBdr>
          <w:bottom w:val="single" w:sz="6" w:space="1" w:color="2D3A8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5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819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Framework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18 + Vite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Component model for UI overlays; hot reload for rapid iteration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3D Engine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r128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WebGL rendering; instanced meshes for 150+ nodes at 60fps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Camera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Custom orbit controls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OrbitControls not available in artifact environment; uses spherical coords + damping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3D Layout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D3-force (2D) + custom Z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D3-force-3d is a separate package not in the D3 bundle; 2D simulation + manual Z clustering achieves 80% quality at 20% risk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Interaction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Raycaster + proxy spheres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Invisible proxy spheres avoid InstancedMesh raycasting complexity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UI Overlays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HTML/CSS over canvas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Tooltip and sidebar stay crisp at any zoom level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Styling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Tailwind + inline styles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Single-file artifact constraint; no separate CSS files</w:t>
            </w:r>
          </w:p>
        </w:tc>
      </w:tr>
      <w:tr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Font</w:t>
            </w:r>
          </w:p>
        </w:tc>
        <w:tc>
          <w:tcPr>
            <w:tcW w:type="dxa" w:w="255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IBM Plex Mono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Monospace typeface; technical, distinctive aesthetic</w:t>
            </w:r>
          </w:p>
        </w:tc>
      </w:tr>
    </w:tbl>
    <w:p>
      <w:pPr>
        <w:pStyle w:val="Heading1"/>
      </w:pPr>
      <w:r>
        <w:t>Data Schema</w:t>
      </w:r>
    </w:p>
    <w:p>
      <w:pPr>
        <w:spacing w:before="40" w:after="160"/>
        <w:pBdr>
          <w:bottom w:val="single" w:sz="6" w:space="1" w:color="2D3A8C"/>
        </w:pBdr>
      </w:pPr>
    </w:p>
    <w:p>
      <w:pPr>
        <w:pStyle w:val="Heading2"/>
      </w:pPr>
      <w:r>
        <w:t>Disease Record</w:t>
      </w:r>
    </w:p>
    <w:p>
      <w:pPr>
        <w:spacing w:after="120"/>
      </w:pPr>
      <w:r>
        <w:t>Each disease in the dataset contains the following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45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id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"dengue"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Unique lowercase identifier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"Dengue"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Display name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category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"tropical"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One of 10 disease categories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description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"Mosquito-borne viral..."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1–2 sentence plain-English description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papers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number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32,400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Approximate total PubMed publications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trend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number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12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Year-over-year publication change (%)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mortality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number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40,000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WHO estimated deaths per year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fundingGap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"high"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HIGH / MED / LOW based on papers-to-mortality ratio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yearlyPapers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number[]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[1800, 2100, ...]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10-year annual publication counts (2014–2024)</w:t>
            </w:r>
          </w:p>
        </w:tc>
      </w:tr>
    </w:tbl>
    <w:p>
      <w:pPr>
        <w:pStyle w:val="Heading2"/>
      </w:pPr>
      <w:r>
        <w:t>Connection Record</w:t>
      </w:r>
    </w:p>
    <w:p>
      <w:pPr>
        <w:spacing w:after="120"/>
      </w:pPr>
      <w:r>
        <w:t>Each connection represents a co-occurrence link between two diseases: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3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453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source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"dengue"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ID of the first disease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target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"malaria"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ID of the second disease</w:t>
            </w:r>
          </w:p>
        </w:tc>
      </w:tr>
      <w:tr>
        <w:tc>
          <w:tcPr>
            <w:tcW w:type="dxa" w:w="141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sharedPapers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number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4,200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Number of publications mentioning both diseases</w:t>
            </w:r>
          </w:p>
        </w:tc>
      </w:tr>
      <w:tr>
        <w:tc>
          <w:tcPr>
            <w:tcW w:type="dxa" w:w="141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trend</w:t>
            </w:r>
          </w:p>
        </w:tc>
        <w:tc>
          <w:tcPr>
            <w:tcW w:type="dxa" w:w="113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string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"up"</w:t>
            </w:r>
          </w:p>
        </w:tc>
        <w:tc>
          <w:tcPr>
            <w:tcW w:type="dxa" w:w="453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Direction of co-occurrence trend</w:t>
            </w:r>
          </w:p>
        </w:tc>
      </w:tr>
    </w:tbl>
    <w:p>
      <w:r>
        <w:br w:type="page"/>
      </w:r>
    </w:p>
    <w:p>
      <w:pPr>
        <w:pStyle w:val="Heading1"/>
      </w:pPr>
      <w:r>
        <w:t>Session 1: Project Setup + Data Curation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Goal: Create the project structure, set up the local development environment, and curate the complete dataset of ~150 diseases with ~700 connections.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685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170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1.1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Create project structure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pubmed-network/ with docs/, data/, src/ subdirectories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Directory tree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1.2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Set up Vite + React</w:t>
            </w:r>
          </w:p>
        </w:tc>
        <w:tc>
          <w:tcPr>
            <w:tcW w:type="dxa" w:w="368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npm create vite, install three, d3, lodash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package.json, hot reload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1.3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Define disease list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Select ~150 diseases across 10 categories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Disease list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1.4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Gather publication counts</w:t>
            </w:r>
          </w:p>
        </w:tc>
        <w:tc>
          <w:tcPr>
            <w:tcW w:type="dxa" w:w="368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Approximate paper counts from PubMed searches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in JSON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1.5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Gather mortality data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WHO GHO estimates for deaths/year per disease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in JSON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1.6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Generate yearly trends</w:t>
            </w:r>
          </w:p>
        </w:tc>
        <w:tc>
          <w:tcPr>
            <w:tcW w:type="dxa" w:w="368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10-year publication arrays per disease (2014–2024)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in JSON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1.7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Compute co-occurrences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Identify disease pairs that share research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in JSON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1.8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Add descriptions</w:t>
            </w:r>
          </w:p>
        </w:tc>
        <w:tc>
          <w:tcPr>
            <w:tcW w:type="dxa" w:w="368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1–2 sentence description per disease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in JSON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1.9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Classify funding gaps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Label HIGH/MED/LOW based on papers-to-mortality ratio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in JSON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1.10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Compile final dataset</w:t>
            </w:r>
          </w:p>
        </w:tc>
        <w:tc>
          <w:tcPr>
            <w:tcW w:type="dxa" w:w="3685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Merge into diseases.json and connections.json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Two JSON files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1.11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Validate dataset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All IDs match, category distribution balanced, counts realistic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Validation pass</w:t>
            </w:r>
          </w:p>
        </w:tc>
      </w:tr>
    </w:tbl>
    <w:p>
      <w:pPr>
        <w:pStyle w:val="Heading3"/>
      </w:pPr>
      <w:r>
        <w:t>Acceptance Criteria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140–160 diseases with complete metadata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600–800 connections with shared paper counts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All 10 categories represented with 12–20 diseases each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Data clearly labeled as approximate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Vite dev server runs with hot reload</w:t>
      </w:r>
    </w:p>
    <w:p>
      <w:r>
        <w:br w:type="page"/>
      </w:r>
    </w:p>
    <w:p>
      <w:pPr>
        <w:pStyle w:val="Heading1"/>
      </w:pPr>
      <w:r>
        <w:t>Session 2: Three.js Scene + Force Layout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Goal: 150 colored spheres clustered by category, connected by edges, with smooth orbit camera controls. Maintaining 60fps throughout.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6520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Create JSX skeleton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component with useRef for canvas, useEffect for Three.js init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2.2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Initialize Three.js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Scene, WebGLRenderer (antialias, alpha), PerspectiveCamera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2.3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Custom orbit controls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Spherical coordinates: left-drag = rotate, scroll = zoom, right-drag = pan; damping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2.4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Lighting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Ambient light (0.4) + point light following camera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2.5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Node rendering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InstancedMesh: SphereGeometry + MeshPhongMaterial with emissive per category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2.6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Edge rendering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LineSegments: BufferGeometry, one draw call for all ~700 edges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2.7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D3-force + Z extension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2D force simulation + manual Z-axis clustering by category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2.8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Background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CSS dark gradient (#06080d → #0d0f18)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2.9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Resize + animation loop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ResizeObserver on container, requestAnimationFrame render loop</w:t>
            </w:r>
          </w:p>
        </w:tc>
      </w:tr>
    </w:tbl>
    <w:p>
      <w:pPr>
        <w:pStyle w:val="Heading2"/>
      </w:pPr>
      <w:r>
        <w:t>Force Simulation Strategy</w:t>
      </w:r>
    </w:p>
    <w:p>
      <w:pPr>
        <w:spacing w:after="120"/>
      </w:pPr>
      <w:r>
        <w:t>Since d3-force-3d is not available in the target environment, the simulation uses d3's proven 2D Barnes-Hut solver for the X and Y axes, then applies simple Z-positioning manually based on disease category. This achieves approximately 80% of true 3D layout quality with significantly less implementation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268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819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Repulsion strength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−50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Push all nodes apart (Barnes-Hut approximation)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Link distance</w:t>
            </w:r>
          </w:p>
        </w:tc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80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Rest length for connected edges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Link strength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sharedPapers / max × 0.5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Stronger pull for more co-published pairs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Center gravity</w:t>
            </w:r>
          </w:p>
        </w:tc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0.02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Prevent drift from origin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Category cluster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0.15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Pull same-category nodes toward cluster center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Z attraction</w:t>
            </w:r>
          </w:p>
        </w:tc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0.02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Pull nodes toward their category's Z-center</w:t>
            </w:r>
          </w:p>
        </w:tc>
      </w:tr>
      <w:tr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Damping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0.85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Energy dissipation for stable convergence</w:t>
            </w:r>
          </w:p>
        </w:tc>
      </w:tr>
      <w:tr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Warm-up ticks</w:t>
            </w:r>
          </w:p>
        </w:tc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300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Run synchronously on mount for instant layout</w:t>
            </w:r>
          </w:p>
        </w:tc>
      </w:tr>
    </w:tbl>
    <w:p>
      <w:pPr>
        <w:pStyle w:val="Heading3"/>
      </w:pPr>
      <w:r>
        <w:t>Acceptance Criteria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150 colored spheres visible in 3D space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Nodes form visible clusters by category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Highly connected diseases sit close together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Graph is roughly spherical (uses all 3 dimensions)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Orbit, zoom, pan work smoothly with damping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60fps on mid-range hardware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Edges visible between connected nodes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Dark background</w:t>
      </w:r>
    </w:p>
    <w:p>
      <w:pPr>
        <w:spacing w:before="160" w:after="160"/>
        <w:ind w:left="283" w:right="283"/>
        <w:shd w:fill="fff3e0" w:val="clear"/>
      </w:pPr>
      <w:r>
        <w:rPr>
          <w:rFonts w:ascii="Calibri" w:hAnsi="Calibri"/>
          <w:i/>
          <w:color w:val="2D3A8C"/>
          <w:sz w:val="22"/>
        </w:rPr>
        <w:t>Riskiest item: Custom orbit controls. These should be implemented and tested for rotation before adding nodes to the scene.</w:t>
      </w:r>
    </w:p>
    <w:p>
      <w:r>
        <w:br w:type="page"/>
      </w:r>
    </w:p>
    <w:p>
      <w:pPr>
        <w:pStyle w:val="Heading1"/>
      </w:pPr>
      <w:r>
        <w:t>Session 3: Raycasting + Tooltip + Sidebar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Goal: Hover shows a floating tooltip, click opens a detail sidebar with full disease data including stats, sparkline, and connections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6803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3.1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Proxy sphere array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Invisible meshes at each node position for simplified raycasting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3.2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Raycaster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Raycaster on mousemove, throttled to every 2 frames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3.3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Click detection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mousedown + mouseup distance check to distinguish click from orbit drag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3.4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Hover feedback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Brighten hovered node, dim non-connected nodes, brighten connected edges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3.5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Camera fly-to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On click, lerp toward selected node over 50 frames with ease-out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3.6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Tooltip overlay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HTML overlay at projected screen coords: name, category, papers, connections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3.7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Sidebar panel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320px right panel with slide-in animation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3.8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Stats grid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2×2 grid: Publications, Connections, WHO Deaths, Funding Gap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3.9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Sparkline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SVG polyline from yearlyPapers with gradient fill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3.10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PubMed link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Opens PubMed search for the disease in a new tab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3.11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Connections list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Sorted by sharedPapers; clickable to switch focus to connected disease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3.12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Close behavior</w:t>
            </w:r>
          </w:p>
        </w:tc>
        <w:tc>
          <w:tcPr>
            <w:tcW w:type="dxa" w:w="6803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X button, re-click same node, or click empty space all deselect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3.13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Cursor style</w:t>
            </w:r>
          </w:p>
        </w:tc>
        <w:tc>
          <w:tcPr>
            <w:tcW w:type="dxa" w:w="6803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pointer on hover, grab on drag, default otherwise</w:t>
            </w:r>
          </w:p>
        </w:tc>
      </w:tr>
    </w:tbl>
    <w:p>
      <w:pPr>
        <w:pStyle w:val="Heading3"/>
      </w:pPr>
      <w:r>
        <w:t>Acceptance Criteria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Hovering a node highlights it within 1 frame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Connected nodes and edges highlight on hover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Click triggers smooth camera fly-to animation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Tooltip shows correct data at projected screen position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Sidebar slides in smoothly with all sections (stats, sparkline, connections)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PubMed link opens in new tab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Clicking connection in sidebar switches focus to that disease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Clicking empty space deselects</w:t>
      </w:r>
    </w:p>
    <w:p>
      <w:r>
        <w:br w:type="page"/>
      </w:r>
    </w:p>
    <w:p>
      <w:pPr>
        <w:pStyle w:val="Heading1"/>
      </w:pPr>
      <w:r>
        <w:t>Session 4: Filters, Search &amp; Size Toggle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Goal: Category filter buttons, disease search with autocomplete, and the key "aha moment" — the publications ↔ mortality size toggle that reveals research inequality.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6520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4.1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Filter state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useState: activeCategories (Set), searchQuery (string), sizeMode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4.2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Category filter bar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"ALL" + 10 toggle buttons with colored dots; animate hidden nodes to scale 0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4.3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Search bar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Text input with fuzzy matching; matching nodes brighten, non-matching dim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4.4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Search autocomplete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Dropdown showing top 8 matches; Enter/click flies camera to match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4.5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Size toggle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"Papers" vs "Mortality"; recalculate all node scales, animate over 60 frames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4.6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State composition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All controls compose: filter + search + size work together; single visibleNodes array</w:t>
            </w:r>
          </w:p>
        </w:tc>
      </w:tr>
    </w:tbl>
    <w:p>
      <w:pPr>
        <w:pStyle w:val="Heading2"/>
      </w:pPr>
      <w:r>
        <w:t>The "Aha Moment" — Size Toggle</w:t>
      </w:r>
    </w:p>
    <w:p>
      <w:pPr>
        <w:spacing w:after="120"/>
      </w:pPr>
      <w:r>
        <w:t>The size toggle is the most impactful feature of the entire visualization. In "Publications" mode, cancer-related diseases dominate the scene with massive spheres — reflecting their enormous research output. Switching to "Mortality" mode instantly rebalances the graph: cancer nodes shrink dramatically while neglected tropical diseases like malaria and tuberculosis suddenly become the largest nodes. This visual transformation immediately communicates the core thesis about research funding inequality.</w:t>
      </w:r>
    </w:p>
    <w:p>
      <w:pPr>
        <w:pStyle w:val="Heading3"/>
      </w:pPr>
      <w:r>
        <w:t>Acceptance Criteria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Toggling a category smoothly hides/shows those nodes and their edges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Search highlights and flies camera to matching disease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Autocomplete dropdown shows filtered matches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Size toggle visibly rebalances the graph (cancer shrinks, malaria grows)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All three controls work correctly in combination</w:t>
      </w:r>
    </w:p>
    <w:p>
      <w:r>
        <w:br w:type="page"/>
      </w:r>
    </w:p>
    <w:p>
      <w:pPr>
        <w:pStyle w:val="Heading1"/>
      </w:pPr>
      <w:r>
        <w:t>Session 5: Visual Polish + Final Assembly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before="160" w:after="160"/>
        <w:ind w:left="283" w:right="283"/>
        <w:shd w:fill="e8f0fe" w:val="clear"/>
      </w:pPr>
      <w:r>
        <w:rPr>
          <w:rFonts w:ascii="Calibri" w:hAnsi="Calibri"/>
          <w:i/>
          <w:color w:val="2D3A8C"/>
          <w:sz w:val="22"/>
        </w:rPr>
        <w:t>Goal: Add glow effects, ambient particles, entrance animation, and prepare the final single-file artifact for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6520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5.1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Faked bloom / glow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Sprites with AdditiveBlending behind nodes; programmatic radial gradient texture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5.2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Node pulse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Sinusoidal scale oscillation (±3%, 3–5s period, random phase offsets)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5.3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Background particles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~400 Points in large sphere, PointsMaterial, slow rotation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5.4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Auto-rotate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Gentle orbit (0.001 rad/frame) after 5s idle; stops on interaction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5.5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Entrance animation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Staggered scale-up from 0 to full; edges fade in after 50% complete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5.6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Header bar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Title, pulsing green status dot, node/edge count display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5.7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Legend bar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Dynamic text for current size mode, interaction hints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5.8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Data embedding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Convert JSON to compact inline arrays; target under 550 lines of data</w:t>
            </w:r>
          </w:p>
        </w:tc>
      </w:tr>
      <w:tr>
        <w:tc>
          <w:tcPr>
            <w:tcW w:type="dxa" w:w="567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5.9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Performance audit</w:t>
            </w:r>
          </w:p>
        </w:tc>
        <w:tc>
          <w:tcPr>
            <w:tcW w:type="dxa" w:w="6520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Verify 60fps; fallback: reduce particles, limit glow to top-40 nodes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5.10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Artifact compatibility</w:t>
            </w:r>
          </w:p>
        </w:tc>
        <w:tc>
          <w:tcPr>
            <w:tcW w:type="dxa" w:w="6520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Verify single JSX works in Claude.ai: no localStorage, fetch, or form tags</w:t>
            </w:r>
          </w:p>
        </w:tc>
      </w:tr>
    </w:tbl>
    <w:p>
      <w:pPr>
        <w:pStyle w:val="Heading3"/>
      </w:pPr>
      <w:r>
        <w:t>Acceptance Criteria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Nodes glow softly against the dark background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Scene feels alive (pulsing nodes, drifting particles)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Entrance animation creates a visual "wow" on first load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All transitions smooth (no pops or jumps)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60fps with all effects active</w:t>
      </w:r>
    </w:p>
    <w:p>
      <w:pPr>
        <w:spacing w:after="60"/>
        <w:ind w:left="850"/>
      </w:pPr>
      <w:r>
        <w:rPr>
          <w:color w:val="2D3A8C"/>
          <w:sz w:val="22"/>
        </w:rPr>
        <w:t xml:space="preserve">☐  </w:t>
      </w:r>
      <w:r>
        <w:rPr>
          <w:rFonts w:ascii="Calibri" w:hAnsi="Calibri"/>
          <w:sz w:val="22"/>
        </w:rPr>
        <w:t>Works both locally (Vite dev server) and as a Claude.ai artifact</w:t>
      </w:r>
    </w:p>
    <w:p>
      <w:r>
        <w:br w:type="page"/>
      </w:r>
    </w:p>
    <w:p>
      <w:pPr>
        <w:pStyle w:val="Heading1"/>
      </w:pPr>
      <w:r>
        <w:t>Risk Register</w:t>
      </w:r>
    </w:p>
    <w:p>
      <w:pPr>
        <w:spacing w:before="40" w:after="160"/>
        <w:pBdr>
          <w:bottom w:val="single" w:sz="6" w:space="1" w:color="2D3A8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984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819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Custom orbit controls math incorrect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Critical — no camera interaction possible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Implement as isolated class; test rotation/zoom/pan before adding nodes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Artifact exceeds rendering limits (&gt;4000 lines)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High — cannot deploy as artifact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Track line count; reduce to 120 diseases if needed; simplify sparkline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Force simulation produces poor layout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High — ugly, unusable visualization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D3-force is proven for 2D; Z-dimension is simple category banding; fallback to deterministic Z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Glow sprites kill performance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Medium — frame rate drops below 60fps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Use Points geometry instead of sprites; or limit glow to top-40 nodes by paper count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InstancedMesh raycasting complexity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Medium — hover/click detection broken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Proxy sphere array (already decided) — simple and reliable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State coordination bugs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Medium — visual glitches when filter + search + size interact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Derive all visuals from single computed visibleNodes array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post-processing unavailable</w:t>
            </w:r>
          </w:p>
        </w:tc>
        <w:tc>
          <w:tcPr>
            <w:tcW w:type="dxa" w:w="1984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Low — no real bloom effect</w:t>
            </w:r>
          </w:p>
        </w:tc>
        <w:tc>
          <w:tcPr>
            <w:tcW w:type="dxa" w:w="4819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Emissive materials + sprite halos (already decided) — achieves 80% of bloom look</w:t>
            </w:r>
          </w:p>
        </w:tc>
      </w:tr>
      <w:tr>
        <w:tc>
          <w:tcPr>
            <w:tcW w:type="dxa" w:w="226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Mobile touch events</w:t>
            </w:r>
          </w:p>
        </w:tc>
        <w:tc>
          <w:tcPr>
            <w:tcW w:type="dxa" w:w="1984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Low — broken on iPad/phone</w:t>
            </w:r>
          </w:p>
        </w:tc>
        <w:tc>
          <w:tcPr>
            <w:tcW w:type="dxa" w:w="4819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Map touch events to orbit controls (stretch goal, not blocking)</w:t>
            </w:r>
          </w:p>
        </w:tc>
      </w:tr>
    </w:tbl>
    <w:p>
      <w:pPr>
        <w:pStyle w:val="Heading1"/>
      </w:pPr>
      <w:r>
        <w:t>File Size Budget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120"/>
      </w:pPr>
      <w:r>
        <w:t>The final artifact must fit within approximately 3,200–3,500 lines. The hard limit is ~4,000 lines for artifact rendering. Below is the estimated line budget by section: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701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Estimated Lines</w:t>
            </w:r>
          </w:p>
        </w:tc>
        <w:tc>
          <w:tcPr>
            <w:tcW w:type="dxa" w:w="4252"/>
            <w:shd w:fill="2d3a8c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Embedded data (compact arrays)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~500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150 diseases + 700 connections</w:t>
            </w:r>
          </w:p>
        </w:tc>
      </w:tr>
      <w:tr>
        <w:tc>
          <w:tcPr>
            <w:tcW w:type="dxa" w:w="311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Custom orbit controls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~130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Spherical coords, damping, event handlers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Force simulation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~90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D3-force 2D + manual Z clustering</w:t>
            </w:r>
          </w:p>
        </w:tc>
      </w:tr>
      <w:tr>
        <w:tc>
          <w:tcPr>
            <w:tcW w:type="dxa" w:w="311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Three.js scene + animation loop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~230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Renderer, camera, lighting, resize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InstancedMesh + edges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~180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Node + edge creation and updates</w:t>
            </w:r>
          </w:p>
        </w:tc>
      </w:tr>
      <w:tr>
        <w:tc>
          <w:tcPr>
            <w:tcW w:type="dxa" w:w="311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Raycasting + interaction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~180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Proxy spheres, hover/click detection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Tooltip + Sidebar UI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~350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React components for overlays</w:t>
            </w:r>
          </w:p>
        </w:tc>
      </w:tr>
      <w:tr>
        <w:tc>
          <w:tcPr>
            <w:tcW w:type="dxa" w:w="311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Filters + Search + Size toggle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~250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Category bar, search, autocomplete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Visual effects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~200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Glow sprites, particles, entrance animation</w:t>
            </w:r>
          </w:p>
        </w:tc>
      </w:tr>
      <w:tr>
        <w:tc>
          <w:tcPr>
            <w:tcW w:type="dxa" w:w="311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Header + Legend + styles</w:t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~100</w:t>
            </w:r>
          </w:p>
        </w:tc>
        <w:tc>
          <w:tcPr>
            <w:tcW w:type="dxa" w:w="425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Top/bottom bars, inline CSS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Main component orchestration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~100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State management, useEffect coordination</w:t>
            </w:r>
          </w:p>
        </w:tc>
      </w:tr>
      <w:tr>
        <w:tc>
          <w:tcPr>
            <w:tcW w:type="dxa" w:w="3118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701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4252"/>
            <w:shd w:fill="f5f7fa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Total (estimated)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~3,310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/>
            <w:r>
              <w:rPr>
                <w:rFonts w:ascii="Calibri" w:hAnsi="Calibri"/>
                <w:color w:val="333333"/>
                <w:sz w:val="20"/>
              </w:rPr>
              <w:t>Within budget; ~700 line buffer to hard limit</w:t>
            </w:r>
          </w:p>
        </w:tc>
      </w:tr>
    </w:tbl>
    <w:p>
      <w:pPr>
        <w:pStyle w:val="Heading1"/>
      </w:pPr>
      <w:r>
        <w:t>Project File Structure</w:t>
      </w:r>
    </w:p>
    <w:p>
      <w:pPr>
        <w:spacing w:before="40" w:after="160"/>
        <w:pBdr>
          <w:bottom w:val="single" w:sz="6" w:space="1" w:color="2D3A8C"/>
        </w:pBdr>
      </w:pP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pubmed-network/</w:t>
      </w:r>
      <w:r>
        <w:rPr>
          <w:rFonts w:ascii="Calibri" w:hAnsi="Calibri"/>
          <w:color w:val="666666"/>
          <w:sz w:val="20"/>
        </w:rPr>
        <w:t xml:space="preserve">    Project root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├── README.md</w:t>
      </w:r>
      <w:r>
        <w:rPr>
          <w:rFonts w:ascii="Calibri" w:hAnsi="Calibri"/>
          <w:color w:val="666666"/>
          <w:sz w:val="20"/>
        </w:rPr>
        <w:t xml:space="preserve">    Project overview and quick start guide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├── package.json</w:t>
      </w:r>
      <w:r>
        <w:rPr>
          <w:rFonts w:ascii="Calibri" w:hAnsi="Calibri"/>
          <w:color w:val="666666"/>
          <w:sz w:val="20"/>
        </w:rPr>
        <w:t xml:space="preserve">    Vite + React + Three.js dependencies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├── docs/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│   ├── PROJECT_BRIEF.md</w:t>
      </w:r>
      <w:r>
        <w:rPr>
          <w:rFonts w:ascii="Calibri" w:hAnsi="Calibri"/>
          <w:color w:val="666666"/>
          <w:sz w:val="20"/>
        </w:rPr>
        <w:t xml:space="preserve">    What the project is and why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│   ├── BUILD_PLAN.md</w:t>
      </w:r>
      <w:r>
        <w:rPr>
          <w:rFonts w:ascii="Calibri" w:hAnsi="Calibri"/>
          <w:color w:val="666666"/>
          <w:sz w:val="20"/>
        </w:rPr>
        <w:t xml:space="preserve">    How to build it (this document)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│   └── CLAUDE.md</w:t>
      </w:r>
      <w:r>
        <w:rPr>
          <w:rFonts w:ascii="Calibri" w:hAnsi="Calibri"/>
          <w:color w:val="666666"/>
          <w:sz w:val="20"/>
        </w:rPr>
        <w:t xml:space="preserve">    Claude Code-specific instructions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├── data/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│   ├── diseases.json</w:t>
      </w:r>
      <w:r>
        <w:rPr>
          <w:rFonts w:ascii="Calibri" w:hAnsi="Calibri"/>
          <w:color w:val="666666"/>
          <w:sz w:val="20"/>
        </w:rPr>
        <w:t xml:space="preserve">    Disease metadata (Session 1 output)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│   └── connections.json</w:t>
      </w:r>
      <w:r>
        <w:rPr>
          <w:rFonts w:ascii="Calibri" w:hAnsi="Calibri"/>
          <w:color w:val="666666"/>
          <w:sz w:val="20"/>
        </w:rPr>
        <w:t xml:space="preserve">    Co-occurrence links (Session 1 output)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>└── src/</w:t>
      </w:r>
    </w:p>
    <w:p>
      <w:pPr>
        <w:spacing w:after="40"/>
        <w:ind w:left="567"/>
      </w:pPr>
      <w:r>
        <w:rPr>
          <w:rFonts w:ascii="Consolas" w:hAnsi="Consolas"/>
          <w:color w:val="333333"/>
          <w:sz w:val="20"/>
        </w:rPr>
        <w:t xml:space="preserve">    └── PubMedNetwork.jsx</w:t>
      </w:r>
      <w:r>
        <w:rPr>
          <w:rFonts w:ascii="Calibri" w:hAnsi="Calibri"/>
          <w:color w:val="666666"/>
          <w:sz w:val="20"/>
        </w:rPr>
        <w:t xml:space="preserve">    Single-file artifact (Sessions 2–5)</w:t>
      </w:r>
    </w:p>
    <w:p>
      <w:pPr>
        <w:pStyle w:val="Heading1"/>
      </w:pPr>
      <w:r>
        <w:t>Future Enhancements (Post-MVP)</w:t>
      </w:r>
    </w:p>
    <w:p>
      <w:pPr>
        <w:spacing w:before="40" w:after="160"/>
        <w:pBdr>
          <w:bottom w:val="single" w:sz="6" w:space="1" w:color="2D3A8C"/>
        </w:pBdr>
      </w:pP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Live PubMed API Integration —</w:t>
      </w:r>
      <w:r>
        <w:rPr>
          <w:sz w:val="22"/>
        </w:rPr>
        <w:t xml:space="preserve">  Real-time paper counts queried directly from PubMed's E-utilities API, replacing the static JSON dataset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Time Slider —</w:t>
      </w:r>
      <w:r>
        <w:rPr>
          <w:sz w:val="22"/>
        </w:rPr>
        <w:t xml:space="preserve">  Scrub through years and watch the research network evolve — observe how COVID-19 appears and explodes in 2020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"Add Disease" Button —</w:t>
      </w:r>
      <w:r>
        <w:rPr>
          <w:sz w:val="22"/>
        </w:rPr>
        <w:t xml:space="preserve">  Users type a disease name, the app queries PubMed for publication count and dynamically adds it to the graph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Export Functionality —</w:t>
      </w:r>
      <w:r>
        <w:rPr>
          <w:sz w:val="22"/>
        </w:rPr>
        <w:t xml:space="preserve">  Screenshot capture or data export for use in academic presentations and papers</w:t>
      </w:r>
    </w:p>
    <w:p>
      <w:pPr>
        <w:pStyle w:val="ListBullet"/>
        <w:spacing w:after="60"/>
        <w:ind w:left="850"/>
      </w:pPr>
      <w:r>
        <w:rPr>
          <w:rFonts w:ascii="Calibri" w:hAnsi="Calibri"/>
          <w:b/>
          <w:sz w:val="22"/>
        </w:rPr>
        <w:t>VR Mode —</w:t>
      </w:r>
      <w:r>
        <w:rPr>
          <w:sz w:val="22"/>
        </w:rPr>
        <w:t xml:space="preserve">  WebXR integration for fully immersive 3D exploration of the disease research network</w:t>
      </w:r>
    </w:p>
    <w:p/>
    <w:p>
      <w:pPr>
        <w:spacing w:before="40" w:after="160"/>
        <w:pBdr>
          <w:bottom w:val="single" w:sz="6" w:space="1" w:color="666666"/>
        </w:pBdr>
      </w:pPr>
    </w:p>
    <w:p>
      <w:pPr>
        <w:jc w:val="center"/>
      </w:pPr>
      <w:r>
        <w:rPr>
          <w:rFonts w:ascii="Calibri" w:hAnsi="Calibri"/>
          <w:color w:val="666666"/>
          <w:sz w:val="18"/>
        </w:rPr>
        <w:t>PubMed Disease Research Network  ·  Technical Build Plan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3A8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44557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