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76C7C" w14:textId="3D2C8666" w:rsidR="003E5544" w:rsidRDefault="003E5544" w:rsidP="003E554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E5544">
        <w:rPr>
          <w:rFonts w:ascii="Segoe UI" w:eastAsia="Times New Roman" w:hAnsi="Segoe UI" w:cs="Segoe UI"/>
          <w:sz w:val="21"/>
          <w:szCs w:val="21"/>
          <w:lang w:eastAsia="fr-FR"/>
        </w:rPr>
        <w:t xml:space="preserve">I 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–</w:t>
      </w:r>
      <w:r w:rsidRPr="003E5544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3E5544">
        <w:rPr>
          <w:rFonts w:ascii="Segoe UI" w:eastAsia="Times New Roman" w:hAnsi="Segoe UI" w:cs="Segoe UI"/>
          <w:sz w:val="21"/>
          <w:szCs w:val="21"/>
          <w:lang w:eastAsia="fr-FR"/>
        </w:rPr>
        <w:t>Workbox</w:t>
      </w:r>
      <w:proofErr w:type="spellEnd"/>
    </w:p>
    <w:p w14:paraId="08B7A433" w14:textId="77777777" w:rsidR="003E5544" w:rsidRPr="003E5544" w:rsidRDefault="003E5544" w:rsidP="003E554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28E9886C" w14:textId="3D33EC44" w:rsidR="003E5544" w:rsidRPr="003E5544" w:rsidRDefault="003E5544" w:rsidP="003E5544">
      <w:pPr>
        <w:pStyle w:val="Paragraphedeliste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E5544">
        <w:rPr>
          <w:rFonts w:ascii="Segoe UI" w:eastAsia="Times New Roman" w:hAnsi="Segoe UI" w:cs="Segoe UI"/>
          <w:sz w:val="21"/>
          <w:szCs w:val="21"/>
          <w:lang w:eastAsia="fr-FR"/>
        </w:rPr>
        <w:t>liste des fonctionnalités offertes</w:t>
      </w:r>
    </w:p>
    <w:p w14:paraId="03BB22D5" w14:textId="626FA7F5" w:rsidR="003E5544" w:rsidRPr="003E5544" w:rsidRDefault="003E5544" w:rsidP="003E554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Les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WorkBox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permettent de gérer le cache quand il n’y a pas de connexion.</w:t>
      </w:r>
    </w:p>
    <w:p w14:paraId="222353A1" w14:textId="13E08EDD" w:rsidR="003E5544" w:rsidRPr="003E5544" w:rsidRDefault="003E5544" w:rsidP="003E5544">
      <w:pPr>
        <w:pStyle w:val="Paragraphedeliste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E5544">
        <w:rPr>
          <w:rFonts w:ascii="Segoe UI" w:eastAsia="Times New Roman" w:hAnsi="Segoe UI" w:cs="Segoe UI"/>
          <w:sz w:val="21"/>
          <w:szCs w:val="21"/>
          <w:lang w:eastAsia="fr-FR"/>
        </w:rPr>
        <w:t>Méthodes de cache et utilisations possibles</w:t>
      </w:r>
    </w:p>
    <w:p w14:paraId="5A4B3FEF" w14:textId="77777777" w:rsidR="003E5544" w:rsidRPr="003E5544" w:rsidRDefault="003E5544" w:rsidP="003E554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404C0A66" w14:textId="708B4C53" w:rsidR="003E5544" w:rsidRDefault="003E5544" w:rsidP="003E554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3E5544">
        <w:rPr>
          <w:rFonts w:ascii="Segoe UI" w:eastAsia="Times New Roman" w:hAnsi="Segoe UI" w:cs="Segoe UI"/>
          <w:sz w:val="21"/>
          <w:szCs w:val="21"/>
          <w:lang w:eastAsia="fr-FR"/>
        </w:rPr>
        <w:t xml:space="preserve">3) uses cases à intégrer dans le projet </w:t>
      </w:r>
      <w:proofErr w:type="spellStart"/>
      <w:r w:rsidRPr="003E5544">
        <w:rPr>
          <w:rFonts w:ascii="Segoe UI" w:eastAsia="Times New Roman" w:hAnsi="Segoe UI" w:cs="Segoe UI"/>
          <w:sz w:val="21"/>
          <w:szCs w:val="21"/>
          <w:lang w:eastAsia="fr-FR"/>
        </w:rPr>
        <w:t>doctoliberal</w:t>
      </w:r>
      <w:proofErr w:type="spellEnd"/>
    </w:p>
    <w:p w14:paraId="2AFC02B1" w14:textId="7E732605" w:rsidR="003E5544" w:rsidRPr="003E5544" w:rsidRDefault="003E5544" w:rsidP="003E554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L’intégration des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fr-FR"/>
        </w:rPr>
        <w:t>WorkBox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peuvent être intéressante dans l’application Cliente pour stocker en cache la liste de docteurs. Pour l’application Professionnel, garder en cache </w:t>
      </w:r>
    </w:p>
    <w:p w14:paraId="619A4BCD" w14:textId="77777777" w:rsidR="00A66D6C" w:rsidRDefault="00A66D6C"/>
    <w:sectPr w:rsidR="00A66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73834"/>
    <w:multiLevelType w:val="hybridMultilevel"/>
    <w:tmpl w:val="D5E2C9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80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FB"/>
    <w:rsid w:val="003E5544"/>
    <w:rsid w:val="005975FB"/>
    <w:rsid w:val="00A66D6C"/>
    <w:rsid w:val="00A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CCC3"/>
  <w15:chartTrackingRefBased/>
  <w15:docId w15:val="{A9F90789-4E54-44E8-9DAB-E5F43646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2023-03-28T12:50:00Z</dcterms:created>
  <dcterms:modified xsi:type="dcterms:W3CDTF">2023-03-28T12:57:00Z</dcterms:modified>
</cp:coreProperties>
</file>