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11FD" w14:textId="77777777" w:rsidR="00EE7558" w:rsidRPr="0018432F" w:rsidRDefault="00521B29">
      <w:pPr>
        <w:spacing w:after="40"/>
        <w:jc w:val="center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  <w:color w:val="1A3C5E"/>
          <w:sz w:val="52"/>
          <w:szCs w:val="52"/>
        </w:rPr>
        <w:t>MEHEDI HASAN</w:t>
      </w:r>
    </w:p>
    <w:p w14:paraId="0BF2FCAB" w14:textId="77777777" w:rsidR="00EE7558" w:rsidRPr="0018432F" w:rsidRDefault="00521B29">
      <w:pPr>
        <w:spacing w:after="60"/>
        <w:jc w:val="center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color w:val="2E6DA4"/>
          <w:sz w:val="22"/>
          <w:szCs w:val="22"/>
        </w:rPr>
        <w:t>AI Systems Engineer  ·  Multi-Agent Orchestration  ·  RAG  ·  LLM Systems</w:t>
      </w:r>
    </w:p>
    <w:p w14:paraId="03D3D2DD" w14:textId="0921F244" w:rsidR="00EE7558" w:rsidRPr="0018432F" w:rsidRDefault="00521B29">
      <w:pPr>
        <w:spacing w:after="80"/>
        <w:jc w:val="center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color w:val="666666"/>
          <w:sz w:val="19"/>
          <w:szCs w:val="19"/>
        </w:rPr>
        <w:t xml:space="preserve">Dhaka, Bangladesh  ·  </w:t>
      </w:r>
      <w:hyperlink r:id="rId5" w:history="1">
        <w:r w:rsidRPr="0018432F">
          <w:rPr>
            <w:rFonts w:asciiTheme="minorHAnsi" w:hAnsiTheme="minorHAnsi" w:cstheme="minorHAnsi"/>
            <w:color w:val="2E6DA4"/>
          </w:rPr>
          <w:t>nafismehedi37@gmail.com</w:t>
        </w:r>
      </w:hyperlink>
      <w:r w:rsidRPr="0018432F">
        <w:rPr>
          <w:rFonts w:asciiTheme="minorHAnsi" w:hAnsiTheme="minorHAnsi" w:cstheme="minorHAnsi"/>
          <w:color w:val="666666"/>
          <w:sz w:val="19"/>
          <w:szCs w:val="19"/>
        </w:rPr>
        <w:t xml:space="preserve">  ·  </w:t>
      </w:r>
      <w:hyperlink r:id="rId6" w:history="1">
        <w:r w:rsidR="00A142C1" w:rsidRPr="00A142C1">
          <w:rPr>
            <w:rFonts w:asciiTheme="minorHAnsi" w:hAnsiTheme="minorHAnsi" w:cstheme="minorHAnsi"/>
            <w:color w:val="2E6DA4"/>
          </w:rPr>
          <w:t>linkedin.com/in/</w:t>
        </w:r>
        <w:proofErr w:type="spellStart"/>
        <w:r w:rsidR="00202A62" w:rsidRPr="00202A62">
          <w:rPr>
            <w:rFonts w:asciiTheme="minorHAnsi" w:hAnsiTheme="minorHAnsi" w:cstheme="minorHAnsi"/>
            <w:color w:val="2E6DA4"/>
          </w:rPr>
          <w:t>mehedi-hasan-ll</w:t>
        </w:r>
        <w:r w:rsidRPr="0018432F">
          <w:rPr>
            <w:rFonts w:asciiTheme="minorHAnsi" w:hAnsiTheme="minorHAnsi" w:cstheme="minorHAnsi"/>
            <w:color w:val="2E6DA4"/>
          </w:rPr>
          <w:t>m</w:t>
        </w:r>
        <w:proofErr w:type="spellEnd"/>
      </w:hyperlink>
      <w:r w:rsidRPr="0018432F">
        <w:rPr>
          <w:rFonts w:asciiTheme="minorHAnsi" w:hAnsiTheme="minorHAnsi" w:cstheme="minorHAnsi"/>
          <w:color w:val="666666"/>
          <w:sz w:val="19"/>
          <w:szCs w:val="19"/>
        </w:rPr>
        <w:t xml:space="preserve">  ·  </w:t>
      </w:r>
      <w:hyperlink r:id="rId7" w:history="1">
        <w:r w:rsidRPr="0018432F">
          <w:rPr>
            <w:rFonts w:asciiTheme="minorHAnsi" w:hAnsiTheme="minorHAnsi" w:cstheme="minorHAnsi"/>
            <w:color w:val="2E6DA4"/>
          </w:rPr>
          <w:t>github.com/Rytnix786</w:t>
        </w:r>
      </w:hyperlink>
    </w:p>
    <w:p w14:paraId="704D183D" w14:textId="77777777" w:rsidR="00EE7558" w:rsidRPr="0018432F" w:rsidRDefault="00EE7558">
      <w:pPr>
        <w:pBdr>
          <w:bottom w:val="single" w:sz="12" w:space="1" w:color="1A3C5E"/>
        </w:pBdr>
        <w:spacing w:after="120"/>
        <w:rPr>
          <w:rFonts w:asciiTheme="minorHAnsi" w:hAnsiTheme="minorHAnsi" w:cstheme="minorHAnsi"/>
        </w:rPr>
      </w:pPr>
    </w:p>
    <w:p w14:paraId="58A7BF97" w14:textId="77777777" w:rsidR="00EE7558" w:rsidRPr="0018432F" w:rsidRDefault="00521B29">
      <w:pPr>
        <w:spacing w:before="16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  <w:color w:val="1A3C5E"/>
          <w:sz w:val="24"/>
          <w:szCs w:val="24"/>
        </w:rPr>
        <w:t>PROFESSIONAL SUMMARY</w:t>
      </w:r>
    </w:p>
    <w:p w14:paraId="366DDF32" w14:textId="77777777" w:rsidR="00EE7558" w:rsidRPr="0018432F" w:rsidRDefault="00EE7558">
      <w:pPr>
        <w:pBdr>
          <w:bottom w:val="single" w:sz="8" w:space="1" w:color="1A3C5E"/>
        </w:pBdr>
        <w:spacing w:after="80"/>
        <w:rPr>
          <w:rFonts w:asciiTheme="minorHAnsi" w:hAnsiTheme="minorHAnsi" w:cstheme="minorHAnsi"/>
        </w:rPr>
      </w:pPr>
    </w:p>
    <w:p w14:paraId="301844C0" w14:textId="77777777" w:rsidR="00EE7558" w:rsidRPr="0018432F" w:rsidRDefault="00521B29">
      <w:pPr>
        <w:spacing w:before="80" w:after="12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CS undergraduate at BRAC University (graduating 2026) who builds </w:t>
      </w:r>
      <w:r w:rsidRPr="0018432F">
        <w:rPr>
          <w:rFonts w:asciiTheme="minorHAnsi" w:hAnsiTheme="minorHAnsi" w:cstheme="minorHAnsi"/>
          <w:b/>
          <w:bCs/>
        </w:rPr>
        <w:t>production-grade AI systems</w:t>
      </w:r>
      <w:r w:rsidRPr="0018432F">
        <w:rPr>
          <w:rFonts w:asciiTheme="minorHAnsi" w:hAnsiTheme="minorHAnsi" w:cstheme="minorHAnsi"/>
        </w:rPr>
        <w:t xml:space="preserve"> — not demos. Proven track record shipping multi-agent orchestration pipelines, RAG systems with </w:t>
      </w:r>
      <w:r w:rsidRPr="0018432F">
        <w:rPr>
          <w:rFonts w:asciiTheme="minorHAnsi" w:hAnsiTheme="minorHAnsi" w:cstheme="minorHAnsi"/>
          <w:b/>
          <w:bCs/>
        </w:rPr>
        <w:t xml:space="preserve">95% </w:t>
      </w:r>
      <w:proofErr w:type="spellStart"/>
      <w:r w:rsidRPr="0018432F">
        <w:rPr>
          <w:rFonts w:asciiTheme="minorHAnsi" w:hAnsiTheme="minorHAnsi" w:cstheme="minorHAnsi"/>
          <w:b/>
          <w:bCs/>
        </w:rPr>
        <w:t>groundedness</w:t>
      </w:r>
      <w:proofErr w:type="spellEnd"/>
      <w:r w:rsidRPr="0018432F">
        <w:rPr>
          <w:rFonts w:asciiTheme="minorHAnsi" w:hAnsiTheme="minorHAnsi" w:cstheme="minorHAnsi"/>
        </w:rPr>
        <w:t>, and full-stack platforms with enterprise-grade security. Takes systems from architecture and design through adversarial testing, CI/CD pipelines, and production deployment. Comfortable owning an entire feature end-to-end without handoffs.</w:t>
      </w:r>
    </w:p>
    <w:p w14:paraId="2E124D72" w14:textId="77777777" w:rsidR="00EE7558" w:rsidRPr="0018432F" w:rsidRDefault="00521B29">
      <w:pPr>
        <w:spacing w:before="16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  <w:color w:val="1A3C5E"/>
          <w:sz w:val="24"/>
          <w:szCs w:val="24"/>
        </w:rPr>
        <w:t>CORE COMPETENCIES</w:t>
      </w:r>
    </w:p>
    <w:p w14:paraId="0F31E423" w14:textId="77777777" w:rsidR="00EE7558" w:rsidRPr="0018432F" w:rsidRDefault="00EE7558">
      <w:pPr>
        <w:pBdr>
          <w:bottom w:val="single" w:sz="8" w:space="1" w:color="1A3C5E"/>
        </w:pBdr>
        <w:spacing w:after="80"/>
        <w:rPr>
          <w:rFonts w:asciiTheme="minorHAnsi" w:hAnsiTheme="minorHAnsi" w:cstheme="minorHAnsi"/>
        </w:rPr>
      </w:pPr>
    </w:p>
    <w:p w14:paraId="0809BE67" w14:textId="77777777" w:rsidR="00EE7558" w:rsidRPr="0018432F" w:rsidRDefault="00EE7558">
      <w:pPr>
        <w:spacing w:before="80" w:after="40"/>
        <w:rPr>
          <w:rFonts w:asciiTheme="minorHAnsi" w:hAnsiTheme="minorHAnsi" w:cstheme="minorHAnsi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EE7558" w:rsidRPr="0018432F" w14:paraId="7096CD8B" w14:textId="77777777">
        <w:tc>
          <w:tcPr>
            <w:tcW w:w="1800" w:type="dxa"/>
            <w:shd w:val="clear" w:color="auto" w:fill="F0F4F8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8DA24EB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AI / Agents</w:t>
            </w:r>
          </w:p>
        </w:tc>
        <w:tc>
          <w:tcPr>
            <w:tcW w:w="8280" w:type="dxa"/>
            <w:shd w:val="clear" w:color="auto" w:fill="F0F4F8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3C751B7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LangGraph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LangChain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, Multi-Agent Orchestration, RAG (Hybrid BM25 + Vector), LLM Evals, </w:t>
            </w: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Promptfoo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LangSmith</w:t>
            </w:r>
            <w:proofErr w:type="spellEnd"/>
          </w:p>
        </w:tc>
      </w:tr>
      <w:tr w:rsidR="00EE7558" w:rsidRPr="0018432F" w14:paraId="6C22732B" w14:textId="77777777">
        <w:tc>
          <w:tcPr>
            <w:tcW w:w="1800" w:type="dxa"/>
            <w:shd w:val="clear" w:color="auto" w:fill="FFFFFF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4583532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LLMs / Models</w:t>
            </w:r>
          </w:p>
        </w:tc>
        <w:tc>
          <w:tcPr>
            <w:tcW w:w="8280" w:type="dxa"/>
            <w:shd w:val="clear" w:color="auto" w:fill="FFFFFF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FDA7FE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OpenAI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, Mistral, </w:t>
            </w: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Ollama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 · Prompt Engineering, Adversarial Testing, Refusal Calibration</w:t>
            </w:r>
          </w:p>
        </w:tc>
      </w:tr>
      <w:tr w:rsidR="00EE7558" w:rsidRPr="0018432F" w14:paraId="6438C12F" w14:textId="77777777">
        <w:tc>
          <w:tcPr>
            <w:tcW w:w="1800" w:type="dxa"/>
            <w:shd w:val="clear" w:color="auto" w:fill="F0F4F8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0A925CC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Backend</w:t>
            </w:r>
          </w:p>
        </w:tc>
        <w:tc>
          <w:tcPr>
            <w:tcW w:w="8280" w:type="dxa"/>
            <w:shd w:val="clear" w:color="auto" w:fill="F0F4F8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41BA93F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FastAPI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, Node.js, Express, PostgreSQL (Row-Level Security), Redis, </w:t>
            </w: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Supabase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, Prisma, Docker</w:t>
            </w:r>
          </w:p>
        </w:tc>
      </w:tr>
      <w:tr w:rsidR="00EE7558" w:rsidRPr="0018432F" w14:paraId="79B0ACA3" w14:textId="77777777">
        <w:tc>
          <w:tcPr>
            <w:tcW w:w="1800" w:type="dxa"/>
            <w:shd w:val="clear" w:color="auto" w:fill="FFFFFF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05811A5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Frontend</w:t>
            </w:r>
          </w:p>
        </w:tc>
        <w:tc>
          <w:tcPr>
            <w:tcW w:w="8280" w:type="dxa"/>
            <w:shd w:val="clear" w:color="auto" w:fill="FFFFFF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DA9E485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Next.js (App Router), React, TypeScript, Tailwind CSS</w:t>
            </w:r>
          </w:p>
        </w:tc>
      </w:tr>
      <w:tr w:rsidR="00EE7558" w:rsidRPr="0018432F" w14:paraId="0975BEC1" w14:textId="77777777">
        <w:tc>
          <w:tcPr>
            <w:tcW w:w="1800" w:type="dxa"/>
            <w:shd w:val="clear" w:color="auto" w:fill="F0F4F8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9DBDFD4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Infra / DevOps</w:t>
            </w:r>
          </w:p>
        </w:tc>
        <w:tc>
          <w:tcPr>
            <w:tcW w:w="8280" w:type="dxa"/>
            <w:shd w:val="clear" w:color="auto" w:fill="F0F4F8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326902C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GitHub Actions CI/CD, </w:t>
            </w: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Vercel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OpenTelemetry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, SSE Streaming, Load Testing</w:t>
            </w:r>
          </w:p>
        </w:tc>
      </w:tr>
      <w:tr w:rsidR="00EE7558" w:rsidRPr="0018432F" w14:paraId="22970469" w14:textId="77777777">
        <w:tc>
          <w:tcPr>
            <w:tcW w:w="1800" w:type="dxa"/>
            <w:shd w:val="clear" w:color="auto" w:fill="FFFFFF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523B2A1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Retrieval</w:t>
            </w:r>
          </w:p>
        </w:tc>
        <w:tc>
          <w:tcPr>
            <w:tcW w:w="8280" w:type="dxa"/>
            <w:shd w:val="clear" w:color="auto" w:fill="FFFFFF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5888D06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ChromaDB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, BM25, Hybrid Retrieval, Contextual Chunking, </w:t>
            </w:r>
            <w:proofErr w:type="spellStart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Groundedness</w:t>
            </w:r>
            <w:proofErr w:type="spellEnd"/>
            <w:r w:rsidRPr="0018432F">
              <w:rPr>
                <w:rFonts w:asciiTheme="minorHAnsi" w:hAnsiTheme="minorHAnsi" w:cstheme="minorHAnsi"/>
                <w:sz w:val="19"/>
                <w:szCs w:val="19"/>
              </w:rPr>
              <w:t xml:space="preserve"> Scoring</w:t>
            </w:r>
          </w:p>
        </w:tc>
      </w:tr>
    </w:tbl>
    <w:p w14:paraId="1690F2D5" w14:textId="77777777" w:rsidR="00EE7558" w:rsidRPr="0018432F" w:rsidRDefault="00EE7558">
      <w:pPr>
        <w:spacing w:before="40"/>
        <w:rPr>
          <w:rFonts w:asciiTheme="minorHAnsi" w:hAnsiTheme="minorHAnsi" w:cstheme="minorHAnsi"/>
        </w:rPr>
      </w:pPr>
    </w:p>
    <w:p w14:paraId="51C0A22E" w14:textId="77777777" w:rsidR="00EE7558" w:rsidRPr="0018432F" w:rsidRDefault="00521B29">
      <w:pPr>
        <w:spacing w:before="16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  <w:color w:val="1A3C5E"/>
          <w:sz w:val="24"/>
          <w:szCs w:val="24"/>
        </w:rPr>
        <w:t>KEY PROJECTS</w:t>
      </w:r>
    </w:p>
    <w:p w14:paraId="661A9F84" w14:textId="77777777" w:rsidR="00EE7558" w:rsidRPr="0018432F" w:rsidRDefault="00EE7558">
      <w:pPr>
        <w:pBdr>
          <w:bottom w:val="single" w:sz="8" w:space="1" w:color="1A3C5E"/>
        </w:pBdr>
        <w:spacing w:after="80"/>
        <w:rPr>
          <w:rFonts w:asciiTheme="minorHAnsi" w:hAnsiTheme="minorHAnsi" w:cstheme="minorHAnsi"/>
        </w:rPr>
      </w:pPr>
    </w:p>
    <w:p w14:paraId="26667EDE" w14:textId="77777777" w:rsidR="00EE7558" w:rsidRPr="0018432F" w:rsidRDefault="00EE7558">
      <w:pPr>
        <w:spacing w:before="80"/>
        <w:rPr>
          <w:rFonts w:asciiTheme="minorHAnsi" w:hAnsiTheme="minorHAnsi" w:cstheme="minorHAnsi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EE7558" w:rsidRPr="0018432F" w14:paraId="27F9D221" w14:textId="77777777">
        <w:tc>
          <w:tcPr>
            <w:tcW w:w="8280" w:type="dxa"/>
          </w:tcPr>
          <w:p w14:paraId="451DE46A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</w:rPr>
              <w:t>Nexus Researcher</w:t>
            </w:r>
            <w:r w:rsidRPr="0018432F">
              <w:rPr>
                <w:rFonts w:asciiTheme="minorHAnsi" w:hAnsiTheme="minorHAnsi" w:cstheme="minorHAnsi"/>
              </w:rPr>
              <w:t xml:space="preserve"> — Stateful Multi-Agent Research System</w:t>
            </w:r>
          </w:p>
        </w:tc>
        <w:tc>
          <w:tcPr>
            <w:tcW w:w="1800" w:type="dxa"/>
            <w:vAlign w:val="center"/>
          </w:tcPr>
          <w:p w14:paraId="26D08137" w14:textId="77777777" w:rsidR="00EE7558" w:rsidRPr="0018432F" w:rsidRDefault="00521B29">
            <w:pPr>
              <w:jc w:val="right"/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color w:val="666666"/>
                <w:sz w:val="19"/>
                <w:szCs w:val="19"/>
              </w:rPr>
              <w:t>2025</w:t>
            </w:r>
          </w:p>
        </w:tc>
      </w:tr>
    </w:tbl>
    <w:p w14:paraId="35FF09D7" w14:textId="77777777" w:rsidR="00EE7558" w:rsidRPr="0018432F" w:rsidRDefault="00521B29">
      <w:pPr>
        <w:spacing w:before="4" w:after="2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 xml:space="preserve">Full-stack · </w:t>
      </w:r>
      <w:proofErr w:type="spellStart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>LangGraph</w:t>
      </w:r>
      <w:proofErr w:type="spellEnd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 xml:space="preserve"> · </w:t>
      </w:r>
      <w:proofErr w:type="spellStart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>FastAPI</w:t>
      </w:r>
      <w:proofErr w:type="spellEnd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 xml:space="preserve"> · PostgreSQL · SSE · Human-in-the-Loop</w:t>
      </w:r>
    </w:p>
    <w:p w14:paraId="14294C62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</w:rPr>
        <w:t xml:space="preserve">Designed and shipped an 8-node </w:t>
      </w:r>
      <w:proofErr w:type="spellStart"/>
      <w:r w:rsidRPr="0018432F">
        <w:rPr>
          <w:rFonts w:asciiTheme="minorHAnsi" w:hAnsiTheme="minorHAnsi" w:cstheme="minorHAnsi"/>
          <w:b/>
          <w:bCs/>
        </w:rPr>
        <w:t>LangGraph</w:t>
      </w:r>
      <w:proofErr w:type="spellEnd"/>
      <w:r w:rsidRPr="0018432F">
        <w:rPr>
          <w:rFonts w:asciiTheme="minorHAnsi" w:hAnsiTheme="minorHAnsi" w:cstheme="minorHAnsi"/>
          <w:b/>
          <w:bCs/>
        </w:rPr>
        <w:t xml:space="preserve"> agentic workflow</w:t>
      </w:r>
      <w:r w:rsidRPr="0018432F">
        <w:rPr>
          <w:rFonts w:asciiTheme="minorHAnsi" w:hAnsiTheme="minorHAnsi" w:cstheme="minorHAnsi"/>
        </w:rPr>
        <w:t xml:space="preserve"> with a four-stage retrieval pipeline and human-in-the-loop approval gate, enabling complex research tasks to be decomposed, executed, and verified autonomously.</w:t>
      </w:r>
    </w:p>
    <w:p w14:paraId="0F6405D3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Implemented </w:t>
      </w:r>
      <w:r w:rsidRPr="0018432F">
        <w:rPr>
          <w:rFonts w:asciiTheme="minorHAnsi" w:hAnsiTheme="minorHAnsi" w:cstheme="minorHAnsi"/>
          <w:b/>
          <w:bCs/>
        </w:rPr>
        <w:t>SSE streaming with Last-Event-ID replay</w:t>
      </w:r>
      <w:r w:rsidRPr="0018432F">
        <w:rPr>
          <w:rFonts w:asciiTheme="minorHAnsi" w:hAnsiTheme="minorHAnsi" w:cstheme="minorHAnsi"/>
        </w:rPr>
        <w:t xml:space="preserve"> for fault-tolerant, resumable responses — achieving </w:t>
      </w:r>
      <w:r w:rsidRPr="0018432F">
        <w:rPr>
          <w:rFonts w:asciiTheme="minorHAnsi" w:hAnsiTheme="minorHAnsi" w:cstheme="minorHAnsi"/>
          <w:b/>
          <w:bCs/>
        </w:rPr>
        <w:t xml:space="preserve">p95 TTFB of 8.68 </w:t>
      </w:r>
      <w:proofErr w:type="spellStart"/>
      <w:r w:rsidRPr="0018432F">
        <w:rPr>
          <w:rFonts w:asciiTheme="minorHAnsi" w:hAnsiTheme="minorHAnsi" w:cstheme="minorHAnsi"/>
          <w:b/>
          <w:bCs/>
        </w:rPr>
        <w:t>ms</w:t>
      </w:r>
      <w:proofErr w:type="spellEnd"/>
      <w:r w:rsidRPr="0018432F">
        <w:rPr>
          <w:rFonts w:asciiTheme="minorHAnsi" w:hAnsiTheme="minorHAnsi" w:cstheme="minorHAnsi"/>
        </w:rPr>
        <w:t xml:space="preserve"> on streamed runs.</w:t>
      </w:r>
    </w:p>
    <w:p w14:paraId="0B40284D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Built </w:t>
      </w:r>
      <w:r w:rsidRPr="0018432F">
        <w:rPr>
          <w:rFonts w:asciiTheme="minorHAnsi" w:hAnsiTheme="minorHAnsi" w:cstheme="minorHAnsi"/>
          <w:b/>
          <w:bCs/>
        </w:rPr>
        <w:t>PostgreSQL state checkpointing</w:t>
      </w:r>
      <w:r w:rsidRPr="0018432F">
        <w:rPr>
          <w:rFonts w:asciiTheme="minorHAnsi" w:hAnsiTheme="minorHAnsi" w:cstheme="minorHAnsi"/>
        </w:rPr>
        <w:t xml:space="preserve"> to persist workflow state across agent restarts and network drops, ensuring zero data loss on interruption.</w:t>
      </w:r>
    </w:p>
    <w:p w14:paraId="3756D1BD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Achieved </w:t>
      </w:r>
      <w:r w:rsidRPr="0018432F">
        <w:rPr>
          <w:rFonts w:asciiTheme="minorHAnsi" w:hAnsiTheme="minorHAnsi" w:cstheme="minorHAnsi"/>
          <w:b/>
          <w:bCs/>
        </w:rPr>
        <w:t>91% refusal accuracy</w:t>
      </w:r>
      <w:r w:rsidRPr="0018432F">
        <w:rPr>
          <w:rFonts w:asciiTheme="minorHAnsi" w:hAnsiTheme="minorHAnsi" w:cstheme="minorHAnsi"/>
        </w:rPr>
        <w:t xml:space="preserve"> across 18 adversarial cases and </w:t>
      </w:r>
      <w:r w:rsidRPr="0018432F">
        <w:rPr>
          <w:rFonts w:asciiTheme="minorHAnsi" w:hAnsiTheme="minorHAnsi" w:cstheme="minorHAnsi"/>
          <w:b/>
          <w:bCs/>
        </w:rPr>
        <w:t xml:space="preserve">8.05 </w:t>
      </w:r>
      <w:proofErr w:type="spellStart"/>
      <w:r w:rsidRPr="0018432F">
        <w:rPr>
          <w:rFonts w:asciiTheme="minorHAnsi" w:hAnsiTheme="minorHAnsi" w:cstheme="minorHAnsi"/>
          <w:b/>
          <w:bCs/>
        </w:rPr>
        <w:t>req</w:t>
      </w:r>
      <w:proofErr w:type="spellEnd"/>
      <w:r w:rsidRPr="0018432F">
        <w:rPr>
          <w:rFonts w:asciiTheme="minorHAnsi" w:hAnsiTheme="minorHAnsi" w:cstheme="minorHAnsi"/>
          <w:b/>
          <w:bCs/>
        </w:rPr>
        <w:t>/s</w:t>
      </w:r>
      <w:r w:rsidRPr="0018432F">
        <w:rPr>
          <w:rFonts w:asciiTheme="minorHAnsi" w:hAnsiTheme="minorHAnsi" w:cstheme="minorHAnsi"/>
        </w:rPr>
        <w:t xml:space="preserve"> throughput under sustained load — 122 backend tests, 0 failures.</w:t>
      </w:r>
    </w:p>
    <w:p w14:paraId="18B9093E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>Owned the full system architecture end-to-end: agent node contracts, state schema, retrieval routing logic, approval interface, and observability hooks.</w:t>
      </w:r>
    </w:p>
    <w:p w14:paraId="0DA4513D" w14:textId="77777777" w:rsidR="00EE7558" w:rsidRPr="0018432F" w:rsidRDefault="00EE7558">
      <w:pPr>
        <w:spacing w:before="60"/>
        <w:rPr>
          <w:rFonts w:asciiTheme="minorHAnsi" w:hAnsiTheme="minorHAnsi" w:cstheme="minorHAnsi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EE7558" w:rsidRPr="0018432F" w14:paraId="1A5E1134" w14:textId="77777777">
        <w:tc>
          <w:tcPr>
            <w:tcW w:w="8280" w:type="dxa"/>
          </w:tcPr>
          <w:p w14:paraId="73CD5019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proofErr w:type="spellStart"/>
            <w:r w:rsidRPr="0018432F">
              <w:rPr>
                <w:rFonts w:asciiTheme="minorHAnsi" w:hAnsiTheme="minorHAnsi" w:cstheme="minorHAnsi"/>
                <w:b/>
                <w:bCs/>
              </w:rPr>
              <w:t>MindStack</w:t>
            </w:r>
            <w:proofErr w:type="spellEnd"/>
            <w:r w:rsidRPr="0018432F">
              <w:rPr>
                <w:rFonts w:asciiTheme="minorHAnsi" w:hAnsiTheme="minorHAnsi" w:cstheme="minorHAnsi"/>
              </w:rPr>
              <w:t xml:space="preserve"> — Production RAG System with Refusal Calibration</w:t>
            </w:r>
          </w:p>
        </w:tc>
        <w:tc>
          <w:tcPr>
            <w:tcW w:w="1800" w:type="dxa"/>
            <w:vAlign w:val="center"/>
          </w:tcPr>
          <w:p w14:paraId="2686BF1A" w14:textId="77777777" w:rsidR="00EE7558" w:rsidRPr="0018432F" w:rsidRDefault="00521B29">
            <w:pPr>
              <w:jc w:val="right"/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color w:val="666666"/>
                <w:sz w:val="19"/>
                <w:szCs w:val="19"/>
              </w:rPr>
              <w:t>2025</w:t>
            </w:r>
          </w:p>
        </w:tc>
      </w:tr>
    </w:tbl>
    <w:p w14:paraId="25C6B9AE" w14:textId="77777777" w:rsidR="00EE7558" w:rsidRPr="0018432F" w:rsidRDefault="00521B29">
      <w:pPr>
        <w:spacing w:before="4" w:after="20"/>
        <w:rPr>
          <w:rFonts w:asciiTheme="minorHAnsi" w:hAnsiTheme="minorHAnsi" w:cstheme="minorHAnsi"/>
        </w:rPr>
      </w:pPr>
      <w:proofErr w:type="spellStart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>FastAPI</w:t>
      </w:r>
      <w:proofErr w:type="spellEnd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 xml:space="preserve"> · React · Docker · </w:t>
      </w:r>
      <w:proofErr w:type="spellStart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>ChromaDB</w:t>
      </w:r>
      <w:proofErr w:type="spellEnd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 xml:space="preserve"> · BM25 · Mistral · </w:t>
      </w:r>
      <w:proofErr w:type="spellStart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>Ollama</w:t>
      </w:r>
      <w:proofErr w:type="spellEnd"/>
    </w:p>
    <w:p w14:paraId="53CE0E1E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Built a </w:t>
      </w:r>
      <w:r w:rsidRPr="0018432F">
        <w:rPr>
          <w:rFonts w:asciiTheme="minorHAnsi" w:hAnsiTheme="minorHAnsi" w:cstheme="minorHAnsi"/>
          <w:b/>
          <w:bCs/>
        </w:rPr>
        <w:t xml:space="preserve">hybrid BM25 + </w:t>
      </w:r>
      <w:proofErr w:type="spellStart"/>
      <w:r w:rsidRPr="0018432F">
        <w:rPr>
          <w:rFonts w:asciiTheme="minorHAnsi" w:hAnsiTheme="minorHAnsi" w:cstheme="minorHAnsi"/>
          <w:b/>
          <w:bCs/>
        </w:rPr>
        <w:t>ChromaDB</w:t>
      </w:r>
      <w:proofErr w:type="spellEnd"/>
      <w:r w:rsidRPr="0018432F">
        <w:rPr>
          <w:rFonts w:asciiTheme="minorHAnsi" w:hAnsiTheme="minorHAnsi" w:cstheme="minorHAnsi"/>
          <w:b/>
          <w:bCs/>
        </w:rPr>
        <w:t xml:space="preserve"> retrieval system</w:t>
      </w:r>
      <w:r w:rsidRPr="0018432F">
        <w:rPr>
          <w:rFonts w:asciiTheme="minorHAnsi" w:hAnsiTheme="minorHAnsi" w:cstheme="minorHAnsi"/>
        </w:rPr>
        <w:t xml:space="preserve"> for lexical and semantic search, achieving </w:t>
      </w:r>
      <w:r w:rsidRPr="0018432F">
        <w:rPr>
          <w:rFonts w:asciiTheme="minorHAnsi" w:hAnsiTheme="minorHAnsi" w:cstheme="minorHAnsi"/>
          <w:b/>
          <w:bCs/>
        </w:rPr>
        <w:t xml:space="preserve">95% </w:t>
      </w:r>
      <w:proofErr w:type="spellStart"/>
      <w:r w:rsidRPr="0018432F">
        <w:rPr>
          <w:rFonts w:asciiTheme="minorHAnsi" w:hAnsiTheme="minorHAnsi" w:cstheme="minorHAnsi"/>
          <w:b/>
          <w:bCs/>
        </w:rPr>
        <w:t>groundedness</w:t>
      </w:r>
      <w:proofErr w:type="spellEnd"/>
      <w:r w:rsidRPr="0018432F">
        <w:rPr>
          <w:rFonts w:asciiTheme="minorHAnsi" w:hAnsiTheme="minorHAnsi" w:cstheme="minorHAnsi"/>
        </w:rPr>
        <w:t xml:space="preserve"> on factual QA benchmarks.</w:t>
      </w:r>
    </w:p>
    <w:p w14:paraId="230080CC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Engineered a </w:t>
      </w:r>
      <w:r w:rsidRPr="0018432F">
        <w:rPr>
          <w:rFonts w:asciiTheme="minorHAnsi" w:hAnsiTheme="minorHAnsi" w:cstheme="minorHAnsi"/>
          <w:b/>
          <w:bCs/>
        </w:rPr>
        <w:t>calibrated refusal mechanism</w:t>
      </w:r>
      <w:r w:rsidRPr="0018432F">
        <w:rPr>
          <w:rFonts w:asciiTheme="minorHAnsi" w:hAnsiTheme="minorHAnsi" w:cstheme="minorHAnsi"/>
        </w:rPr>
        <w:t xml:space="preserve"> that detects evidence gaps before answering — improved refusal accuracy from </w:t>
      </w:r>
      <w:r w:rsidRPr="0018432F">
        <w:rPr>
          <w:rFonts w:asciiTheme="minorHAnsi" w:hAnsiTheme="minorHAnsi" w:cstheme="minorHAnsi"/>
          <w:b/>
          <w:bCs/>
        </w:rPr>
        <w:t>26.67% to 66.67%</w:t>
      </w:r>
      <w:r w:rsidRPr="0018432F">
        <w:rPr>
          <w:rFonts w:asciiTheme="minorHAnsi" w:hAnsiTheme="minorHAnsi" w:cstheme="minorHAnsi"/>
        </w:rPr>
        <w:t>.</w:t>
      </w:r>
    </w:p>
    <w:p w14:paraId="6559DB2A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Established a </w:t>
      </w:r>
      <w:r w:rsidRPr="0018432F">
        <w:rPr>
          <w:rFonts w:asciiTheme="minorHAnsi" w:hAnsiTheme="minorHAnsi" w:cstheme="minorHAnsi"/>
          <w:b/>
          <w:bCs/>
        </w:rPr>
        <w:t>GitHub Actions QA pipeline</w:t>
      </w:r>
      <w:r w:rsidRPr="0018432F">
        <w:rPr>
          <w:rFonts w:asciiTheme="minorHAnsi" w:hAnsiTheme="minorHAnsi" w:cstheme="minorHAnsi"/>
        </w:rPr>
        <w:t xml:space="preserve"> running retrieval quality checks and adversarial prompt tests on every push.</w:t>
      </w:r>
    </w:p>
    <w:p w14:paraId="4339B7EB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Containerised the full stack with </w:t>
      </w:r>
      <w:r w:rsidRPr="0018432F">
        <w:rPr>
          <w:rFonts w:asciiTheme="minorHAnsi" w:hAnsiTheme="minorHAnsi" w:cstheme="minorHAnsi"/>
          <w:b/>
          <w:bCs/>
        </w:rPr>
        <w:t>Docker Compose</w:t>
      </w:r>
      <w:r w:rsidRPr="0018432F">
        <w:rPr>
          <w:rFonts w:asciiTheme="minorHAnsi" w:hAnsiTheme="minorHAnsi" w:cstheme="minorHAnsi"/>
        </w:rPr>
        <w:t xml:space="preserve"> for reproducible development and production deployments.</w:t>
      </w:r>
    </w:p>
    <w:p w14:paraId="18518E29" w14:textId="77777777" w:rsidR="00EE7558" w:rsidRPr="0018432F" w:rsidRDefault="00EE7558">
      <w:pPr>
        <w:spacing w:before="60"/>
        <w:rPr>
          <w:rFonts w:asciiTheme="minorHAnsi" w:hAnsiTheme="minorHAnsi" w:cstheme="minorHAnsi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EE7558" w:rsidRPr="0018432F" w14:paraId="73914DED" w14:textId="77777777">
        <w:tc>
          <w:tcPr>
            <w:tcW w:w="8280" w:type="dxa"/>
          </w:tcPr>
          <w:p w14:paraId="0BC781EE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proofErr w:type="spellStart"/>
            <w:r w:rsidRPr="0018432F">
              <w:rPr>
                <w:rFonts w:asciiTheme="minorHAnsi" w:hAnsiTheme="minorHAnsi" w:cstheme="minorHAnsi"/>
                <w:b/>
                <w:bCs/>
              </w:rPr>
              <w:t>OFFBoarder</w:t>
            </w:r>
            <w:proofErr w:type="spellEnd"/>
            <w:r w:rsidRPr="0018432F">
              <w:rPr>
                <w:rFonts w:asciiTheme="minorHAnsi" w:hAnsiTheme="minorHAnsi" w:cstheme="minorHAnsi"/>
              </w:rPr>
              <w:t xml:space="preserve"> — Security-First Enterprise Offboarding Platform</w:t>
            </w:r>
          </w:p>
        </w:tc>
        <w:tc>
          <w:tcPr>
            <w:tcW w:w="1800" w:type="dxa"/>
            <w:vAlign w:val="center"/>
          </w:tcPr>
          <w:p w14:paraId="7FD0426D" w14:textId="77777777" w:rsidR="00EE7558" w:rsidRPr="0018432F" w:rsidRDefault="00521B29">
            <w:pPr>
              <w:jc w:val="right"/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color w:val="666666"/>
                <w:sz w:val="19"/>
                <w:szCs w:val="19"/>
              </w:rPr>
              <w:t>2024 – 2025</w:t>
            </w:r>
          </w:p>
        </w:tc>
      </w:tr>
    </w:tbl>
    <w:p w14:paraId="28676087" w14:textId="77777777" w:rsidR="00EE7558" w:rsidRPr="0018432F" w:rsidRDefault="00521B29">
      <w:pPr>
        <w:spacing w:before="4" w:after="2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 xml:space="preserve">Next.js · TypeScript · PostgreSQL · Prisma · </w:t>
      </w:r>
      <w:proofErr w:type="spellStart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>Supabase</w:t>
      </w:r>
      <w:proofErr w:type="spellEnd"/>
      <w:r w:rsidRPr="0018432F">
        <w:rPr>
          <w:rFonts w:asciiTheme="minorHAnsi" w:hAnsiTheme="minorHAnsi" w:cstheme="minorHAnsi"/>
          <w:i/>
          <w:iCs/>
          <w:color w:val="2E6DA4"/>
          <w:sz w:val="19"/>
          <w:szCs w:val="19"/>
        </w:rPr>
        <w:t xml:space="preserve"> · RBAC</w:t>
      </w:r>
    </w:p>
    <w:p w14:paraId="20EEF662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Architected a </w:t>
      </w:r>
      <w:r w:rsidRPr="0018432F">
        <w:rPr>
          <w:rFonts w:asciiTheme="minorHAnsi" w:hAnsiTheme="minorHAnsi" w:cstheme="minorHAnsi"/>
          <w:b/>
          <w:bCs/>
        </w:rPr>
        <w:t>multi-tenant enterprise platform</w:t>
      </w:r>
      <w:r w:rsidRPr="0018432F">
        <w:rPr>
          <w:rFonts w:asciiTheme="minorHAnsi" w:hAnsiTheme="minorHAnsi" w:cstheme="minorHAnsi"/>
        </w:rPr>
        <w:t xml:space="preserve"> with PostgreSQL Row-Level Security, RBAC, and segregation-of-duties enforcement to guarantee strict tenant data isolation.</w:t>
      </w:r>
    </w:p>
    <w:p w14:paraId="0A6ED131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 xml:space="preserve">Implemented </w:t>
      </w:r>
      <w:r w:rsidRPr="0018432F">
        <w:rPr>
          <w:rFonts w:asciiTheme="minorHAnsi" w:hAnsiTheme="minorHAnsi" w:cstheme="minorHAnsi"/>
          <w:b/>
          <w:bCs/>
        </w:rPr>
        <w:t>cryptographic evidence hashing</w:t>
      </w:r>
      <w:r w:rsidRPr="0018432F">
        <w:rPr>
          <w:rFonts w:asciiTheme="minorHAnsi" w:hAnsiTheme="minorHAnsi" w:cstheme="minorHAnsi"/>
        </w:rPr>
        <w:t xml:space="preserve"> and immutable audit packs to meet enterprise compliance and forensic requirements.</w:t>
      </w:r>
    </w:p>
    <w:p w14:paraId="585BF222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>Delivered the complete product solo and end-to-end: data model, API layer, auth flows, admin dashboard, and offboarding workflow orchestration.</w:t>
      </w:r>
    </w:p>
    <w:p w14:paraId="5A64D811" w14:textId="77777777" w:rsidR="00EE7558" w:rsidRPr="0018432F" w:rsidRDefault="00521B29">
      <w:pPr>
        <w:spacing w:before="16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  <w:color w:val="1A3C5E"/>
          <w:sz w:val="24"/>
          <w:szCs w:val="24"/>
        </w:rPr>
        <w:t>ENGINEERING PHILOSOPHY</w:t>
      </w:r>
    </w:p>
    <w:p w14:paraId="69C1FC95" w14:textId="77777777" w:rsidR="00EE7558" w:rsidRPr="0018432F" w:rsidRDefault="00EE7558">
      <w:pPr>
        <w:pBdr>
          <w:bottom w:val="single" w:sz="8" w:space="1" w:color="1A3C5E"/>
        </w:pBdr>
        <w:spacing w:after="80"/>
        <w:rPr>
          <w:rFonts w:asciiTheme="minorHAnsi" w:hAnsiTheme="minorHAnsi" w:cstheme="minorHAnsi"/>
        </w:rPr>
      </w:pPr>
    </w:p>
    <w:p w14:paraId="5203DC5C" w14:textId="77777777" w:rsidR="00EE7558" w:rsidRPr="0018432F" w:rsidRDefault="00EE7558">
      <w:pPr>
        <w:spacing w:before="80"/>
        <w:rPr>
          <w:rFonts w:asciiTheme="minorHAnsi" w:hAnsiTheme="minorHAnsi" w:cstheme="minorHAnsi"/>
        </w:rPr>
      </w:pPr>
    </w:p>
    <w:p w14:paraId="79299567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</w:rPr>
        <w:t xml:space="preserve">Reliability engineering: </w:t>
      </w:r>
      <w:r w:rsidRPr="0018432F">
        <w:rPr>
          <w:rFonts w:asciiTheme="minorHAnsi" w:hAnsiTheme="minorHAnsi" w:cstheme="minorHAnsi"/>
        </w:rPr>
        <w:t>Agents designed to fail gracefully — budget exhaustion, missing evidence, and network drops are first-class failure modes, not afterthoughts.</w:t>
      </w:r>
    </w:p>
    <w:p w14:paraId="4B558468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</w:rPr>
        <w:t xml:space="preserve">Adversarial evaluation culture: </w:t>
      </w:r>
      <w:r w:rsidRPr="0018432F">
        <w:rPr>
          <w:rFonts w:asciiTheme="minorHAnsi" w:hAnsiTheme="minorHAnsi" w:cstheme="minorHAnsi"/>
        </w:rPr>
        <w:t xml:space="preserve">Every system tested with adversarial prompts and edge-case inputs before shipping; refusal accuracy and </w:t>
      </w:r>
      <w:proofErr w:type="spellStart"/>
      <w:r w:rsidRPr="0018432F">
        <w:rPr>
          <w:rFonts w:asciiTheme="minorHAnsi" w:hAnsiTheme="minorHAnsi" w:cstheme="minorHAnsi"/>
        </w:rPr>
        <w:t>groundedness</w:t>
      </w:r>
      <w:proofErr w:type="spellEnd"/>
      <w:r w:rsidRPr="0018432F">
        <w:rPr>
          <w:rFonts w:asciiTheme="minorHAnsi" w:hAnsiTheme="minorHAnsi" w:cstheme="minorHAnsi"/>
        </w:rPr>
        <w:t xml:space="preserve"> tracked as primary quality metrics.</w:t>
      </w:r>
    </w:p>
    <w:p w14:paraId="2AC56A84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</w:rPr>
        <w:t xml:space="preserve">Observability-first: </w:t>
      </w:r>
      <w:proofErr w:type="spellStart"/>
      <w:r w:rsidRPr="0018432F">
        <w:rPr>
          <w:rFonts w:asciiTheme="minorHAnsi" w:hAnsiTheme="minorHAnsi" w:cstheme="minorHAnsi"/>
        </w:rPr>
        <w:t>OpenTelemetry</w:t>
      </w:r>
      <w:proofErr w:type="spellEnd"/>
      <w:r w:rsidRPr="0018432F">
        <w:rPr>
          <w:rFonts w:asciiTheme="minorHAnsi" w:hAnsiTheme="minorHAnsi" w:cstheme="minorHAnsi"/>
        </w:rPr>
        <w:t xml:space="preserve"> instrumentation and </w:t>
      </w:r>
      <w:proofErr w:type="spellStart"/>
      <w:r w:rsidRPr="0018432F">
        <w:rPr>
          <w:rFonts w:asciiTheme="minorHAnsi" w:hAnsiTheme="minorHAnsi" w:cstheme="minorHAnsi"/>
        </w:rPr>
        <w:t>LangSmith</w:t>
      </w:r>
      <w:proofErr w:type="spellEnd"/>
      <w:r w:rsidRPr="0018432F">
        <w:rPr>
          <w:rFonts w:asciiTheme="minorHAnsi" w:hAnsiTheme="minorHAnsi" w:cstheme="minorHAnsi"/>
        </w:rPr>
        <w:t xml:space="preserve"> tracing integrated from day one, not bolted on later.</w:t>
      </w:r>
    </w:p>
    <w:p w14:paraId="72941088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</w:rPr>
        <w:t xml:space="preserve">Documented decision-making: </w:t>
      </w:r>
      <w:r w:rsidRPr="0018432F">
        <w:rPr>
          <w:rFonts w:asciiTheme="minorHAnsi" w:hAnsiTheme="minorHAnsi" w:cstheme="minorHAnsi"/>
        </w:rPr>
        <w:t xml:space="preserve">Every major architectural decision recorded with </w:t>
      </w:r>
      <w:proofErr w:type="spellStart"/>
      <w:r w:rsidRPr="0018432F">
        <w:rPr>
          <w:rFonts w:asciiTheme="minorHAnsi" w:hAnsiTheme="minorHAnsi" w:cstheme="minorHAnsi"/>
        </w:rPr>
        <w:t>tradeoffs</w:t>
      </w:r>
      <w:proofErr w:type="spellEnd"/>
      <w:r w:rsidRPr="0018432F">
        <w:rPr>
          <w:rFonts w:asciiTheme="minorHAnsi" w:hAnsiTheme="minorHAnsi" w:cstheme="minorHAnsi"/>
        </w:rPr>
        <w:t>, alternatives considered, and reasoning — not just what was built, but why.</w:t>
      </w:r>
    </w:p>
    <w:p w14:paraId="354B35A8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</w:rPr>
        <w:t xml:space="preserve">Production mindset as a student: </w:t>
      </w:r>
      <w:r w:rsidRPr="0018432F">
        <w:rPr>
          <w:rFonts w:asciiTheme="minorHAnsi" w:hAnsiTheme="minorHAnsi" w:cstheme="minorHAnsi"/>
        </w:rPr>
        <w:t>CI/CD pipelines, load testing, container orchestration, and multi-tenant isolation treated as standard practice, not optional extras.</w:t>
      </w:r>
    </w:p>
    <w:p w14:paraId="21563870" w14:textId="77777777" w:rsidR="00EE7558" w:rsidRPr="0018432F" w:rsidRDefault="00521B29">
      <w:pPr>
        <w:spacing w:before="16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  <w:color w:val="1A3C5E"/>
          <w:sz w:val="24"/>
          <w:szCs w:val="24"/>
        </w:rPr>
        <w:t>EDUCATION</w:t>
      </w:r>
    </w:p>
    <w:p w14:paraId="03BFE254" w14:textId="77777777" w:rsidR="00EE7558" w:rsidRPr="0018432F" w:rsidRDefault="00EE7558">
      <w:pPr>
        <w:pBdr>
          <w:bottom w:val="single" w:sz="8" w:space="1" w:color="1A3C5E"/>
        </w:pBdr>
        <w:spacing w:after="80"/>
        <w:rPr>
          <w:rFonts w:asciiTheme="minorHAnsi" w:hAnsiTheme="minorHAnsi" w:cstheme="minorHAnsi"/>
        </w:rPr>
      </w:pPr>
    </w:p>
    <w:p w14:paraId="735A687C" w14:textId="77777777" w:rsidR="00EE7558" w:rsidRPr="0018432F" w:rsidRDefault="00EE7558">
      <w:pPr>
        <w:spacing w:before="80"/>
        <w:rPr>
          <w:rFonts w:asciiTheme="minorHAnsi" w:hAnsiTheme="minorHAnsi" w:cstheme="minorHAnsi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EE7558" w:rsidRPr="0018432F" w14:paraId="4D522B8B" w14:textId="77777777">
        <w:tc>
          <w:tcPr>
            <w:tcW w:w="8280" w:type="dxa"/>
          </w:tcPr>
          <w:p w14:paraId="6E67512F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</w:rPr>
              <w:t>BSc in Computer Science</w:t>
            </w:r>
            <w:r w:rsidRPr="0018432F">
              <w:rPr>
                <w:rFonts w:asciiTheme="minorHAnsi" w:hAnsiTheme="minorHAnsi" w:cstheme="minorHAnsi"/>
              </w:rPr>
              <w:t xml:space="preserve"> · BRAC University</w:t>
            </w:r>
          </w:p>
        </w:tc>
        <w:tc>
          <w:tcPr>
            <w:tcW w:w="1800" w:type="dxa"/>
            <w:vAlign w:val="center"/>
          </w:tcPr>
          <w:p w14:paraId="0CA266E6" w14:textId="77777777" w:rsidR="00EE7558" w:rsidRPr="0018432F" w:rsidRDefault="00521B29">
            <w:pPr>
              <w:jc w:val="right"/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color w:val="666666"/>
                <w:sz w:val="19"/>
                <w:szCs w:val="19"/>
              </w:rPr>
              <w:t>2022 – 2026 (Expected)</w:t>
            </w:r>
          </w:p>
        </w:tc>
      </w:tr>
    </w:tbl>
    <w:p w14:paraId="645D50DB" w14:textId="77777777" w:rsidR="00EE7558" w:rsidRPr="0018432F" w:rsidRDefault="00521B29">
      <w:pPr>
        <w:spacing w:before="8" w:after="4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color w:val="666666"/>
          <w:sz w:val="19"/>
          <w:szCs w:val="19"/>
        </w:rPr>
        <w:t>Dhaka, Bangladesh</w:t>
      </w:r>
    </w:p>
    <w:p w14:paraId="6AF3C7D5" w14:textId="77777777" w:rsidR="00EE7558" w:rsidRPr="0018432F" w:rsidRDefault="00521B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>Active AI systems builder throughout degree — shipped three production AI projects while completing coursework.</w:t>
      </w:r>
    </w:p>
    <w:p w14:paraId="25463443" w14:textId="77777777" w:rsidR="00EE7558" w:rsidRPr="0018432F" w:rsidRDefault="00EE7558">
      <w:pPr>
        <w:spacing w:before="60"/>
        <w:rPr>
          <w:rFonts w:asciiTheme="minorHAnsi" w:hAnsiTheme="minorHAnsi" w:cstheme="minorHAnsi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EE7558" w:rsidRPr="0018432F" w14:paraId="7DC1FE39" w14:textId="77777777">
        <w:tc>
          <w:tcPr>
            <w:tcW w:w="8280" w:type="dxa"/>
          </w:tcPr>
          <w:p w14:paraId="114FA7D0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</w:rPr>
              <w:t>Higher Secondary Certificate (Science)</w:t>
            </w:r>
            <w:r w:rsidRPr="0018432F">
              <w:rPr>
                <w:rFonts w:asciiTheme="minorHAnsi" w:hAnsiTheme="minorHAnsi" w:cstheme="minorHAnsi"/>
              </w:rPr>
              <w:t xml:space="preserve"> · Dhaka Residential Model College (DRMC)</w:t>
            </w:r>
          </w:p>
        </w:tc>
        <w:tc>
          <w:tcPr>
            <w:tcW w:w="1800" w:type="dxa"/>
            <w:vAlign w:val="center"/>
          </w:tcPr>
          <w:p w14:paraId="37E59641" w14:textId="77777777" w:rsidR="00EE7558" w:rsidRPr="0018432F" w:rsidRDefault="00521B29">
            <w:pPr>
              <w:jc w:val="right"/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color w:val="666666"/>
                <w:sz w:val="19"/>
                <w:szCs w:val="19"/>
              </w:rPr>
              <w:t>Jan 2019 – Dec 2021</w:t>
            </w:r>
          </w:p>
        </w:tc>
      </w:tr>
    </w:tbl>
    <w:p w14:paraId="1642BCE8" w14:textId="77777777" w:rsidR="00EE7558" w:rsidRPr="0018432F" w:rsidRDefault="00521B29">
      <w:pPr>
        <w:spacing w:before="8" w:after="4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color w:val="666666"/>
          <w:sz w:val="19"/>
          <w:szCs w:val="19"/>
        </w:rPr>
        <w:t>Dhaka, Bangladesh</w:t>
      </w:r>
    </w:p>
    <w:p w14:paraId="1955CED9" w14:textId="77777777" w:rsidR="00EE7558" w:rsidRPr="0018432F" w:rsidRDefault="00521B29">
      <w:pPr>
        <w:spacing w:before="16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  <w:color w:val="1A3C5E"/>
          <w:sz w:val="24"/>
          <w:szCs w:val="24"/>
        </w:rPr>
        <w:t>RELEVANT COURSEWORK</w:t>
      </w:r>
    </w:p>
    <w:p w14:paraId="0BED2803" w14:textId="77777777" w:rsidR="00EE7558" w:rsidRPr="0018432F" w:rsidRDefault="00EE7558">
      <w:pPr>
        <w:pBdr>
          <w:bottom w:val="single" w:sz="8" w:space="1" w:color="1A3C5E"/>
        </w:pBdr>
        <w:spacing w:after="80"/>
        <w:rPr>
          <w:rFonts w:asciiTheme="minorHAnsi" w:hAnsiTheme="minorHAnsi" w:cstheme="minorHAnsi"/>
        </w:rPr>
      </w:pPr>
    </w:p>
    <w:p w14:paraId="2424B204" w14:textId="77777777" w:rsidR="00EE7558" w:rsidRPr="0018432F" w:rsidRDefault="00521B29">
      <w:pPr>
        <w:spacing w:before="80" w:after="12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</w:rPr>
        <w:t>Data Structures &amp; Algorithms  ·  Database Management Systems  ·  Artificial Intelligence  ·  Operating Systems  ·  Software Engineering  ·  Computer Networks  ·  Computer Architecture  ·  Discrete Mathematics</w:t>
      </w:r>
    </w:p>
    <w:p w14:paraId="2ECDFC66" w14:textId="77777777" w:rsidR="00EE7558" w:rsidRPr="0018432F" w:rsidRDefault="00521B29">
      <w:pPr>
        <w:spacing w:before="160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b/>
          <w:bCs/>
          <w:color w:val="1A3C5E"/>
          <w:sz w:val="24"/>
          <w:szCs w:val="24"/>
        </w:rPr>
        <w:t>AVAILABILITY &amp; PREFERENCES</w:t>
      </w:r>
    </w:p>
    <w:p w14:paraId="2F58B0B1" w14:textId="77777777" w:rsidR="00EE7558" w:rsidRPr="0018432F" w:rsidRDefault="00EE7558">
      <w:pPr>
        <w:pBdr>
          <w:bottom w:val="single" w:sz="8" w:space="1" w:color="1A3C5E"/>
        </w:pBdr>
        <w:spacing w:after="80"/>
        <w:rPr>
          <w:rFonts w:asciiTheme="minorHAnsi" w:hAnsiTheme="minorHAnsi" w:cstheme="minorHAnsi"/>
        </w:rPr>
      </w:pPr>
    </w:p>
    <w:p w14:paraId="787F55C2" w14:textId="77777777" w:rsidR="00EE7558" w:rsidRPr="0018432F" w:rsidRDefault="00EE7558">
      <w:pPr>
        <w:spacing w:before="80" w:after="40"/>
        <w:rPr>
          <w:rFonts w:asciiTheme="minorHAnsi" w:hAnsiTheme="minorHAnsi" w:cstheme="minorHAnsi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EE7558" w:rsidRPr="0018432F" w14:paraId="5C504B61" w14:textId="77777777">
        <w:tc>
          <w:tcPr>
            <w:tcW w:w="1800" w:type="dxa"/>
            <w:shd w:val="clear" w:color="auto" w:fill="F0F4F8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809DD0D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Availability</w:t>
            </w:r>
          </w:p>
        </w:tc>
        <w:tc>
          <w:tcPr>
            <w:tcW w:w="8280" w:type="dxa"/>
            <w:shd w:val="clear" w:color="auto" w:fill="F0F4F8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D721304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Immediate · Open to full-time, part-time, and internship roles</w:t>
            </w:r>
          </w:p>
        </w:tc>
      </w:tr>
      <w:tr w:rsidR="00EE7558" w:rsidRPr="0018432F" w14:paraId="49C83EB7" w14:textId="77777777">
        <w:tc>
          <w:tcPr>
            <w:tcW w:w="1800" w:type="dxa"/>
            <w:shd w:val="clear" w:color="auto" w:fill="FFFFFF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F68BAA8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Engagement</w:t>
            </w:r>
          </w:p>
        </w:tc>
        <w:tc>
          <w:tcPr>
            <w:tcW w:w="8280" w:type="dxa"/>
            <w:shd w:val="clear" w:color="auto" w:fill="FFFFFF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FCD8085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Remote-first · Open to relocation for the right opportunity</w:t>
            </w:r>
          </w:p>
        </w:tc>
      </w:tr>
      <w:tr w:rsidR="00EE7558" w:rsidRPr="0018432F" w14:paraId="78DE6AD4" w14:textId="77777777">
        <w:tc>
          <w:tcPr>
            <w:tcW w:w="1800" w:type="dxa"/>
            <w:shd w:val="clear" w:color="auto" w:fill="F0F4F8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21AC880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b/>
                <w:bCs/>
                <w:color w:val="1A3C5E"/>
                <w:sz w:val="19"/>
                <w:szCs w:val="19"/>
              </w:rPr>
              <w:t>Time Zone</w:t>
            </w:r>
          </w:p>
        </w:tc>
        <w:tc>
          <w:tcPr>
            <w:tcW w:w="8280" w:type="dxa"/>
            <w:shd w:val="clear" w:color="auto" w:fill="F0F4F8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88A9E0E" w14:textId="77777777" w:rsidR="00EE7558" w:rsidRPr="0018432F" w:rsidRDefault="00521B29">
            <w:pPr>
              <w:rPr>
                <w:rFonts w:asciiTheme="minorHAnsi" w:hAnsiTheme="minorHAnsi" w:cstheme="minorHAnsi"/>
              </w:rPr>
            </w:pPr>
            <w:r w:rsidRPr="0018432F">
              <w:rPr>
                <w:rFonts w:asciiTheme="minorHAnsi" w:hAnsiTheme="minorHAnsi" w:cstheme="minorHAnsi"/>
                <w:sz w:val="19"/>
                <w:szCs w:val="19"/>
              </w:rPr>
              <w:t>UTC+6 (Bangladesh) · Flexible overlap with most international time zones</w:t>
            </w:r>
          </w:p>
        </w:tc>
      </w:tr>
    </w:tbl>
    <w:p w14:paraId="34CA5EAC" w14:textId="77777777" w:rsidR="00EE7558" w:rsidRPr="0018432F" w:rsidRDefault="00EE7558">
      <w:pPr>
        <w:spacing w:before="80"/>
        <w:rPr>
          <w:rFonts w:asciiTheme="minorHAnsi" w:hAnsiTheme="minorHAnsi" w:cstheme="minorHAnsi"/>
        </w:rPr>
      </w:pPr>
    </w:p>
    <w:p w14:paraId="529EC9FE" w14:textId="77777777" w:rsidR="00EE7558" w:rsidRPr="0018432F" w:rsidRDefault="00521B29">
      <w:pPr>
        <w:spacing w:before="120"/>
        <w:jc w:val="center"/>
        <w:rPr>
          <w:rFonts w:asciiTheme="minorHAnsi" w:hAnsiTheme="minorHAnsi" w:cstheme="minorHAnsi"/>
        </w:rPr>
      </w:pPr>
      <w:r w:rsidRPr="0018432F">
        <w:rPr>
          <w:rFonts w:asciiTheme="minorHAnsi" w:hAnsiTheme="minorHAnsi" w:cstheme="minorHAnsi"/>
          <w:i/>
          <w:iCs/>
          <w:color w:val="666666"/>
          <w:sz w:val="18"/>
          <w:szCs w:val="18"/>
        </w:rPr>
        <w:t>References available on request.</w:t>
      </w:r>
    </w:p>
    <w:sectPr w:rsidR="00EE7558" w:rsidRPr="0018432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669"/>
    <w:multiLevelType w:val="hybridMultilevel"/>
    <w:tmpl w:val="D2CC7E36"/>
    <w:lvl w:ilvl="0" w:tplc="7D165AF6">
      <w:start w:val="1"/>
      <w:numFmt w:val="bullet"/>
      <w:lvlText w:val="•"/>
      <w:lvlJc w:val="left"/>
      <w:pPr>
        <w:spacing w:before="20" w:after="20"/>
        <w:ind w:left="460" w:hanging="260"/>
      </w:pPr>
      <w:rPr>
        <w:color w:val="2E6DA4"/>
        <w:sz w:val="20"/>
        <w:szCs w:val="20"/>
      </w:rPr>
    </w:lvl>
    <w:lvl w:ilvl="1" w:tplc="19AADD2A">
      <w:numFmt w:val="decimal"/>
      <w:lvlText w:val=""/>
      <w:lvlJc w:val="left"/>
    </w:lvl>
    <w:lvl w:ilvl="2" w:tplc="2B5E2392">
      <w:numFmt w:val="decimal"/>
      <w:lvlText w:val=""/>
      <w:lvlJc w:val="left"/>
    </w:lvl>
    <w:lvl w:ilvl="3" w:tplc="00F4DB6A">
      <w:numFmt w:val="decimal"/>
      <w:lvlText w:val=""/>
      <w:lvlJc w:val="left"/>
    </w:lvl>
    <w:lvl w:ilvl="4" w:tplc="12F47460">
      <w:numFmt w:val="decimal"/>
      <w:lvlText w:val=""/>
      <w:lvlJc w:val="left"/>
    </w:lvl>
    <w:lvl w:ilvl="5" w:tplc="E79A8C72">
      <w:numFmt w:val="decimal"/>
      <w:lvlText w:val=""/>
      <w:lvlJc w:val="left"/>
    </w:lvl>
    <w:lvl w:ilvl="6" w:tplc="7390C68E">
      <w:numFmt w:val="decimal"/>
      <w:lvlText w:val=""/>
      <w:lvlJc w:val="left"/>
    </w:lvl>
    <w:lvl w:ilvl="7" w:tplc="E4D098D8">
      <w:numFmt w:val="decimal"/>
      <w:lvlText w:val=""/>
      <w:lvlJc w:val="left"/>
    </w:lvl>
    <w:lvl w:ilvl="8" w:tplc="30544E82">
      <w:numFmt w:val="decimal"/>
      <w:lvlText w:val=""/>
      <w:lvlJc w:val="left"/>
    </w:lvl>
  </w:abstractNum>
  <w:abstractNum w:abstractNumId="1" w15:restartNumberingAfterBreak="0">
    <w:nsid w:val="21A900B6"/>
    <w:multiLevelType w:val="hybridMultilevel"/>
    <w:tmpl w:val="FDE4A656"/>
    <w:lvl w:ilvl="0" w:tplc="BF50116C">
      <w:start w:val="1"/>
      <w:numFmt w:val="bullet"/>
      <w:lvlText w:val="●"/>
      <w:lvlJc w:val="left"/>
      <w:pPr>
        <w:ind w:left="720" w:hanging="360"/>
      </w:pPr>
    </w:lvl>
    <w:lvl w:ilvl="1" w:tplc="AFB4FFCA">
      <w:start w:val="1"/>
      <w:numFmt w:val="bullet"/>
      <w:lvlText w:val="○"/>
      <w:lvlJc w:val="left"/>
      <w:pPr>
        <w:ind w:left="1440" w:hanging="360"/>
      </w:pPr>
    </w:lvl>
    <w:lvl w:ilvl="2" w:tplc="7BE20E32">
      <w:start w:val="1"/>
      <w:numFmt w:val="bullet"/>
      <w:lvlText w:val="■"/>
      <w:lvlJc w:val="left"/>
      <w:pPr>
        <w:ind w:left="2160" w:hanging="360"/>
      </w:pPr>
    </w:lvl>
    <w:lvl w:ilvl="3" w:tplc="E91C7410">
      <w:start w:val="1"/>
      <w:numFmt w:val="bullet"/>
      <w:lvlText w:val="●"/>
      <w:lvlJc w:val="left"/>
      <w:pPr>
        <w:ind w:left="2880" w:hanging="360"/>
      </w:pPr>
    </w:lvl>
    <w:lvl w:ilvl="4" w:tplc="087E047C">
      <w:start w:val="1"/>
      <w:numFmt w:val="bullet"/>
      <w:lvlText w:val="○"/>
      <w:lvlJc w:val="left"/>
      <w:pPr>
        <w:ind w:left="3600" w:hanging="360"/>
      </w:pPr>
    </w:lvl>
    <w:lvl w:ilvl="5" w:tplc="667AB3FE">
      <w:start w:val="1"/>
      <w:numFmt w:val="bullet"/>
      <w:lvlText w:val="■"/>
      <w:lvlJc w:val="left"/>
      <w:pPr>
        <w:ind w:left="4320" w:hanging="360"/>
      </w:pPr>
    </w:lvl>
    <w:lvl w:ilvl="6" w:tplc="B20AB7B8">
      <w:start w:val="1"/>
      <w:numFmt w:val="bullet"/>
      <w:lvlText w:val="●"/>
      <w:lvlJc w:val="left"/>
      <w:pPr>
        <w:ind w:left="5040" w:hanging="360"/>
      </w:pPr>
    </w:lvl>
    <w:lvl w:ilvl="7" w:tplc="8200AE0E">
      <w:start w:val="1"/>
      <w:numFmt w:val="bullet"/>
      <w:lvlText w:val="●"/>
      <w:lvlJc w:val="left"/>
      <w:pPr>
        <w:ind w:left="5760" w:hanging="360"/>
      </w:pPr>
    </w:lvl>
    <w:lvl w:ilvl="8" w:tplc="D2EC3B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58"/>
    <w:rsid w:val="0018432F"/>
    <w:rsid w:val="00202A62"/>
    <w:rsid w:val="00521B29"/>
    <w:rsid w:val="00A142C1"/>
    <w:rsid w:val="00EE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CFB0"/>
  <w15:docId w15:val="{B621BFCD-3580-45F8-9851-2659AD79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333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ytnix7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ehedihasan-llm" TargetMode="External"/><Relationship Id="rId5" Type="http://schemas.openxmlformats.org/officeDocument/2006/relationships/hyperlink" Target="mailto:nafismehedi3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Nafees D Hasan</cp:lastModifiedBy>
  <cp:revision>5</cp:revision>
  <dcterms:created xsi:type="dcterms:W3CDTF">2026-04-23T08:48:00Z</dcterms:created>
  <dcterms:modified xsi:type="dcterms:W3CDTF">2026-05-30T16:21:00Z</dcterms:modified>
</cp:coreProperties>
</file>