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jc w:val="center"/>
        <w:tblLook w:firstColumn="1" w:firstRow="1" w:lastColumn="0" w:lastRow="0" w:noHBand="0" w:noVBand="1" w:val="04A0"/>
      </w:tblPr>
      <w:tblGrid>
        <w:gridCol w:w="3104"/>
        <w:gridCol w:w="3104"/>
        <w:gridCol w:w="3104"/>
      </w:tblGrid>
      <w:tr>
        <w:tc>
          <w:tcPr>
            <w:tcW w:type="dxa" w:w="3104"/>
            <w:tcBorders>
              <w:top w:val="single" w:sz="0" w:space="0" w:color="FFFFFF"/>
              <w:left w:val="single" w:sz="0" w:space="0" w:color="FFFFFF"/>
              <w:bottom w:val="single" w:sz="0" w:space="0" w:color="FFFFFF"/>
              <w:right w:val="single" w:sz="0" w:space="0" w:color="FFFFFF"/>
            </w:tcBorders>
          </w:tcPr>
          <w:p>
            <w:pPr>
              <w:jc w:val="center"/>
            </w:pPr>
            <w:r>
              <w:drawing>
                <wp:inline>
                  <wp:extent cx="868680" cy="868680"/>
                  <wp:docPr id="1" name="Picture 1"/>
                  <wp:cNvGraphicFramePr>
                    <a:graphicFrameLocks noChangeAspect="1"/>
                  </wp:cNvGraphicFramePr>
                  <a:graphic>
                    <a:graphicData uri="http://schemas.openxmlformats.org/drawingml/2006/picture">
                      <pic:pic>
                        <pic:nvPicPr>
                          <pic:cNvPr id="0" name="buksu-logo.png"/>
                          <pic:cNvPicPr/>
                        </pic:nvPicPr>
                        <pic:blipFill>
                          <a:blip r:embed="rId8"/>
                          <a:stretch>
                            <a:fillRect/>
                          </a:stretch>
                        </pic:blipFill>
                        <pic:spPr>
                          <a:xfrm>
                            <a:off x="0" y="0"/>
                            <a:ext cx="868680" cy="868680"/>
                          </a:xfrm>
                          <a:prstGeom prst="rect"/>
                        </pic:spPr>
                      </pic:pic>
                    </a:graphicData>
                  </a:graphic>
                </wp:inline>
              </w:drawing>
            </w:r>
          </w:p>
        </w:tc>
        <w:tc>
          <w:tcPr>
            <w:tcW w:type="dxa" w:w="3104"/>
            <w:tcBorders>
              <w:top w:val="single" w:sz="0" w:space="0" w:color="FFFFFF"/>
              <w:left w:val="single" w:sz="0" w:space="0" w:color="FFFFFF"/>
              <w:bottom w:val="single" w:sz="0" w:space="0" w:color="FFFFFF"/>
              <w:right w:val="single" w:sz="0" w:space="0" w:color="FFFFFF"/>
            </w:tcBorders>
          </w:tcPr>
          <w:p>
            <w:pPr>
              <w:jc w:val="center"/>
            </w:pPr>
            <w:r>
              <w:rPr>
                <w:rFonts w:ascii="Arial" w:hAnsi="Arial"/>
                <w:b/>
                <w:color w:val="000000"/>
                <w:sz w:val="20"/>
              </w:rPr>
              <w:t>BUKIDNON STATE UNIVERSITY</w:t>
              <w:br/>
            </w:r>
            <w:r>
              <w:rPr>
                <w:rFonts w:ascii="Arial" w:hAnsi="Arial"/>
                <w:b/>
                <w:color w:val="000000"/>
                <w:sz w:val="20"/>
              </w:rPr>
              <w:t>COLLEGE OF TECHNOLOGIES</w:t>
              <w:br/>
            </w:r>
            <w:r>
              <w:rPr>
                <w:rFonts w:ascii="Arial" w:hAnsi="Arial"/>
                <w:b w:val="0"/>
                <w:color w:val="000000"/>
                <w:sz w:val="20"/>
              </w:rPr>
              <w:t>Information Technology Department</w:t>
              <w:br/>
            </w:r>
            <w:r>
              <w:rPr>
                <w:rFonts w:ascii="Arial" w:hAnsi="Arial"/>
                <w:b w:val="0"/>
                <w:color w:val="000000"/>
                <w:sz w:val="20"/>
              </w:rPr>
              <w:t>Malaybalay City, Bukidnon</w:t>
              <w:br/>
            </w:r>
          </w:p>
        </w:tc>
        <w:tc>
          <w:tcPr>
            <w:tcW w:type="dxa" w:w="3104"/>
            <w:tcBorders>
              <w:top w:val="single" w:sz="0" w:space="0" w:color="FFFFFF"/>
              <w:left w:val="single" w:sz="0" w:space="0" w:color="FFFFFF"/>
              <w:bottom w:val="single" w:sz="0" w:space="0" w:color="FFFFFF"/>
              <w:right w:val="single" w:sz="0" w:space="0" w:color="FFFFFF"/>
            </w:tcBorders>
          </w:tcPr>
          <w:p>
            <w:pPr>
              <w:jc w:val="center"/>
            </w:pPr>
            <w:r>
              <w:rPr>
                <w:rFonts w:ascii="Arial" w:hAnsi="Arial"/>
                <w:b/>
                <w:color w:val="000000"/>
                <w:sz w:val="20"/>
              </w:rPr>
              <w:t>COT</w:t>
              <w:br/>
              <w:t>Logo</w:t>
            </w:r>
          </w:p>
        </w:tc>
      </w:tr>
    </w:tbl>
    <w:p>
      <w:pPr>
        <w:spacing w:after="120" w:line="259" w:lineRule="auto"/>
      </w:pPr>
    </w:p>
    <w:p>
      <w:pPr>
        <w:pStyle w:val="Title"/>
        <w:spacing w:after="280" w:line="259" w:lineRule="auto"/>
        <w:jc w:val="center"/>
      </w:pPr>
      <w:r>
        <w:rPr>
          <w:rFonts w:ascii="Arial" w:hAnsi="Arial"/>
          <w:b/>
          <w:color w:val="000000"/>
          <w:sz w:val="40"/>
        </w:rPr>
        <w:t>QUALITY ASSURANCE PROCESS DESIGN</w:t>
      </w:r>
    </w:p>
    <w:p>
      <w:pPr>
        <w:spacing w:after="440" w:line="259" w:lineRule="auto"/>
        <w:jc w:val="center"/>
      </w:pPr>
      <w:r>
        <w:rPr>
          <w:rFonts w:ascii="Arial" w:hAnsi="Arial"/>
          <w:b/>
          <w:color w:val="000000"/>
          <w:sz w:val="28"/>
        </w:rPr>
        <w:t>Academic Early Warning System for Bukidnon State University</w:t>
      </w:r>
    </w:p>
    <w:p>
      <w:pPr>
        <w:spacing w:after="100" w:line="259" w:lineRule="auto"/>
        <w:jc w:val="center"/>
      </w:pPr>
      <w:r>
        <w:rPr>
          <w:rFonts w:ascii="Arial" w:hAnsi="Arial"/>
          <w:b/>
          <w:color w:val="000000"/>
          <w:sz w:val="21"/>
        </w:rPr>
        <w:t xml:space="preserve">Project Title: </w:t>
      </w:r>
      <w:r>
        <w:rPr>
          <w:rFonts w:ascii="Arial" w:hAnsi="Arial"/>
          <w:b w:val="0"/>
          <w:color w:val="000000"/>
          <w:sz w:val="21"/>
        </w:rPr>
        <w:t>Academic Early Warning System for Bukidnon State University</w:t>
      </w:r>
    </w:p>
    <w:p>
      <w:pPr>
        <w:spacing w:after="100" w:line="259" w:lineRule="auto"/>
        <w:jc w:val="center"/>
      </w:pPr>
      <w:r>
        <w:rPr>
          <w:rFonts w:ascii="Arial" w:hAnsi="Arial"/>
          <w:b/>
          <w:color w:val="000000"/>
          <w:sz w:val="21"/>
        </w:rPr>
        <w:t xml:space="preserve">Group Members: </w:t>
      </w:r>
      <w:r>
        <w:rPr>
          <w:rFonts w:ascii="Arial" w:hAnsi="Arial"/>
          <w:b w:val="0"/>
          <w:color w:val="000000"/>
          <w:sz w:val="21"/>
        </w:rPr>
        <w:t>Member 1, Member 2, Member 3, Member 4, Member 5</w:t>
      </w:r>
    </w:p>
    <w:p>
      <w:pPr>
        <w:spacing w:after="100" w:line="259" w:lineRule="auto"/>
        <w:jc w:val="center"/>
      </w:pPr>
      <w:r>
        <w:rPr>
          <w:rFonts w:ascii="Arial" w:hAnsi="Arial"/>
          <w:b/>
          <w:color w:val="000000"/>
          <w:sz w:val="21"/>
        </w:rPr>
        <w:t xml:space="preserve">Course: </w:t>
      </w:r>
      <w:r>
        <w:rPr>
          <w:rFonts w:ascii="Arial" w:hAnsi="Arial"/>
          <w:b w:val="0"/>
          <w:color w:val="000000"/>
          <w:sz w:val="21"/>
        </w:rPr>
        <w:t>IT 143 / PEL 141 - Quality Consciousness, Habits and Processes</w:t>
      </w:r>
    </w:p>
    <w:p>
      <w:pPr>
        <w:spacing w:after="100" w:line="259" w:lineRule="auto"/>
        <w:jc w:val="center"/>
      </w:pPr>
      <w:r>
        <w:rPr>
          <w:rFonts w:ascii="Arial" w:hAnsi="Arial"/>
          <w:b/>
          <w:color w:val="000000"/>
          <w:sz w:val="21"/>
        </w:rPr>
        <w:t xml:space="preserve">Instructor: </w:t>
      </w:r>
      <w:r>
        <w:rPr>
          <w:rFonts w:ascii="Arial" w:hAnsi="Arial"/>
          <w:b w:val="0"/>
          <w:color w:val="000000"/>
          <w:sz w:val="21"/>
        </w:rPr>
        <w:t>___________________________</w:t>
      </w:r>
    </w:p>
    <w:p>
      <w:pPr>
        <w:spacing w:after="100" w:line="259" w:lineRule="auto"/>
        <w:jc w:val="center"/>
      </w:pPr>
      <w:r>
        <w:rPr>
          <w:rFonts w:ascii="Arial" w:hAnsi="Arial"/>
          <w:b/>
          <w:color w:val="000000"/>
          <w:sz w:val="21"/>
        </w:rPr>
        <w:t xml:space="preserve">Date Submitted: </w:t>
      </w:r>
      <w:r>
        <w:rPr>
          <w:rFonts w:ascii="Arial" w:hAnsi="Arial"/>
          <w:b w:val="0"/>
          <w:color w:val="000000"/>
          <w:sz w:val="21"/>
        </w:rPr>
        <w:t>___________________________</w:t>
      </w:r>
    </w:p>
    <w:p>
      <w:r>
        <w:br w:type="page"/>
      </w:r>
    </w:p>
    <w:p>
      <w:pPr>
        <w:pStyle w:val="Heading1"/>
        <w:spacing w:after="140" w:line="259" w:lineRule="auto"/>
      </w:pPr>
      <w:r>
        <w:rPr>
          <w:rFonts w:ascii="Arial" w:hAnsi="Arial"/>
          <w:b/>
          <w:color w:val="000000"/>
          <w:sz w:val="30"/>
        </w:rPr>
        <w:t>Table of Contents</w:t>
      </w:r>
    </w:p>
    <w:tbl>
      <w:tblPr>
        <w:tblW w:type="auto" w:w="0"/>
        <w:jc w:val="center"/>
        <w:tblLook w:firstColumn="1" w:firstRow="1" w:lastColumn="0" w:lastRow="0" w:noHBand="0" w:noVBand="1" w:val="04A0"/>
      </w:tblPr>
      <w:tblGrid>
        <w:gridCol w:w="4656"/>
        <w:gridCol w:w="4656"/>
      </w:tblGrid>
      <w:tr>
        <w:trPr>
          <w:tblHeader w:val="true"/>
        </w:trPr>
        <w:tc>
          <w:tcPr>
            <w:tcW w:type="dxa" w:w="172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Section</w:t>
            </w:r>
          </w:p>
        </w:tc>
        <w:tc>
          <w:tcPr>
            <w:tcW w:type="dxa" w:w="734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Title</w:t>
            </w:r>
          </w:p>
        </w:tc>
      </w:tr>
      <w:tr>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1</w:t>
            </w:r>
          </w:p>
        </w:tc>
        <w:tc>
          <w:tcPr>
            <w:tcW w:type="dxa" w:w="73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Introduction</w:t>
            </w:r>
          </w:p>
        </w:tc>
      </w:tr>
      <w:tr>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2</w:t>
            </w:r>
          </w:p>
        </w:tc>
        <w:tc>
          <w:tcPr>
            <w:tcW w:type="dxa" w:w="73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Quality Standards and Criteria</w:t>
            </w:r>
          </w:p>
        </w:tc>
      </w:tr>
      <w:tr>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3</w:t>
            </w:r>
          </w:p>
        </w:tc>
        <w:tc>
          <w:tcPr>
            <w:tcW w:type="dxa" w:w="73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QA Methodologies and Techniques</w:t>
            </w:r>
          </w:p>
        </w:tc>
      </w:tr>
      <w:tr>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4</w:t>
            </w:r>
          </w:p>
        </w:tc>
        <w:tc>
          <w:tcPr>
            <w:tcW w:type="dxa" w:w="73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QA Workflow</w:t>
            </w:r>
          </w:p>
        </w:tc>
      </w:tr>
      <w:tr>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5</w:t>
            </w:r>
          </w:p>
        </w:tc>
        <w:tc>
          <w:tcPr>
            <w:tcW w:type="dxa" w:w="73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Documentation and Reporting</w:t>
            </w:r>
          </w:p>
        </w:tc>
      </w:tr>
      <w:tr>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6</w:t>
            </w:r>
          </w:p>
        </w:tc>
        <w:tc>
          <w:tcPr>
            <w:tcW w:type="dxa" w:w="73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Tools and Resources</w:t>
            </w:r>
          </w:p>
        </w:tc>
      </w:tr>
      <w:tr>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7</w:t>
            </w:r>
          </w:p>
        </w:tc>
        <w:tc>
          <w:tcPr>
            <w:tcW w:type="dxa" w:w="73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Risk Assessment and Mitigation</w:t>
            </w:r>
          </w:p>
        </w:tc>
      </w:tr>
      <w:tr>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8</w:t>
            </w:r>
          </w:p>
        </w:tc>
        <w:tc>
          <w:tcPr>
            <w:tcW w:type="dxa" w:w="73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Continuous Improvement</w:t>
            </w:r>
          </w:p>
        </w:tc>
      </w:tr>
      <w:tr>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9</w:t>
            </w:r>
          </w:p>
        </w:tc>
        <w:tc>
          <w:tcPr>
            <w:tcW w:type="dxa" w:w="73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Training and Onboarding</w:t>
            </w:r>
          </w:p>
        </w:tc>
      </w:tr>
      <w:tr>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10</w:t>
            </w:r>
          </w:p>
        </w:tc>
        <w:tc>
          <w:tcPr>
            <w:tcW w:type="dxa" w:w="73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Implementation Timeline</w:t>
            </w:r>
          </w:p>
        </w:tc>
      </w:tr>
      <w:tr>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Appendices</w:t>
            </w:r>
          </w:p>
        </w:tc>
        <w:tc>
          <w:tcPr>
            <w:tcW w:type="dxa" w:w="73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Glossary, References, Sample QA Artifacts</w:t>
            </w:r>
          </w:p>
        </w:tc>
      </w:tr>
    </w:tbl>
    <w:p>
      <w:pPr>
        <w:spacing w:after="40"/>
      </w:pPr>
    </w:p>
    <w:p>
      <w:r>
        <w:br w:type="page"/>
      </w:r>
    </w:p>
    <w:p>
      <w:pPr>
        <w:pStyle w:val="Heading1"/>
        <w:spacing w:after="140" w:line="259" w:lineRule="auto"/>
      </w:pPr>
      <w:r>
        <w:rPr>
          <w:rFonts w:ascii="Arial" w:hAnsi="Arial"/>
          <w:b/>
          <w:color w:val="000000"/>
          <w:sz w:val="30"/>
        </w:rPr>
        <w:t>1. Introduction</w:t>
      </w:r>
    </w:p>
    <w:p>
      <w:pPr>
        <w:pStyle w:val="Heading2"/>
        <w:spacing w:after="140" w:line="259" w:lineRule="auto"/>
      </w:pPr>
      <w:r>
        <w:rPr>
          <w:rFonts w:ascii="Arial" w:hAnsi="Arial"/>
          <w:b/>
          <w:color w:val="000000"/>
          <w:sz w:val="24"/>
        </w:rPr>
        <w:t>1.1 Project Overview</w:t>
      </w:r>
    </w:p>
    <w:p>
      <w:pPr>
        <w:spacing w:after="120" w:line="259" w:lineRule="auto"/>
        <w:ind w:firstLine="425"/>
      </w:pPr>
      <w:r>
        <w:rPr>
          <w:rFonts w:ascii="Arial" w:hAnsi="Arial"/>
          <w:b w:val="0"/>
          <w:color w:val="000000"/>
          <w:sz w:val="21"/>
        </w:rPr>
        <w:t>The Academic Early Warning System (AEWS) is a web-based capstone system developed for Bukidnon State University. Its purpose is to help the university identify students who may be academically at risk and provide early intervention before their academic performance worsens.</w:t>
      </w:r>
    </w:p>
    <w:p>
      <w:pPr>
        <w:spacing w:after="120" w:line="259" w:lineRule="auto"/>
        <w:ind w:firstLine="425"/>
      </w:pPr>
      <w:r>
        <w:rPr>
          <w:rFonts w:ascii="Arial" w:hAnsi="Arial"/>
          <w:b w:val="0"/>
          <w:color w:val="000000"/>
          <w:sz w:val="21"/>
        </w:rPr>
        <w:t>The system is intended for four main user groups: instructors, Academic Mentoring Unit (AMU) staff, administrators, and students. Instructors can manage classes, upload classlists, gradesheets, and attendance records, and refer at-risk students. AMU staff can monitor referred students, view risk information, manage needs assessment forms, and provide support. Administrators can manage user accounts, approve account requests, view system reports, and monitor activities. Students can access their dashboard, view academic-related information, and answer needs assessment forms.</w:t>
      </w:r>
    </w:p>
    <w:p>
      <w:pPr>
        <w:spacing w:after="120" w:line="259" w:lineRule="auto"/>
        <w:ind w:firstLine="425"/>
      </w:pPr>
      <w:r>
        <w:rPr>
          <w:rFonts w:ascii="Arial" w:hAnsi="Arial"/>
          <w:b w:val="0"/>
          <w:color w:val="000000"/>
          <w:sz w:val="21"/>
        </w:rPr>
        <w:t>AEWS uses a React frontend, FastAPI backend, MongoDB database, and an AI-assisted student risk prediction feature that analyzes academic and attendance-related data.</w:t>
      </w:r>
    </w:p>
    <w:p>
      <w:pPr>
        <w:pStyle w:val="Heading2"/>
        <w:spacing w:after="140" w:line="259" w:lineRule="auto"/>
      </w:pPr>
      <w:r>
        <w:rPr>
          <w:rFonts w:ascii="Arial" w:hAnsi="Arial"/>
          <w:b/>
          <w:color w:val="000000"/>
          <w:sz w:val="24"/>
        </w:rPr>
        <w:t>1.2 Scope of the QA Process</w:t>
      </w:r>
    </w:p>
    <w:tbl>
      <w:tblPr>
        <w:tblW w:type="auto" w:w="0"/>
        <w:jc w:val="center"/>
        <w:tblLook w:firstColumn="1" w:firstRow="1" w:lastColumn="0" w:lastRow="0" w:noHBand="0" w:noVBand="1" w:val="04A0"/>
      </w:tblPr>
      <w:tblGrid>
        <w:gridCol w:w="4656"/>
        <w:gridCol w:w="4656"/>
      </w:tblGrid>
      <w:tr>
        <w:trPr>
          <w:tblHeader w:val="true"/>
        </w:trPr>
        <w:tc>
          <w:tcPr>
            <w:tcW w:type="dxa" w:w="244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Area</w:t>
            </w:r>
          </w:p>
        </w:tc>
        <w:tc>
          <w:tcPr>
            <w:tcW w:type="dxa" w:w="691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QA Coverage</w:t>
            </w:r>
          </w:p>
        </w:tc>
      </w:tr>
      <w:tr>
        <w:tc>
          <w:tcPr>
            <w:tcW w:type="dxa" w:w="24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Authentication</w:t>
            </w:r>
          </w:p>
        </w:tc>
        <w:tc>
          <w:tcPr>
            <w:tcW w:type="dxa" w:w="69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Login, logout, email verification, password reset, and token refresh.</w:t>
            </w:r>
          </w:p>
        </w:tc>
      </w:tr>
      <w:tr>
        <w:tc>
          <w:tcPr>
            <w:tcW w:type="dxa" w:w="24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User Roles</w:t>
            </w:r>
          </w:p>
        </w:tc>
        <w:tc>
          <w:tcPr>
            <w:tcW w:type="dxa" w:w="69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Instructor, AMU staff, administrator, and student access control.</w:t>
            </w:r>
          </w:p>
        </w:tc>
      </w:tr>
      <w:tr>
        <w:tc>
          <w:tcPr>
            <w:tcW w:type="dxa" w:w="24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Class Management</w:t>
            </w:r>
          </w:p>
        </w:tc>
        <w:tc>
          <w:tcPr>
            <w:tcW w:type="dxa" w:w="69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Creating classes, viewing class details, and managing student lists.</w:t>
            </w:r>
          </w:p>
        </w:tc>
      </w:tr>
      <w:tr>
        <w:tc>
          <w:tcPr>
            <w:tcW w:type="dxa" w:w="24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File Uploads</w:t>
            </w:r>
          </w:p>
        </w:tc>
        <w:tc>
          <w:tcPr>
            <w:tcW w:type="dxa" w:w="69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Uploading and validating classlists, gradesheets, and attendance records.</w:t>
            </w:r>
          </w:p>
        </w:tc>
      </w:tr>
      <w:tr>
        <w:tc>
          <w:tcPr>
            <w:tcW w:type="dxa" w:w="24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Risk Prediction</w:t>
            </w:r>
          </w:p>
        </w:tc>
        <w:tc>
          <w:tcPr>
            <w:tcW w:type="dxa" w:w="69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Checking if student risk levels are generated correctly from valid data.</w:t>
            </w:r>
          </w:p>
        </w:tc>
      </w:tr>
      <w:tr>
        <w:tc>
          <w:tcPr>
            <w:tcW w:type="dxa" w:w="24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Referral System</w:t>
            </w:r>
          </w:p>
        </w:tc>
        <w:tc>
          <w:tcPr>
            <w:tcW w:type="dxa" w:w="69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Referring at-risk students to AMU staff and checking referral visibility.</w:t>
            </w:r>
          </w:p>
        </w:tc>
      </w:tr>
      <w:tr>
        <w:tc>
          <w:tcPr>
            <w:tcW w:type="dxa" w:w="24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AMU Monitoring</w:t>
            </w:r>
          </w:p>
        </w:tc>
        <w:tc>
          <w:tcPr>
            <w:tcW w:type="dxa" w:w="69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Viewing referred students, student details, and support records.</w:t>
            </w:r>
          </w:p>
        </w:tc>
      </w:tr>
      <w:tr>
        <w:tc>
          <w:tcPr>
            <w:tcW w:type="dxa" w:w="24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Needs Assessment</w:t>
            </w:r>
          </w:p>
        </w:tc>
        <w:tc>
          <w:tcPr>
            <w:tcW w:type="dxa" w:w="69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Creating, answering, and reviewing needs assessment forms.</w:t>
            </w:r>
          </w:p>
        </w:tc>
      </w:tr>
      <w:tr>
        <w:tc>
          <w:tcPr>
            <w:tcW w:type="dxa" w:w="24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Reports</w:t>
            </w:r>
          </w:p>
        </w:tc>
        <w:tc>
          <w:tcPr>
            <w:tcW w:type="dxa" w:w="69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Generating instructor, AMU, and institutional reports.</w:t>
            </w:r>
          </w:p>
        </w:tc>
      </w:tr>
      <w:tr>
        <w:tc>
          <w:tcPr>
            <w:tcW w:type="dxa" w:w="24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Security and Usability</w:t>
            </w:r>
          </w:p>
        </w:tc>
        <w:tc>
          <w:tcPr>
            <w:tcW w:type="dxa" w:w="69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Role access, input validation, dashboard clarity, responsiveness, and accessibility.</w:t>
            </w:r>
          </w:p>
        </w:tc>
      </w:tr>
    </w:tbl>
    <w:p>
      <w:pPr>
        <w:spacing w:after="40"/>
      </w:pPr>
    </w:p>
    <w:p>
      <w:pPr>
        <w:pStyle w:val="Heading2"/>
        <w:spacing w:after="140" w:line="259" w:lineRule="auto"/>
      </w:pPr>
      <w:r>
        <w:rPr>
          <w:rFonts w:ascii="Arial" w:hAnsi="Arial"/>
          <w:b/>
          <w:color w:val="000000"/>
          <w:sz w:val="24"/>
        </w:rPr>
        <w:t>1.3 Objectives of the QA Process</w:t>
      </w:r>
    </w:p>
    <w:p>
      <w:pPr>
        <w:spacing w:after="60"/>
        <w:ind w:left="397" w:hanging="198"/>
      </w:pPr>
      <w:r>
        <w:rPr>
          <w:rFonts w:ascii="Arial" w:hAnsi="Arial"/>
          <w:b w:val="0"/>
          <w:color w:val="000000"/>
          <w:sz w:val="21"/>
        </w:rPr>
        <w:t>1. Ensure that AEWS meets the project requirements and intended purpose.</w:t>
      </w:r>
    </w:p>
    <w:p>
      <w:pPr>
        <w:spacing w:after="60"/>
        <w:ind w:left="397" w:hanging="198"/>
      </w:pPr>
      <w:r>
        <w:rPr>
          <w:rFonts w:ascii="Arial" w:hAnsi="Arial"/>
          <w:b w:val="0"/>
          <w:color w:val="000000"/>
          <w:sz w:val="21"/>
        </w:rPr>
        <w:t>2. Verify that each user role can only access the features allowed for that role.</w:t>
      </w:r>
    </w:p>
    <w:p>
      <w:pPr>
        <w:spacing w:after="60"/>
        <w:ind w:left="397" w:hanging="198"/>
      </w:pPr>
      <w:r>
        <w:rPr>
          <w:rFonts w:ascii="Arial" w:hAnsi="Arial"/>
          <w:b w:val="0"/>
          <w:color w:val="000000"/>
          <w:sz w:val="21"/>
        </w:rPr>
        <w:t>3. Confirm that student academic data is processed accurately and securely.</w:t>
      </w:r>
    </w:p>
    <w:p>
      <w:pPr>
        <w:spacing w:after="60"/>
        <w:ind w:left="397" w:hanging="198"/>
      </w:pPr>
      <w:r>
        <w:rPr>
          <w:rFonts w:ascii="Arial" w:hAnsi="Arial"/>
          <w:b w:val="0"/>
          <w:color w:val="000000"/>
          <w:sz w:val="21"/>
        </w:rPr>
        <w:t>4. Check that uploaded classlists, gradesheets, and attendance files are properly validated.</w:t>
      </w:r>
    </w:p>
    <w:p>
      <w:pPr>
        <w:spacing w:after="60"/>
        <w:ind w:left="397" w:hanging="198"/>
      </w:pPr>
      <w:r>
        <w:rPr>
          <w:rFonts w:ascii="Arial" w:hAnsi="Arial"/>
          <w:b w:val="0"/>
          <w:color w:val="000000"/>
          <w:sz w:val="21"/>
        </w:rPr>
        <w:t>5. Ensure that the risk prediction feature produces consistent and understandable results.</w:t>
      </w:r>
    </w:p>
    <w:p>
      <w:pPr>
        <w:spacing w:after="60"/>
        <w:ind w:left="397" w:hanging="198"/>
      </w:pPr>
      <w:r>
        <w:rPr>
          <w:rFonts w:ascii="Arial" w:hAnsi="Arial"/>
          <w:b w:val="0"/>
          <w:color w:val="000000"/>
          <w:sz w:val="21"/>
        </w:rPr>
        <w:t>6. Confirm that referrals, needs assessments, reports, and notifications work correctly.</w:t>
      </w:r>
    </w:p>
    <w:p>
      <w:pPr>
        <w:spacing w:after="60"/>
        <w:ind w:left="397" w:hanging="198"/>
      </w:pPr>
      <w:r>
        <w:rPr>
          <w:rFonts w:ascii="Arial" w:hAnsi="Arial"/>
          <w:b w:val="0"/>
          <w:color w:val="000000"/>
          <w:sz w:val="21"/>
        </w:rPr>
        <w:t>7. Detect, document, fix, and retest defects before final submission.</w:t>
      </w:r>
    </w:p>
    <w:p>
      <w:pPr>
        <w:spacing w:after="60"/>
        <w:ind w:left="397" w:hanging="198"/>
      </w:pPr>
      <w:r>
        <w:rPr>
          <w:rFonts w:ascii="Arial" w:hAnsi="Arial"/>
          <w:b w:val="0"/>
          <w:color w:val="000000"/>
          <w:sz w:val="21"/>
        </w:rPr>
        <w:t>8. Improve the system through peer feedback, testing results, and user acceptance testing.</w:t>
      </w:r>
    </w:p>
    <w:p>
      <w:pPr>
        <w:pStyle w:val="Heading2"/>
        <w:spacing w:after="140" w:line="259" w:lineRule="auto"/>
      </w:pPr>
      <w:r>
        <w:rPr>
          <w:rFonts w:ascii="Arial" w:hAnsi="Arial"/>
          <w:b/>
          <w:color w:val="000000"/>
          <w:sz w:val="24"/>
        </w:rPr>
        <w:t>1.4 Team Members and QA Roles</w:t>
      </w:r>
    </w:p>
    <w:tbl>
      <w:tblPr>
        <w:tblW w:type="auto" w:w="0"/>
        <w:jc w:val="center"/>
        <w:tblLook w:firstColumn="1" w:firstRow="1" w:lastColumn="0" w:lastRow="0" w:noHBand="0" w:noVBand="1" w:val="04A0"/>
      </w:tblPr>
      <w:tblGrid>
        <w:gridCol w:w="3104"/>
        <w:gridCol w:w="3104"/>
        <w:gridCol w:w="3104"/>
      </w:tblGrid>
      <w:tr>
        <w:trPr>
          <w:tblHeader w:val="true"/>
        </w:trPr>
        <w:tc>
          <w:tcPr>
            <w:tcW w:type="dxa" w:w="216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QA Role</w:t>
            </w:r>
          </w:p>
        </w:tc>
        <w:tc>
          <w:tcPr>
            <w:tcW w:type="dxa" w:w="180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Assigned Member</w:t>
            </w:r>
          </w:p>
        </w:tc>
        <w:tc>
          <w:tcPr>
            <w:tcW w:type="dxa" w:w="554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Responsibilities</w:t>
            </w:r>
          </w:p>
        </w:tc>
      </w:tr>
      <w:tr>
        <w:tc>
          <w:tcPr>
            <w:tcW w:type="dxa" w:w="216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QA Lead</w:t>
            </w:r>
          </w:p>
        </w:tc>
        <w:tc>
          <w:tcPr>
            <w:tcW w:type="dxa" w:w="180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Member 1</w:t>
            </w:r>
          </w:p>
        </w:tc>
        <w:tc>
          <w:tcPr>
            <w:tcW w:type="dxa" w:w="55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Prepares the QA plan, assigns testing tasks, monitors test progress, reviews bug reports, and approves final QA sign-off.</w:t>
            </w:r>
          </w:p>
        </w:tc>
      </w:tr>
      <w:tr>
        <w:tc>
          <w:tcPr>
            <w:tcW w:type="dxa" w:w="216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Backend QA Tester</w:t>
            </w:r>
          </w:p>
        </w:tc>
        <w:tc>
          <w:tcPr>
            <w:tcW w:type="dxa" w:w="180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Member 2</w:t>
            </w:r>
          </w:p>
        </w:tc>
        <w:tc>
          <w:tcPr>
            <w:tcW w:type="dxa" w:w="55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Tests FastAPI endpoints, authentication, authorization, database operations, input validation, and error handling.</w:t>
            </w:r>
          </w:p>
        </w:tc>
      </w:tr>
      <w:tr>
        <w:tc>
          <w:tcPr>
            <w:tcW w:type="dxa" w:w="216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Frontend QA Tester</w:t>
            </w:r>
          </w:p>
        </w:tc>
        <w:tc>
          <w:tcPr>
            <w:tcW w:type="dxa" w:w="180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Member 3</w:t>
            </w:r>
          </w:p>
        </w:tc>
        <w:tc>
          <w:tcPr>
            <w:tcW w:type="dxa" w:w="55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Tests React pages, dashboards, forms, buttons, tables, responsiveness, accessibility, and user experience.</w:t>
            </w:r>
          </w:p>
        </w:tc>
      </w:tr>
      <w:tr>
        <w:tc>
          <w:tcPr>
            <w:tcW w:type="dxa" w:w="216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Data and AI QA Tester</w:t>
            </w:r>
          </w:p>
        </w:tc>
        <w:tc>
          <w:tcPr>
            <w:tcW w:type="dxa" w:w="180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Member 4</w:t>
            </w:r>
          </w:p>
        </w:tc>
        <w:tc>
          <w:tcPr>
            <w:tcW w:type="dxa" w:w="55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Checks uploaded grades and attendance data, verifies risk prediction outputs, and validates risk classifications.</w:t>
            </w:r>
          </w:p>
        </w:tc>
      </w:tr>
      <w:tr>
        <w:tc>
          <w:tcPr>
            <w:tcW w:type="dxa" w:w="216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Documentation and UAT Coordinator</w:t>
            </w:r>
          </w:p>
        </w:tc>
        <w:tc>
          <w:tcPr>
            <w:tcW w:type="dxa" w:w="180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Member 5</w:t>
            </w:r>
          </w:p>
        </w:tc>
        <w:tc>
          <w:tcPr>
            <w:tcW w:type="dxa" w:w="55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Records test cases, bug reports, screenshots, user feedback, test summaries, and sign-off documents.</w:t>
            </w:r>
          </w:p>
        </w:tc>
      </w:tr>
    </w:tbl>
    <w:p>
      <w:pPr>
        <w:spacing w:after="40"/>
      </w:pPr>
    </w:p>
    <w:p>
      <w:pPr>
        <w:pStyle w:val="Heading1"/>
        <w:spacing w:after="140" w:line="259" w:lineRule="auto"/>
      </w:pPr>
      <w:r>
        <w:rPr>
          <w:rFonts w:ascii="Arial" w:hAnsi="Arial"/>
          <w:b/>
          <w:color w:val="000000"/>
          <w:sz w:val="30"/>
        </w:rPr>
        <w:t>2. Quality Standards and Criteria</w:t>
      </w:r>
    </w:p>
    <w:p>
      <w:pPr>
        <w:spacing w:after="120" w:line="259" w:lineRule="auto"/>
        <w:ind w:firstLine="425"/>
      </w:pPr>
      <w:r>
        <w:rPr>
          <w:rFonts w:ascii="Arial" w:hAnsi="Arial"/>
          <w:b w:val="0"/>
          <w:color w:val="000000"/>
          <w:sz w:val="21"/>
        </w:rPr>
        <w:t>AEWS must follow quality standards and best practices because it handles student academic records and supports intervention decisions. The system must be correct, secure, reliable, usable, and maintainable.</w:t>
      </w:r>
    </w:p>
    <w:p>
      <w:pPr>
        <w:pStyle w:val="Heading2"/>
        <w:spacing w:after="140" w:line="259" w:lineRule="auto"/>
      </w:pPr>
      <w:r>
        <w:rPr>
          <w:rFonts w:ascii="Arial" w:hAnsi="Arial"/>
          <w:b/>
          <w:color w:val="000000"/>
          <w:sz w:val="24"/>
        </w:rPr>
        <w:t>2.1 Relevant Industry Standards</w:t>
      </w:r>
    </w:p>
    <w:tbl>
      <w:tblPr>
        <w:tblW w:type="auto" w:w="0"/>
        <w:jc w:val="center"/>
        <w:tblLook w:firstColumn="1" w:firstRow="1" w:lastColumn="0" w:lastRow="0" w:noHBand="0" w:noVBand="1" w:val="04A0"/>
      </w:tblPr>
      <w:tblGrid>
        <w:gridCol w:w="4656"/>
        <w:gridCol w:w="4656"/>
      </w:tblGrid>
      <w:tr>
        <w:trPr>
          <w:tblHeader w:val="true"/>
        </w:trPr>
        <w:tc>
          <w:tcPr>
            <w:tcW w:type="dxa" w:w="331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Standard / Best Practice</w:t>
            </w:r>
          </w:p>
        </w:tc>
        <w:tc>
          <w:tcPr>
            <w:tcW w:type="dxa" w:w="604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Application to AEWS</w:t>
            </w:r>
          </w:p>
        </w:tc>
      </w:tr>
      <w:tr>
        <w:tc>
          <w:tcPr>
            <w:tcW w:type="dxa" w:w="33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ISO/IEC 25010 Software Quality Model</w:t>
            </w:r>
          </w:p>
        </w:tc>
        <w:tc>
          <w:tcPr>
            <w:tcW w:type="dxa" w:w="60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Used to evaluate the system based on functionality, reliability, usability, security, maintainability, and portability.</w:t>
            </w:r>
          </w:p>
        </w:tc>
      </w:tr>
      <w:tr>
        <w:tc>
          <w:tcPr>
            <w:tcW w:type="dxa" w:w="33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OWASP Web Security Practices</w:t>
            </w:r>
          </w:p>
        </w:tc>
        <w:tc>
          <w:tcPr>
            <w:tcW w:type="dxa" w:w="60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Used to guide testing for authentication, role-based access, input validation, token handling, file upload security, and rate limiting.</w:t>
            </w:r>
          </w:p>
        </w:tc>
      </w:tr>
      <w:tr>
        <w:tc>
          <w:tcPr>
            <w:tcW w:type="dxa" w:w="33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WCAG 2.1 Accessibility Guidelines</w:t>
            </w:r>
          </w:p>
        </w:tc>
        <w:tc>
          <w:tcPr>
            <w:tcW w:type="dxa" w:w="60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Used to check if the system is readable, navigable, and usable for different users.</w:t>
            </w:r>
          </w:p>
        </w:tc>
      </w:tr>
      <w:tr>
        <w:tc>
          <w:tcPr>
            <w:tcW w:type="dxa" w:w="33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IEEE Software Testing Documentation Practices</w:t>
            </w:r>
          </w:p>
        </w:tc>
        <w:tc>
          <w:tcPr>
            <w:tcW w:type="dxa" w:w="60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Used as basis for preparing test cases, bug reports, test summaries, and QA sign-off forms.</w:t>
            </w:r>
          </w:p>
        </w:tc>
      </w:tr>
      <w:tr>
        <w:tc>
          <w:tcPr>
            <w:tcW w:type="dxa" w:w="331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Agile QA Practices</w:t>
            </w:r>
          </w:p>
        </w:tc>
        <w:tc>
          <w:tcPr>
            <w:tcW w:type="dxa" w:w="604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Used to integrate testing, code review, feedback, and retesting throughout development instead of only testing at the end.</w:t>
            </w:r>
          </w:p>
        </w:tc>
      </w:tr>
    </w:tbl>
    <w:p>
      <w:pPr>
        <w:spacing w:after="40"/>
      </w:pPr>
    </w:p>
    <w:p>
      <w:pPr>
        <w:pStyle w:val="Heading2"/>
        <w:spacing w:after="140" w:line="259" w:lineRule="auto"/>
      </w:pPr>
      <w:r>
        <w:rPr>
          <w:rFonts w:ascii="Arial" w:hAnsi="Arial"/>
          <w:b/>
          <w:color w:val="000000"/>
          <w:sz w:val="24"/>
        </w:rPr>
        <w:t>2.2 Project-Specific Quality Criteria</w:t>
      </w:r>
    </w:p>
    <w:tbl>
      <w:tblPr>
        <w:tblW w:type="auto" w:w="0"/>
        <w:jc w:val="center"/>
        <w:tblLook w:firstColumn="1" w:firstRow="1" w:lastColumn="0" w:lastRow="0" w:noHBand="0" w:noVBand="1" w:val="04A0"/>
      </w:tblPr>
      <w:tblGrid>
        <w:gridCol w:w="4656"/>
        <w:gridCol w:w="4656"/>
      </w:tblGrid>
      <w:tr>
        <w:trPr>
          <w:tblHeader w:val="true"/>
        </w:trPr>
        <w:tc>
          <w:tcPr>
            <w:tcW w:type="dxa" w:w="259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Quality Area</w:t>
            </w:r>
          </w:p>
        </w:tc>
        <w:tc>
          <w:tcPr>
            <w:tcW w:type="dxa" w:w="676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Criteria for AEWS</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Functional Correctness</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Each feature must work according to its intended use, especially login, upload, prediction, referral, needs assessment, and reporting.</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Data Accuracy</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Student grades, attendance, referral records, and reports must match the data stored in the system.</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Security</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Users must only access features and data allowed for their assigned role.</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Reliability</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The system must not crash during normal workflows such as file upload, prediction, and report generation.</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Usability</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Interfaces must be clear and easy to use for instructors, AMU staff, administrators, and students.</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Accessibility</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Text, buttons, forms, tables, and navigation must be readable and usable.</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Maintainability</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Code must be understandable, reviewed, and tested so future changes can be made safely.</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Performance</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Pages, uploads, predictions, and reports must respond within an acceptable time during normal use.</w:t>
            </w:r>
          </w:p>
        </w:tc>
      </w:tr>
    </w:tbl>
    <w:p>
      <w:pPr>
        <w:spacing w:after="40"/>
      </w:pPr>
    </w:p>
    <w:p>
      <w:pPr>
        <w:pStyle w:val="Heading2"/>
        <w:spacing w:after="140" w:line="259" w:lineRule="auto"/>
      </w:pPr>
      <w:r>
        <w:rPr>
          <w:rFonts w:ascii="Arial" w:hAnsi="Arial"/>
          <w:b/>
          <w:color w:val="000000"/>
          <w:sz w:val="24"/>
        </w:rPr>
        <w:t>2.3 Measurable Quality Metrics and KPIs</w:t>
      </w:r>
    </w:p>
    <w:tbl>
      <w:tblPr>
        <w:tblW w:type="auto" w:w="0"/>
        <w:jc w:val="center"/>
        <w:tblLook w:firstColumn="1" w:firstRow="1" w:lastColumn="0" w:lastRow="0" w:noHBand="0" w:noVBand="1" w:val="04A0"/>
      </w:tblPr>
      <w:tblGrid>
        <w:gridCol w:w="3104"/>
        <w:gridCol w:w="3104"/>
        <w:gridCol w:w="3104"/>
      </w:tblGrid>
      <w:tr>
        <w:trPr>
          <w:tblHeader w:val="true"/>
        </w:trPr>
        <w:tc>
          <w:tcPr>
            <w:tcW w:type="dxa" w:w="273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Metric / KPI</w:t>
            </w:r>
          </w:p>
        </w:tc>
        <w:tc>
          <w:tcPr>
            <w:tcW w:type="dxa" w:w="208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Target</w:t>
            </w:r>
          </w:p>
        </w:tc>
        <w:tc>
          <w:tcPr>
            <w:tcW w:type="dxa" w:w="453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Method of Measurement</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Critical workflow pass rate</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100%</w:t>
            </w:r>
          </w:p>
        </w:tc>
        <w:tc>
          <w:tcPr>
            <w:tcW w:type="dxa" w:w="45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Manual testing of login, upload, prediction, referral, needs assessment, and reports.</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Backend automated tests</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100% passing</w:t>
            </w:r>
          </w:p>
        </w:tc>
        <w:tc>
          <w:tcPr>
            <w:tcW w:type="dxa" w:w="45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Run pytest test suite.</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Frontend automated tests</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100% passing</w:t>
            </w:r>
          </w:p>
        </w:tc>
        <w:tc>
          <w:tcPr>
            <w:tcW w:type="dxa" w:w="45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Run Vitest and React Testing Library tests.</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Critical and high defects</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0 unresolved</w:t>
            </w:r>
          </w:p>
        </w:tc>
        <w:tc>
          <w:tcPr>
            <w:tcW w:type="dxa" w:w="45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Review bug report log before final sign-off.</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Role-based access accuracy</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100% correct</w:t>
            </w:r>
          </w:p>
        </w:tc>
        <w:tc>
          <w:tcPr>
            <w:tcW w:type="dxa" w:w="45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each role against allowed and restricted pages/endpoints.</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File upload validation</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100% invalid files rejected</w:t>
            </w:r>
          </w:p>
        </w:tc>
        <w:tc>
          <w:tcPr>
            <w:tcW w:type="dxa" w:w="45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 valid, invalid, oversized, and unsupported files.</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Report accuracy</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100% match with stored data</w:t>
            </w:r>
          </w:p>
        </w:tc>
        <w:tc>
          <w:tcPr>
            <w:tcW w:type="dxa" w:w="45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Compare generated reports with database/system records.</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Accessibility blockers</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0 major blockers</w:t>
            </w:r>
          </w:p>
        </w:tc>
        <w:tc>
          <w:tcPr>
            <w:tcW w:type="dxa" w:w="45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Manual accessibility checklist and browser inspection.</w:t>
            </w:r>
          </w:p>
        </w:tc>
      </w:tr>
    </w:tbl>
    <w:p>
      <w:pPr>
        <w:spacing w:after="40"/>
      </w:pPr>
    </w:p>
    <w:p>
      <w:pPr>
        <w:pStyle w:val="Heading1"/>
        <w:spacing w:after="140" w:line="259" w:lineRule="auto"/>
      </w:pPr>
      <w:r>
        <w:rPr>
          <w:rFonts w:ascii="Arial" w:hAnsi="Arial"/>
          <w:b/>
          <w:color w:val="000000"/>
          <w:sz w:val="30"/>
        </w:rPr>
        <w:t>3. QA Methodologies and Techniques</w:t>
      </w:r>
    </w:p>
    <w:p>
      <w:pPr>
        <w:spacing w:after="120" w:line="259" w:lineRule="auto"/>
        <w:ind w:firstLine="425"/>
      </w:pPr>
      <w:r>
        <w:rPr>
          <w:rFonts w:ascii="Arial" w:hAnsi="Arial"/>
          <w:b w:val="0"/>
          <w:color w:val="000000"/>
          <w:sz w:val="21"/>
        </w:rPr>
        <w:t>AEWS will use both manual and automated testing methods. Automated tests help check repeated technical functions, while manual testing is needed for workflows, usability, reports, and user acceptance.</w:t>
      </w:r>
    </w:p>
    <w:p>
      <w:pPr>
        <w:pStyle w:val="Heading2"/>
        <w:spacing w:after="140" w:line="259" w:lineRule="auto"/>
      </w:pPr>
      <w:r>
        <w:rPr>
          <w:rFonts w:ascii="Arial" w:hAnsi="Arial"/>
          <w:b/>
          <w:color w:val="000000"/>
          <w:sz w:val="24"/>
        </w:rPr>
        <w:t>3.1 Testing Methodologies</w:t>
      </w:r>
    </w:p>
    <w:tbl>
      <w:tblPr>
        <w:tblW w:type="auto" w:w="0"/>
        <w:jc w:val="center"/>
        <w:tblLook w:firstColumn="1" w:firstRow="1" w:lastColumn="0" w:lastRow="0" w:noHBand="0" w:noVBand="1" w:val="04A0"/>
      </w:tblPr>
      <w:tblGrid>
        <w:gridCol w:w="3104"/>
        <w:gridCol w:w="3104"/>
        <w:gridCol w:w="3104"/>
      </w:tblGrid>
      <w:tr>
        <w:trPr>
          <w:tblHeader w:val="true"/>
        </w:trPr>
        <w:tc>
          <w:tcPr>
            <w:tcW w:type="dxa" w:w="208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Testing Type</w:t>
            </w:r>
          </w:p>
        </w:tc>
        <w:tc>
          <w:tcPr>
            <w:tcW w:type="dxa" w:w="288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Purpose</w:t>
            </w:r>
          </w:p>
        </w:tc>
        <w:tc>
          <w:tcPr>
            <w:tcW w:type="dxa" w:w="439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AEWS Application</w:t>
            </w:r>
          </w:p>
        </w:tc>
      </w:tr>
      <w:tr>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Unit Testing</w:t>
            </w:r>
          </w:p>
        </w:tc>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Tests individual functions or components.</w:t>
            </w:r>
          </w:p>
        </w:tc>
        <w:tc>
          <w:tcPr>
            <w:tcW w:type="dxa" w:w="43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Authentication helpers, error handling, sorting utilities, validation logic, and frontend utilities.</w:t>
            </w:r>
          </w:p>
        </w:tc>
      </w:tr>
      <w:tr>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Integration Testing</w:t>
            </w:r>
          </w:p>
        </w:tc>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Tests how modules work together.</w:t>
            </w:r>
          </w:p>
        </w:tc>
        <w:tc>
          <w:tcPr>
            <w:tcW w:type="dxa" w:w="43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Frontend-to-backend API calls, MongoDB operations, email queue, and notification flow.</w:t>
            </w:r>
          </w:p>
        </w:tc>
      </w:tr>
      <w:tr>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System Testing</w:t>
            </w:r>
          </w:p>
        </w:tc>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Tests the complete system workflow.</w:t>
            </w:r>
          </w:p>
        </w:tc>
        <w:tc>
          <w:tcPr>
            <w:tcW w:type="dxa" w:w="43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Instructor upload, student risk prediction, AMU referral, needs assessment, and report generation.</w:t>
            </w:r>
          </w:p>
        </w:tc>
      </w:tr>
      <w:tr>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Regression Testing</w:t>
            </w:r>
          </w:p>
        </w:tc>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Ensures old features still work after updates.</w:t>
            </w:r>
          </w:p>
        </w:tc>
        <w:tc>
          <w:tcPr>
            <w:tcW w:type="dxa" w:w="43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Retesting login, dashboards, uploads, referrals, and reports after bug fixes.</w:t>
            </w:r>
          </w:p>
        </w:tc>
      </w:tr>
      <w:tr>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Security Testing</w:t>
            </w:r>
          </w:p>
        </w:tc>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Checks protection against unauthorized access.</w:t>
            </w:r>
          </w:p>
        </w:tc>
        <w:tc>
          <w:tcPr>
            <w:tcW w:type="dxa" w:w="43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Role restrictions, token expiration, file upload validation, and rate limits.</w:t>
            </w:r>
          </w:p>
        </w:tc>
      </w:tr>
      <w:tr>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User Acceptance Testing</w:t>
            </w:r>
          </w:p>
        </w:tc>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Confirms that the system meets actual user needs.</w:t>
            </w:r>
          </w:p>
        </w:tc>
        <w:tc>
          <w:tcPr>
            <w:tcW w:type="dxa" w:w="43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Representative users perform instructor, AMU, admin, and student workflows.</w:t>
            </w:r>
          </w:p>
        </w:tc>
      </w:tr>
    </w:tbl>
    <w:p>
      <w:pPr>
        <w:spacing w:after="40"/>
      </w:pPr>
    </w:p>
    <w:p>
      <w:pPr>
        <w:pStyle w:val="Heading2"/>
        <w:spacing w:after="140" w:line="259" w:lineRule="auto"/>
      </w:pPr>
      <w:r>
        <w:rPr>
          <w:rFonts w:ascii="Arial" w:hAnsi="Arial"/>
          <w:b/>
          <w:color w:val="000000"/>
          <w:sz w:val="24"/>
        </w:rPr>
        <w:t>3.2 Testing by User Role</w:t>
      </w:r>
    </w:p>
    <w:tbl>
      <w:tblPr>
        <w:tblW w:type="auto" w:w="0"/>
        <w:jc w:val="center"/>
        <w:tblLook w:firstColumn="1" w:firstRow="1" w:lastColumn="0" w:lastRow="0" w:noHBand="0" w:noVBand="1" w:val="04A0"/>
      </w:tblPr>
      <w:tblGrid>
        <w:gridCol w:w="3104"/>
        <w:gridCol w:w="3104"/>
        <w:gridCol w:w="3104"/>
      </w:tblGrid>
      <w:tr>
        <w:trPr>
          <w:tblHeader w:val="true"/>
        </w:trPr>
        <w:tc>
          <w:tcPr>
            <w:tcW w:type="dxa" w:w="194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User Role</w:t>
            </w:r>
          </w:p>
        </w:tc>
        <w:tc>
          <w:tcPr>
            <w:tcW w:type="dxa" w:w="367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QA Focus</w:t>
            </w:r>
          </w:p>
        </w:tc>
        <w:tc>
          <w:tcPr>
            <w:tcW w:type="dxa" w:w="374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Sample Test Scenario</w:t>
            </w:r>
          </w:p>
        </w:tc>
      </w:tr>
      <w:tr>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Instructor</w:t>
            </w:r>
          </w:p>
        </w:tc>
        <w:tc>
          <w:tcPr>
            <w:tcW w:type="dxa" w:w="36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Class management, file upload, risk viewing, referral, and reports.</w:t>
            </w:r>
          </w:p>
        </w:tc>
        <w:tc>
          <w:tcPr>
            <w:tcW w:type="dxa" w:w="37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Instructor uploads a gradesheet and refers an at-risk student to AMU staff.</w:t>
            </w:r>
          </w:p>
        </w:tc>
      </w:tr>
      <w:tr>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AMU Staff</w:t>
            </w:r>
          </w:p>
        </w:tc>
        <w:tc>
          <w:tcPr>
            <w:tcW w:type="dxa" w:w="36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Referred student monitoring, needs assessment, support messages, and reports.</w:t>
            </w:r>
          </w:p>
        </w:tc>
        <w:tc>
          <w:tcPr>
            <w:tcW w:type="dxa" w:w="37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AMU staff views a referred student and records support action.</w:t>
            </w:r>
          </w:p>
        </w:tc>
      </w:tr>
      <w:tr>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Administrator</w:t>
            </w:r>
          </w:p>
        </w:tc>
        <w:tc>
          <w:tcPr>
            <w:tcW w:type="dxa" w:w="36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Account approval, user management, activity logs, and institutional reports.</w:t>
            </w:r>
          </w:p>
        </w:tc>
        <w:tc>
          <w:tcPr>
            <w:tcW w:type="dxa" w:w="37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Admin approves a pending instructor account and checks activity logs.</w:t>
            </w:r>
          </w:p>
        </w:tc>
      </w:tr>
      <w:tr>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Student</w:t>
            </w:r>
          </w:p>
        </w:tc>
        <w:tc>
          <w:tcPr>
            <w:tcW w:type="dxa" w:w="36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Student dashboard, profile, and needs assessment.</w:t>
            </w:r>
          </w:p>
        </w:tc>
        <w:tc>
          <w:tcPr>
            <w:tcW w:type="dxa" w:w="37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Student logs in and answers a needs assessment form.</w:t>
            </w:r>
          </w:p>
        </w:tc>
      </w:tr>
    </w:tbl>
    <w:p>
      <w:pPr>
        <w:spacing w:after="40"/>
      </w:pPr>
    </w:p>
    <w:p>
      <w:pPr>
        <w:pStyle w:val="Heading2"/>
        <w:spacing w:after="140" w:line="259" w:lineRule="auto"/>
      </w:pPr>
      <w:r>
        <w:rPr>
          <w:rFonts w:ascii="Arial" w:hAnsi="Arial"/>
          <w:b/>
          <w:color w:val="000000"/>
          <w:sz w:val="24"/>
        </w:rPr>
        <w:t>3.3 Code Review Process for AEWS</w:t>
      </w:r>
    </w:p>
    <w:tbl>
      <w:tblPr>
        <w:tblW w:type="auto" w:w="0"/>
        <w:jc w:val="center"/>
        <w:tblLook w:firstColumn="1" w:firstRow="1" w:lastColumn="0" w:lastRow="0" w:noHBand="0" w:noVBand="1" w:val="04A0"/>
      </w:tblPr>
      <w:tblGrid>
        <w:gridCol w:w="4656"/>
        <w:gridCol w:w="4656"/>
      </w:tblGrid>
      <w:tr>
        <w:trPr>
          <w:tblHeader w:val="true"/>
        </w:trPr>
        <w:tc>
          <w:tcPr>
            <w:tcW w:type="dxa" w:w="252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Review Area</w:t>
            </w:r>
          </w:p>
        </w:tc>
        <w:tc>
          <w:tcPr>
            <w:tcW w:type="dxa" w:w="684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Items to Check</w:t>
            </w:r>
          </w:p>
        </w:tc>
      </w:tr>
      <w:tr>
        <w:tc>
          <w:tcPr>
            <w:tcW w:type="dxa" w:w="25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Backend Code</w:t>
            </w:r>
          </w:p>
        </w:tc>
        <w:tc>
          <w:tcPr>
            <w:tcW w:type="dxa" w:w="68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API routes, request validation, database queries, authentication, authorization, error handling, and file upload restrictions.</w:t>
            </w:r>
          </w:p>
        </w:tc>
      </w:tr>
      <w:tr>
        <w:tc>
          <w:tcPr>
            <w:tcW w:type="dxa" w:w="25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Frontend Code</w:t>
            </w:r>
          </w:p>
        </w:tc>
        <w:tc>
          <w:tcPr>
            <w:tcW w:type="dxa" w:w="68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Page layout, form behavior, loading states, error messages, API handling, responsiveness, and accessibility.</w:t>
            </w:r>
          </w:p>
        </w:tc>
      </w:tr>
      <w:tr>
        <w:tc>
          <w:tcPr>
            <w:tcW w:type="dxa" w:w="25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Database Logic</w:t>
            </w:r>
          </w:p>
        </w:tc>
        <w:tc>
          <w:tcPr>
            <w:tcW w:type="dxa" w:w="68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Correct saving, updating, retrieval, and deletion of records.</w:t>
            </w:r>
          </w:p>
        </w:tc>
      </w:tr>
      <w:tr>
        <w:tc>
          <w:tcPr>
            <w:tcW w:type="dxa" w:w="25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AI / Prediction Logic</w:t>
            </w:r>
          </w:p>
        </w:tc>
        <w:tc>
          <w:tcPr>
            <w:tcW w:type="dxa" w:w="68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Correct input data, handling of missing values, consistency of prediction output, and clarity of risk labels.</w:t>
            </w:r>
          </w:p>
        </w:tc>
      </w:tr>
      <w:tr>
        <w:tc>
          <w:tcPr>
            <w:tcW w:type="dxa" w:w="25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Security</w:t>
            </w:r>
          </w:p>
        </w:tc>
        <w:tc>
          <w:tcPr>
            <w:tcW w:type="dxa" w:w="68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Role-based access, protected routes, token handling, rate limits, and input validation.</w:t>
            </w:r>
          </w:p>
        </w:tc>
      </w:tr>
      <w:tr>
        <w:tc>
          <w:tcPr>
            <w:tcW w:type="dxa" w:w="25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Documentation</w:t>
            </w:r>
          </w:p>
        </w:tc>
        <w:tc>
          <w:tcPr>
            <w:tcW w:type="dxa" w:w="68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Clear comments where needed, updated test cases, and updated user or technical documentation.</w:t>
            </w:r>
          </w:p>
        </w:tc>
      </w:tr>
    </w:tbl>
    <w:p>
      <w:pPr>
        <w:spacing w:after="40"/>
      </w:pPr>
    </w:p>
    <w:p>
      <w:pPr>
        <w:pStyle w:val="Heading2"/>
        <w:spacing w:after="140" w:line="259" w:lineRule="auto"/>
      </w:pPr>
      <w:r>
        <w:rPr>
          <w:rFonts w:ascii="Arial" w:hAnsi="Arial"/>
          <w:b/>
          <w:color w:val="000000"/>
          <w:sz w:val="24"/>
        </w:rPr>
        <w:t>3.4 Automated Testing Tools and Procedures</w:t>
      </w:r>
    </w:p>
    <w:tbl>
      <w:tblPr>
        <w:tblW w:type="auto" w:w="0"/>
        <w:jc w:val="center"/>
        <w:tblLook w:firstColumn="1" w:firstRow="1" w:lastColumn="0" w:lastRow="0" w:noHBand="0" w:noVBand="1" w:val="04A0"/>
      </w:tblPr>
      <w:tblGrid>
        <w:gridCol w:w="3104"/>
        <w:gridCol w:w="3104"/>
        <w:gridCol w:w="3104"/>
      </w:tblGrid>
      <w:tr>
        <w:trPr>
          <w:tblHeader w:val="true"/>
        </w:trPr>
        <w:tc>
          <w:tcPr>
            <w:tcW w:type="dxa" w:w="201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Tool</w:t>
            </w:r>
          </w:p>
        </w:tc>
        <w:tc>
          <w:tcPr>
            <w:tcW w:type="dxa" w:w="259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Purpose</w:t>
            </w:r>
          </w:p>
        </w:tc>
        <w:tc>
          <w:tcPr>
            <w:tcW w:type="dxa" w:w="475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Procedure</w:t>
            </w:r>
          </w:p>
        </w:tc>
      </w:tr>
      <w:tr>
        <w:tc>
          <w:tcPr>
            <w:tcW w:type="dxa" w:w="201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pytest</w:t>
            </w:r>
          </w:p>
        </w:tc>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Backend testing.</w:t>
            </w:r>
          </w:p>
        </w:tc>
        <w:tc>
          <w:tcPr>
            <w:tcW w:type="dxa" w:w="475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Run backend tests to verify authentication, error handling, routers, and API behavior.</w:t>
            </w:r>
          </w:p>
        </w:tc>
      </w:tr>
      <w:tr>
        <w:tc>
          <w:tcPr>
            <w:tcW w:type="dxa" w:w="201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pytest-cov</w:t>
            </w:r>
          </w:p>
        </w:tc>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Backend test coverage.</w:t>
            </w:r>
          </w:p>
        </w:tc>
        <w:tc>
          <w:tcPr>
            <w:tcW w:type="dxa" w:w="475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Check how much backend code is covered by automated tests.</w:t>
            </w:r>
          </w:p>
        </w:tc>
      </w:tr>
      <w:tr>
        <w:tc>
          <w:tcPr>
            <w:tcW w:type="dxa" w:w="201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Vitest</w:t>
            </w:r>
          </w:p>
        </w:tc>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Frontend testing.</w:t>
            </w:r>
          </w:p>
        </w:tc>
        <w:tc>
          <w:tcPr>
            <w:tcW w:type="dxa" w:w="475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Run frontend tests for components, utilities, and page behavior.</w:t>
            </w:r>
          </w:p>
        </w:tc>
      </w:tr>
      <w:tr>
        <w:tc>
          <w:tcPr>
            <w:tcW w:type="dxa" w:w="201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React Testing Library</w:t>
            </w:r>
          </w:p>
        </w:tc>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UI behavior testing.</w:t>
            </w:r>
          </w:p>
        </w:tc>
        <w:tc>
          <w:tcPr>
            <w:tcW w:type="dxa" w:w="475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 how users interact with forms, buttons, and rendered components.</w:t>
            </w:r>
          </w:p>
        </w:tc>
      </w:tr>
      <w:tr>
        <w:tc>
          <w:tcPr>
            <w:tcW w:type="dxa" w:w="201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Vite Build</w:t>
            </w:r>
          </w:p>
        </w:tc>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Build verification.</w:t>
            </w:r>
          </w:p>
        </w:tc>
        <w:tc>
          <w:tcPr>
            <w:tcW w:type="dxa" w:w="475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Run production build to check if the frontend compiles successfully.</w:t>
            </w:r>
          </w:p>
        </w:tc>
      </w:tr>
      <w:tr>
        <w:tc>
          <w:tcPr>
            <w:tcW w:type="dxa" w:w="201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Browser Developer Tools</w:t>
            </w:r>
          </w:p>
        </w:tc>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Manual inspection.</w:t>
            </w:r>
          </w:p>
        </w:tc>
        <w:tc>
          <w:tcPr>
            <w:tcW w:type="dxa" w:w="475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Check console errors, network requests, layout, and responsiveness.</w:t>
            </w:r>
          </w:p>
        </w:tc>
      </w:tr>
    </w:tbl>
    <w:p>
      <w:pPr>
        <w:spacing w:after="40"/>
      </w:pPr>
    </w:p>
    <w:p>
      <w:pPr>
        <w:pStyle w:val="Heading2"/>
        <w:spacing w:after="140" w:line="259" w:lineRule="auto"/>
      </w:pPr>
      <w:r>
        <w:rPr>
          <w:rFonts w:ascii="Arial" w:hAnsi="Arial"/>
          <w:b/>
          <w:color w:val="000000"/>
          <w:sz w:val="24"/>
        </w:rPr>
        <w:t>3.5 Visual Quality Assurance Techniques</w:t>
      </w:r>
    </w:p>
    <w:p>
      <w:pPr>
        <w:spacing w:after="60" w:line="252" w:lineRule="auto"/>
        <w:ind w:left="340" w:hanging="170"/>
      </w:pPr>
      <w:r>
        <w:rPr>
          <w:rFonts w:ascii="Arial" w:hAnsi="Arial"/>
          <w:b w:val="0"/>
          <w:color w:val="000000"/>
          <w:sz w:val="21"/>
        </w:rPr>
        <w:t>- Check dashboard layout, spacing, and consistency.</w:t>
      </w:r>
    </w:p>
    <w:p>
      <w:pPr>
        <w:spacing w:after="60" w:line="252" w:lineRule="auto"/>
        <w:ind w:left="340" w:hanging="170"/>
      </w:pPr>
      <w:r>
        <w:rPr>
          <w:rFonts w:ascii="Arial" w:hAnsi="Arial"/>
          <w:b w:val="0"/>
          <w:color w:val="000000"/>
          <w:sz w:val="21"/>
        </w:rPr>
        <w:t>- Verify table readability and alignment.</w:t>
      </w:r>
    </w:p>
    <w:p>
      <w:pPr>
        <w:spacing w:after="60" w:line="252" w:lineRule="auto"/>
        <w:ind w:left="340" w:hanging="170"/>
      </w:pPr>
      <w:r>
        <w:rPr>
          <w:rFonts w:ascii="Arial" w:hAnsi="Arial"/>
          <w:b w:val="0"/>
          <w:color w:val="000000"/>
          <w:sz w:val="21"/>
        </w:rPr>
        <w:t>- Check button visibility, labels, colors, and consistency.</w:t>
      </w:r>
    </w:p>
    <w:p>
      <w:pPr>
        <w:spacing w:after="60" w:line="252" w:lineRule="auto"/>
        <w:ind w:left="340" w:hanging="170"/>
      </w:pPr>
      <w:r>
        <w:rPr>
          <w:rFonts w:ascii="Arial" w:hAnsi="Arial"/>
          <w:b w:val="0"/>
          <w:color w:val="000000"/>
          <w:sz w:val="21"/>
        </w:rPr>
        <w:t>- Review form labels, validation messages, and required fields.</w:t>
      </w:r>
    </w:p>
    <w:p>
      <w:pPr>
        <w:spacing w:after="60" w:line="252" w:lineRule="auto"/>
        <w:ind w:left="340" w:hanging="170"/>
      </w:pPr>
      <w:r>
        <w:rPr>
          <w:rFonts w:ascii="Arial" w:hAnsi="Arial"/>
          <w:b w:val="0"/>
          <w:color w:val="000000"/>
          <w:sz w:val="21"/>
        </w:rPr>
        <w:t>- Test responsiveness on desktop and smaller screen sizes.</w:t>
      </w:r>
    </w:p>
    <w:p>
      <w:pPr>
        <w:spacing w:after="60" w:line="252" w:lineRule="auto"/>
        <w:ind w:left="340" w:hanging="170"/>
      </w:pPr>
      <w:r>
        <w:rPr>
          <w:rFonts w:ascii="Arial" w:hAnsi="Arial"/>
          <w:b w:val="0"/>
          <w:color w:val="000000"/>
          <w:sz w:val="21"/>
        </w:rPr>
        <w:t>- Check proper display of charts, reports, modals, and generated outputs.</w:t>
      </w:r>
    </w:p>
    <w:p>
      <w:pPr>
        <w:spacing w:after="60" w:line="252" w:lineRule="auto"/>
        <w:ind w:left="340" w:hanging="170"/>
      </w:pPr>
      <w:r>
        <w:rPr>
          <w:rFonts w:ascii="Arial" w:hAnsi="Arial"/>
          <w:b w:val="0"/>
          <w:color w:val="000000"/>
          <w:sz w:val="21"/>
        </w:rPr>
        <w:t>- Ensure there is no overlapping text, broken layout, or unreadable content.</w:t>
      </w:r>
    </w:p>
    <w:p>
      <w:pPr>
        <w:pStyle w:val="Heading1"/>
        <w:spacing w:after="140" w:line="259" w:lineRule="auto"/>
      </w:pPr>
      <w:r>
        <w:rPr>
          <w:rFonts w:ascii="Arial" w:hAnsi="Arial"/>
          <w:b/>
          <w:color w:val="000000"/>
          <w:sz w:val="30"/>
        </w:rPr>
        <w:t>4. QA Workflow</w:t>
      </w:r>
    </w:p>
    <w:p>
      <w:pPr>
        <w:pStyle w:val="Heading2"/>
        <w:spacing w:after="140" w:line="259" w:lineRule="auto"/>
      </w:pPr>
      <w:r>
        <w:rPr>
          <w:rFonts w:ascii="Arial" w:hAnsi="Arial"/>
          <w:b/>
          <w:color w:val="000000"/>
          <w:sz w:val="24"/>
        </w:rPr>
        <w:t>4.1 Step-by-Step QA Process</w:t>
      </w:r>
    </w:p>
    <w:tbl>
      <w:tblPr>
        <w:tblW w:type="auto" w:w="0"/>
        <w:jc w:val="center"/>
        <w:tblLook w:firstColumn="1" w:firstRow="1" w:lastColumn="0" w:lastRow="0" w:noHBand="0" w:noVBand="1" w:val="04A0"/>
      </w:tblPr>
      <w:tblGrid>
        <w:gridCol w:w="2328"/>
        <w:gridCol w:w="2328"/>
        <w:gridCol w:w="2328"/>
        <w:gridCol w:w="2328"/>
      </w:tblGrid>
      <w:tr>
        <w:trPr>
          <w:tblHeader w:val="true"/>
        </w:trPr>
        <w:tc>
          <w:tcPr>
            <w:tcW w:type="dxa" w:w="72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Step</w:t>
            </w:r>
          </w:p>
        </w:tc>
        <w:tc>
          <w:tcPr>
            <w:tcW w:type="dxa" w:w="194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QA Activity</w:t>
            </w:r>
          </w:p>
        </w:tc>
        <w:tc>
          <w:tcPr>
            <w:tcW w:type="dxa" w:w="460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Description</w:t>
            </w:r>
          </w:p>
        </w:tc>
        <w:tc>
          <w:tcPr>
            <w:tcW w:type="dxa" w:w="208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Output</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1</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Requirement Review</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Review the feature or module and define expected behavior.</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Requirement checklist.</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2</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 Planning</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Identify test scenarios, test data, assigned tester, and expected results.</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 case matrix.</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3</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Data Preparation</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Prepare valid and invalid classlists, gradesheets, attendance files, and accounts.</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data set.</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4</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Developer Self-Test</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Developer checks the feature before submitting it for QA.</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Initial test notes.</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5</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Code Review</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Another member reviews code quality, security, and requirement compliance.</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Code review approval.</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6</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Automated Testing</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Run backend and frontend automated tests.</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 logs.</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7</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Manual Functional Testing</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the feature using the actual interface and workflows.</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Completed test cases.</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8</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Bug Reporting</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Record defects with complete details and evidence.</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Bug report log.</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9</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Bug Fixing and Retesting</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Fix reported bugs and repeat failed test cases.</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Updated defect status.</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10</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Regression Testing</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Retest related features to ensure no existing function was affected.</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Regression checklist.</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11</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User Acceptance Testing</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the system from the perspective of actual users.</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UAT feedback log.</w:t>
            </w:r>
          </w:p>
        </w:tc>
      </w:tr>
      <w:tr>
        <w:tc>
          <w:tcPr>
            <w:tcW w:type="dxa" w:w="72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12</w:t>
            </w:r>
          </w:p>
        </w:tc>
        <w:tc>
          <w:tcPr>
            <w:tcW w:type="dxa" w:w="194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QA Sign-Off</w:t>
            </w:r>
          </w:p>
        </w:tc>
        <w:tc>
          <w:tcPr>
            <w:tcW w:type="dxa" w:w="460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Approve the feature or system for final submission.</w:t>
            </w:r>
          </w:p>
        </w:tc>
        <w:tc>
          <w:tcPr>
            <w:tcW w:type="dxa" w:w="20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QA sign-off form.</w:t>
            </w:r>
          </w:p>
        </w:tc>
      </w:tr>
    </w:tbl>
    <w:p>
      <w:pPr>
        <w:spacing w:after="40"/>
      </w:pPr>
    </w:p>
    <w:p>
      <w:pPr>
        <w:pStyle w:val="Heading2"/>
        <w:spacing w:after="140" w:line="259" w:lineRule="auto"/>
      </w:pPr>
      <w:r>
        <w:rPr>
          <w:rFonts w:ascii="Arial" w:hAnsi="Arial"/>
          <w:b/>
          <w:color w:val="000000"/>
          <w:sz w:val="24"/>
        </w:rPr>
        <w:t>4.2 Integration of QA into the Development Pipeline</w:t>
      </w:r>
    </w:p>
    <w:tbl>
      <w:tblPr>
        <w:tblW w:type="auto" w:w="0"/>
        <w:jc w:val="center"/>
        <w:tblLook w:firstColumn="1" w:firstRow="1" w:lastColumn="0" w:lastRow="0" w:noHBand="0" w:noVBand="1" w:val="04A0"/>
      </w:tblPr>
      <w:tblGrid>
        <w:gridCol w:w="4656"/>
        <w:gridCol w:w="4656"/>
      </w:tblGrid>
      <w:tr>
        <w:trPr>
          <w:tblHeader w:val="true"/>
        </w:trPr>
        <w:tc>
          <w:tcPr>
            <w:tcW w:type="dxa" w:w="288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Development Stage</w:t>
            </w:r>
          </w:p>
        </w:tc>
        <w:tc>
          <w:tcPr>
            <w:tcW w:type="dxa" w:w="648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QA Activity</w:t>
            </w:r>
          </w:p>
        </w:tc>
      </w:tr>
      <w:tr>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Planning Stage</w:t>
            </w:r>
          </w:p>
        </w:tc>
        <w:tc>
          <w:tcPr>
            <w:tcW w:type="dxa" w:w="64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Define acceptance criteria, risks, and test scenarios.</w:t>
            </w:r>
          </w:p>
        </w:tc>
      </w:tr>
      <w:tr>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Development Stage</w:t>
            </w:r>
          </w:p>
        </w:tc>
        <w:tc>
          <w:tcPr>
            <w:tcW w:type="dxa" w:w="64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Developers perform self-testing while coding.</w:t>
            </w:r>
          </w:p>
        </w:tc>
      </w:tr>
      <w:tr>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Code Review Stage</w:t>
            </w:r>
          </w:p>
        </w:tc>
        <w:tc>
          <w:tcPr>
            <w:tcW w:type="dxa" w:w="64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Review code quality, security, and maintainability.</w:t>
            </w:r>
          </w:p>
        </w:tc>
      </w:tr>
      <w:tr>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Testing Stage</w:t>
            </w:r>
          </w:p>
        </w:tc>
        <w:tc>
          <w:tcPr>
            <w:tcW w:type="dxa" w:w="64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Execute automated and manual tests.</w:t>
            </w:r>
          </w:p>
        </w:tc>
      </w:tr>
      <w:tr>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Bug Fixing Stage</w:t>
            </w:r>
          </w:p>
        </w:tc>
        <w:tc>
          <w:tcPr>
            <w:tcW w:type="dxa" w:w="64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Fix, retest, and update defect status.</w:t>
            </w:r>
          </w:p>
        </w:tc>
      </w:tr>
      <w:tr>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UAT Stage</w:t>
            </w:r>
          </w:p>
        </w:tc>
        <w:tc>
          <w:tcPr>
            <w:tcW w:type="dxa" w:w="64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Confirm that the system works for intended users.</w:t>
            </w:r>
          </w:p>
        </w:tc>
      </w:tr>
      <w:tr>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Final Submission Stage</w:t>
            </w:r>
          </w:p>
        </w:tc>
        <w:tc>
          <w:tcPr>
            <w:tcW w:type="dxa" w:w="64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Perform regression testing and QA sign-off.</w:t>
            </w:r>
          </w:p>
        </w:tc>
      </w:tr>
    </w:tbl>
    <w:p>
      <w:pPr>
        <w:spacing w:after="40"/>
      </w:pPr>
    </w:p>
    <w:p>
      <w:pPr>
        <w:pStyle w:val="Heading2"/>
        <w:spacing w:after="140" w:line="259" w:lineRule="auto"/>
      </w:pPr>
      <w:r>
        <w:rPr>
          <w:rFonts w:ascii="Arial" w:hAnsi="Arial"/>
          <w:b/>
          <w:color w:val="000000"/>
          <w:sz w:val="24"/>
        </w:rPr>
        <w:t>4.3 Quality Checkpoints and Approval Gates</w:t>
      </w:r>
    </w:p>
    <w:tbl>
      <w:tblPr>
        <w:tblW w:type="auto" w:w="0"/>
        <w:jc w:val="center"/>
        <w:tblLook w:firstColumn="1" w:firstRow="1" w:lastColumn="0" w:lastRow="0" w:noHBand="0" w:noVBand="1" w:val="04A0"/>
      </w:tblPr>
      <w:tblGrid>
        <w:gridCol w:w="4656"/>
        <w:gridCol w:w="4656"/>
      </w:tblGrid>
      <w:tr>
        <w:trPr>
          <w:tblHeader w:val="true"/>
        </w:trPr>
        <w:tc>
          <w:tcPr>
            <w:tcW w:type="dxa" w:w="302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Quality Gate</w:t>
            </w:r>
          </w:p>
        </w:tc>
        <w:tc>
          <w:tcPr>
            <w:tcW w:type="dxa" w:w="633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Required Condition Before Approval</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Feature Completion Gate</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Feature matches requirements and passes developer self-test.</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Code Review Gate</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Code is reviewed and no major issue is found.</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Automated Test Gate</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Required backend/frontend tests pass.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Manual Test Gate</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Main user workflow works correctly.</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Security Gate</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No unauthorized access or critical security issue.</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UAT Gate</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User feedback is reviewed and major concerns are addressed.</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Final Release Gate</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No unresolved critical or high-severity defect remains.</w:t>
            </w:r>
          </w:p>
        </w:tc>
      </w:tr>
    </w:tbl>
    <w:p>
      <w:pPr>
        <w:spacing w:after="40"/>
      </w:pPr>
    </w:p>
    <w:p>
      <w:pPr>
        <w:pStyle w:val="Heading1"/>
        <w:spacing w:after="140" w:line="259" w:lineRule="auto"/>
      </w:pPr>
      <w:r>
        <w:rPr>
          <w:rFonts w:ascii="Arial" w:hAnsi="Arial"/>
          <w:b/>
          <w:color w:val="000000"/>
          <w:sz w:val="30"/>
        </w:rPr>
        <w:t>5. Documentation and Reporting</w:t>
      </w:r>
    </w:p>
    <w:p>
      <w:pPr>
        <w:spacing w:after="120" w:line="259" w:lineRule="auto"/>
        <w:ind w:firstLine="425"/>
      </w:pPr>
      <w:r>
        <w:rPr>
          <w:rFonts w:ascii="Arial" w:hAnsi="Arial"/>
          <w:b w:val="0"/>
          <w:color w:val="000000"/>
          <w:sz w:val="21"/>
        </w:rPr>
        <w:t>QA documentation will serve as evidence that AEWS was properly tested. It will also help the group track issues, improvements, and final readiness.</w:t>
      </w:r>
    </w:p>
    <w:p>
      <w:pPr>
        <w:pStyle w:val="Heading2"/>
        <w:spacing w:after="140" w:line="259" w:lineRule="auto"/>
      </w:pPr>
      <w:r>
        <w:rPr>
          <w:rFonts w:ascii="Arial" w:hAnsi="Arial"/>
          <w:b/>
          <w:color w:val="000000"/>
          <w:sz w:val="24"/>
        </w:rPr>
        <w:t>5.1 QA Documents</w:t>
      </w:r>
    </w:p>
    <w:tbl>
      <w:tblPr>
        <w:tblW w:type="auto" w:w="0"/>
        <w:jc w:val="center"/>
        <w:tblLook w:firstColumn="1" w:firstRow="1" w:lastColumn="0" w:lastRow="0" w:noHBand="0" w:noVBand="1" w:val="04A0"/>
      </w:tblPr>
      <w:tblGrid>
        <w:gridCol w:w="2328"/>
        <w:gridCol w:w="2328"/>
        <w:gridCol w:w="2328"/>
        <w:gridCol w:w="2328"/>
      </w:tblGrid>
      <w:tr>
        <w:trPr>
          <w:tblHeader w:val="true"/>
        </w:trPr>
        <w:tc>
          <w:tcPr>
            <w:tcW w:type="dxa" w:w="223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QA Document</w:t>
            </w:r>
          </w:p>
        </w:tc>
        <w:tc>
          <w:tcPr>
            <w:tcW w:type="dxa" w:w="367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Purpose</w:t>
            </w:r>
          </w:p>
        </w:tc>
        <w:tc>
          <w:tcPr>
            <w:tcW w:type="dxa" w:w="172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Prepared By</w:t>
            </w:r>
          </w:p>
        </w:tc>
        <w:tc>
          <w:tcPr>
            <w:tcW w:type="dxa" w:w="172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Frequency</w:t>
            </w:r>
          </w:p>
        </w:tc>
      </w:tr>
      <w:tr>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Case Matrix</w:t>
            </w:r>
          </w:p>
        </w:tc>
        <w:tc>
          <w:tcPr>
            <w:tcW w:type="dxa" w:w="36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Lists test scenarios, test steps, expected results, actual results, and status.</w:t>
            </w:r>
          </w:p>
        </w:tc>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QA Lead and Testers</w:t>
            </w:r>
          </w:p>
        </w:tc>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Before and during testing.</w:t>
            </w:r>
          </w:p>
        </w:tc>
      </w:tr>
      <w:tr>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Bug Report Log</w:t>
            </w:r>
          </w:p>
        </w:tc>
        <w:tc>
          <w:tcPr>
            <w:tcW w:type="dxa" w:w="36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Records defects found during testing.</w:t>
            </w:r>
          </w:p>
        </w:tc>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All Testers</w:t>
            </w:r>
          </w:p>
        </w:tc>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Whenever a bug is found.</w:t>
            </w:r>
          </w:p>
        </w:tc>
      </w:tr>
      <w:tr>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Summary Report</w:t>
            </w:r>
          </w:p>
        </w:tc>
        <w:tc>
          <w:tcPr>
            <w:tcW w:type="dxa" w:w="36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Summarizes test results, passed/failed cases, and defect status.</w:t>
            </w:r>
          </w:p>
        </w:tc>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QA Lead</w:t>
            </w:r>
          </w:p>
        </w:tc>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After each major testing cycle.</w:t>
            </w:r>
          </w:p>
        </w:tc>
      </w:tr>
      <w:tr>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UAT Feedback Log</w:t>
            </w:r>
          </w:p>
        </w:tc>
        <w:tc>
          <w:tcPr>
            <w:tcW w:type="dxa" w:w="36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Records comments and suggestions from users/testers.</w:t>
            </w:r>
          </w:p>
        </w:tc>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UAT Coordinator</w:t>
            </w:r>
          </w:p>
        </w:tc>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During UAT.</w:t>
            </w:r>
          </w:p>
        </w:tc>
      </w:tr>
      <w:tr>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QA Sign-Off Form</w:t>
            </w:r>
          </w:p>
        </w:tc>
        <w:tc>
          <w:tcPr>
            <w:tcW w:type="dxa" w:w="36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Confirms whether the system is ready for submission.</w:t>
            </w:r>
          </w:p>
        </w:tc>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QA Lead</w:t>
            </w:r>
          </w:p>
        </w:tc>
        <w:tc>
          <w:tcPr>
            <w:tcW w:type="dxa" w:w="172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Before final submission.</w:t>
            </w:r>
          </w:p>
        </w:tc>
      </w:tr>
    </w:tbl>
    <w:p>
      <w:pPr>
        <w:spacing w:after="40"/>
      </w:pPr>
    </w:p>
    <w:p>
      <w:pPr>
        <w:pStyle w:val="Heading2"/>
        <w:spacing w:after="140" w:line="259" w:lineRule="auto"/>
      </w:pPr>
      <w:r>
        <w:rPr>
          <w:rFonts w:ascii="Arial" w:hAnsi="Arial"/>
          <w:b/>
          <w:color w:val="000000"/>
          <w:sz w:val="24"/>
        </w:rPr>
        <w:t>5.2 Test Case Documentation Format</w:t>
      </w:r>
    </w:p>
    <w:tbl>
      <w:tblPr>
        <w:tblW w:type="auto" w:w="0"/>
        <w:jc w:val="center"/>
        <w:tblLook w:firstColumn="1" w:firstRow="1" w:lastColumn="0" w:lastRow="0" w:noHBand="0" w:noVBand="1" w:val="04A0"/>
      </w:tblPr>
      <w:tblGrid>
        <w:gridCol w:w="4656"/>
        <w:gridCol w:w="4656"/>
      </w:tblGrid>
      <w:tr>
        <w:trPr>
          <w:tblHeader w:val="true"/>
        </w:trPr>
        <w:tc>
          <w:tcPr>
            <w:tcW w:type="dxa" w:w="259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Field</w:t>
            </w:r>
          </w:p>
        </w:tc>
        <w:tc>
          <w:tcPr>
            <w:tcW w:type="dxa" w:w="676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Description</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Case ID</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Unique identifier for the test case.</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Module</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Part of AEWS being tested.</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Objective</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Purpose of the test.</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Preconditions</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Conditions required before testing.</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Steps</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Step-by-step actions to perform.</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Expected Result</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Correct system behavior.</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Actual Result</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Actual system behavior observed.</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Status</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Pass, Fail, Blocked, or Not Run.</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Tester</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Person who performed the test.</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Date Tested</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Date of testing.</w:t>
            </w:r>
          </w:p>
        </w:tc>
      </w:tr>
    </w:tbl>
    <w:p>
      <w:pPr>
        <w:spacing w:after="40"/>
      </w:pPr>
    </w:p>
    <w:p>
      <w:pPr>
        <w:pStyle w:val="Heading2"/>
        <w:spacing w:after="140" w:line="259" w:lineRule="auto"/>
      </w:pPr>
      <w:r>
        <w:rPr>
          <w:rFonts w:ascii="Arial" w:hAnsi="Arial"/>
          <w:b/>
          <w:color w:val="000000"/>
          <w:sz w:val="24"/>
        </w:rPr>
        <w:t>5.3 Bug Report Format</w:t>
      </w:r>
    </w:p>
    <w:tbl>
      <w:tblPr>
        <w:tblW w:type="auto" w:w="0"/>
        <w:jc w:val="center"/>
        <w:tblLook w:firstColumn="1" w:firstRow="1" w:lastColumn="0" w:lastRow="0" w:noHBand="0" w:noVBand="1" w:val="04A0"/>
      </w:tblPr>
      <w:tblGrid>
        <w:gridCol w:w="4656"/>
        <w:gridCol w:w="4656"/>
      </w:tblGrid>
      <w:tr>
        <w:trPr>
          <w:tblHeader w:val="true"/>
        </w:trPr>
        <w:tc>
          <w:tcPr>
            <w:tcW w:type="dxa" w:w="259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Field</w:t>
            </w:r>
          </w:p>
        </w:tc>
        <w:tc>
          <w:tcPr>
            <w:tcW w:type="dxa" w:w="676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Description</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Bug ID</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Unique identifier for the defect.</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Bug Title</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Short description of the issue.</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Module</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Affected AEWS module.</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Severity</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Critical, High, Medium, or Low.</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Steps to Reproduce</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Instructions to reproduce the bug.</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Expected Result</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What should have happened.</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Actual Result</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What actually happened.</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Evidence</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Screenshot, logs, or API response.</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Assigned To</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Member responsible for fixing.</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Status</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Open, In Progress, Fixed, Retested, or Closed.</w:t>
            </w:r>
          </w:p>
        </w:tc>
      </w:tr>
    </w:tbl>
    <w:p>
      <w:pPr>
        <w:spacing w:after="40"/>
      </w:pPr>
    </w:p>
    <w:p>
      <w:pPr>
        <w:pStyle w:val="Heading2"/>
        <w:spacing w:after="140" w:line="259" w:lineRule="auto"/>
      </w:pPr>
      <w:r>
        <w:rPr>
          <w:rFonts w:ascii="Arial" w:hAnsi="Arial"/>
          <w:b/>
          <w:color w:val="000000"/>
          <w:sz w:val="24"/>
        </w:rPr>
        <w:t>5.4 Reporting Structure and Frequency</w:t>
      </w:r>
    </w:p>
    <w:tbl>
      <w:tblPr>
        <w:tblW w:type="auto" w:w="0"/>
        <w:jc w:val="center"/>
        <w:tblLook w:firstColumn="1" w:firstRow="1" w:lastColumn="0" w:lastRow="0" w:noHBand="0" w:noVBand="1" w:val="04A0"/>
      </w:tblPr>
      <w:tblGrid>
        <w:gridCol w:w="3104"/>
        <w:gridCol w:w="3104"/>
        <w:gridCol w:w="3104"/>
      </w:tblGrid>
      <w:tr>
        <w:trPr>
          <w:tblHeader w:val="true"/>
        </w:trPr>
        <w:tc>
          <w:tcPr>
            <w:tcW w:type="dxa" w:w="302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Report</w:t>
            </w:r>
          </w:p>
        </w:tc>
        <w:tc>
          <w:tcPr>
            <w:tcW w:type="dxa" w:w="288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Frequency</w:t>
            </w:r>
          </w:p>
        </w:tc>
        <w:tc>
          <w:tcPr>
            <w:tcW w:type="dxa" w:w="345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Recipient</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Daily Testing Notes</w:t>
            </w:r>
          </w:p>
        </w:tc>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During active testing.</w:t>
            </w:r>
          </w:p>
        </w:tc>
        <w:tc>
          <w:tcPr>
            <w:tcW w:type="dxa" w:w="34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QA Lead and group members.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Bug Report Updates</w:t>
            </w:r>
          </w:p>
        </w:tc>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Whenever defects are found or fixed.</w:t>
            </w:r>
          </w:p>
        </w:tc>
        <w:tc>
          <w:tcPr>
            <w:tcW w:type="dxa" w:w="34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Developer and QA Lead.</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Weekly QA Summary</w:t>
            </w:r>
          </w:p>
        </w:tc>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Weekly or per milestone.</w:t>
            </w:r>
          </w:p>
        </w:tc>
        <w:tc>
          <w:tcPr>
            <w:tcW w:type="dxa" w:w="34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Whole group.</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UAT Feedback Summary</w:t>
            </w:r>
          </w:p>
        </w:tc>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After UAT session.</w:t>
            </w:r>
          </w:p>
        </w:tc>
        <w:tc>
          <w:tcPr>
            <w:tcW w:type="dxa" w:w="34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Whole group.</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Final QA Report</w:t>
            </w:r>
          </w:p>
        </w:tc>
        <w:tc>
          <w:tcPr>
            <w:tcW w:type="dxa" w:w="28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Before final submission.</w:t>
            </w:r>
          </w:p>
        </w:tc>
        <w:tc>
          <w:tcPr>
            <w:tcW w:type="dxa" w:w="34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Instructor / Panel / Group.</w:t>
            </w:r>
          </w:p>
        </w:tc>
      </w:tr>
    </w:tbl>
    <w:p>
      <w:pPr>
        <w:spacing w:after="40"/>
      </w:pPr>
    </w:p>
    <w:p>
      <w:pPr>
        <w:pStyle w:val="Heading2"/>
        <w:spacing w:after="140" w:line="259" w:lineRule="auto"/>
      </w:pPr>
      <w:r>
        <w:rPr>
          <w:rFonts w:ascii="Arial" w:hAnsi="Arial"/>
          <w:b/>
          <w:color w:val="000000"/>
          <w:sz w:val="24"/>
        </w:rPr>
        <w:t>5.5 QA Sign-Off Procedure</w:t>
      </w:r>
    </w:p>
    <w:p>
      <w:pPr>
        <w:spacing w:after="60"/>
        <w:ind w:left="397" w:hanging="198"/>
      </w:pPr>
      <w:r>
        <w:rPr>
          <w:rFonts w:ascii="Arial" w:hAnsi="Arial"/>
          <w:b w:val="0"/>
          <w:color w:val="000000"/>
          <w:sz w:val="21"/>
        </w:rPr>
        <w:t>1. All critical workflows have been tested.</w:t>
      </w:r>
    </w:p>
    <w:p>
      <w:pPr>
        <w:spacing w:after="60"/>
        <w:ind w:left="397" w:hanging="198"/>
      </w:pPr>
      <w:r>
        <w:rPr>
          <w:rFonts w:ascii="Arial" w:hAnsi="Arial"/>
          <w:b w:val="0"/>
          <w:color w:val="000000"/>
          <w:sz w:val="21"/>
        </w:rPr>
        <w:t>2. Backend and frontend tests have passed.</w:t>
      </w:r>
    </w:p>
    <w:p>
      <w:pPr>
        <w:spacing w:after="60"/>
        <w:ind w:left="397" w:hanging="198"/>
      </w:pPr>
      <w:r>
        <w:rPr>
          <w:rFonts w:ascii="Arial" w:hAnsi="Arial"/>
          <w:b w:val="0"/>
          <w:color w:val="000000"/>
          <w:sz w:val="21"/>
        </w:rPr>
        <w:t>3. Critical and high-severity bugs are fixed.</w:t>
      </w:r>
    </w:p>
    <w:p>
      <w:pPr>
        <w:spacing w:after="60"/>
        <w:ind w:left="397" w:hanging="198"/>
      </w:pPr>
      <w:r>
        <w:rPr>
          <w:rFonts w:ascii="Arial" w:hAnsi="Arial"/>
          <w:b w:val="0"/>
          <w:color w:val="000000"/>
          <w:sz w:val="21"/>
        </w:rPr>
        <w:t>4. Medium and low issues are documented.</w:t>
      </w:r>
    </w:p>
    <w:p>
      <w:pPr>
        <w:spacing w:after="60"/>
        <w:ind w:left="397" w:hanging="198"/>
      </w:pPr>
      <w:r>
        <w:rPr>
          <w:rFonts w:ascii="Arial" w:hAnsi="Arial"/>
          <w:b w:val="0"/>
          <w:color w:val="000000"/>
          <w:sz w:val="21"/>
        </w:rPr>
        <w:t>5. Reports and dashboards have been reviewed.</w:t>
      </w:r>
    </w:p>
    <w:p>
      <w:pPr>
        <w:spacing w:after="60"/>
        <w:ind w:left="397" w:hanging="198"/>
      </w:pPr>
      <w:r>
        <w:rPr>
          <w:rFonts w:ascii="Arial" w:hAnsi="Arial"/>
          <w:b w:val="0"/>
          <w:color w:val="000000"/>
          <w:sz w:val="21"/>
        </w:rPr>
        <w:t>6. UAT feedback has been considered.</w:t>
      </w:r>
    </w:p>
    <w:p>
      <w:pPr>
        <w:spacing w:after="60"/>
        <w:ind w:left="397" w:hanging="198"/>
      </w:pPr>
      <w:r>
        <w:rPr>
          <w:rFonts w:ascii="Arial" w:hAnsi="Arial"/>
          <w:b w:val="0"/>
          <w:color w:val="000000"/>
          <w:sz w:val="21"/>
        </w:rPr>
        <w:t>7. The group agrees that the system is ready for submission.</w:t>
      </w:r>
    </w:p>
    <w:p>
      <w:pPr>
        <w:pStyle w:val="Heading1"/>
        <w:spacing w:after="140" w:line="259" w:lineRule="auto"/>
      </w:pPr>
      <w:r>
        <w:rPr>
          <w:rFonts w:ascii="Arial" w:hAnsi="Arial"/>
          <w:b/>
          <w:color w:val="000000"/>
          <w:sz w:val="30"/>
        </w:rPr>
        <w:t>6. Tools and Resources</w:t>
      </w:r>
    </w:p>
    <w:p>
      <w:pPr>
        <w:pStyle w:val="Heading2"/>
        <w:spacing w:after="140" w:line="259" w:lineRule="auto"/>
      </w:pPr>
      <w:r>
        <w:rPr>
          <w:rFonts w:ascii="Arial" w:hAnsi="Arial"/>
          <w:b/>
          <w:color w:val="000000"/>
          <w:sz w:val="24"/>
        </w:rPr>
        <w:t>6.1 QA Software Tools</w:t>
      </w:r>
    </w:p>
    <w:tbl>
      <w:tblPr>
        <w:tblW w:type="auto" w:w="0"/>
        <w:jc w:val="center"/>
        <w:tblLook w:firstColumn="1" w:firstRow="1" w:lastColumn="0" w:lastRow="0" w:noHBand="0" w:noVBand="1" w:val="04A0"/>
      </w:tblPr>
      <w:tblGrid>
        <w:gridCol w:w="4656"/>
        <w:gridCol w:w="4656"/>
      </w:tblGrid>
      <w:tr>
        <w:trPr>
          <w:tblHeader w:val="true"/>
        </w:trPr>
        <w:tc>
          <w:tcPr>
            <w:tcW w:type="dxa" w:w="302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Tool</w:t>
            </w:r>
          </w:p>
        </w:tc>
        <w:tc>
          <w:tcPr>
            <w:tcW w:type="dxa" w:w="633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Purpose in AEWS QA</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pytest</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Backend unit and integration testing.</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pytest-cov</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Backend test coverage checking.</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Vitest</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Frontend automated testing.</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React Testing Library</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Testing React component behavior.</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FastAPI Swagger Docs</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Manual API endpoint testing.</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MongoDB / MongoDB Atlas</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Database checking and test data verification.</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Redis / RQ</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Email queue and retry testing.</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Browser Developer Tools</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UI, console, network, and responsiveness testing.</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Git / GitHub</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Version control, code review, and change tracking.</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Spreadsheet or Table Document</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 case matrix and bug report log.</w:t>
            </w:r>
          </w:p>
        </w:tc>
      </w:tr>
    </w:tbl>
    <w:p>
      <w:pPr>
        <w:spacing w:after="40"/>
      </w:pPr>
    </w:p>
    <w:p>
      <w:pPr>
        <w:pStyle w:val="Heading2"/>
        <w:spacing w:after="140" w:line="259" w:lineRule="auto"/>
      </w:pPr>
      <w:r>
        <w:rPr>
          <w:rFonts w:ascii="Arial" w:hAnsi="Arial"/>
          <w:b/>
          <w:color w:val="000000"/>
          <w:sz w:val="24"/>
        </w:rPr>
        <w:t>6.2 Hardware and Other Resources</w:t>
      </w:r>
    </w:p>
    <w:tbl>
      <w:tblPr>
        <w:tblW w:type="auto" w:w="0"/>
        <w:jc w:val="center"/>
        <w:tblLook w:firstColumn="1" w:firstRow="1" w:lastColumn="0" w:lastRow="0" w:noHBand="0" w:noVBand="1" w:val="04A0"/>
      </w:tblPr>
      <w:tblGrid>
        <w:gridCol w:w="4656"/>
        <w:gridCol w:w="4656"/>
      </w:tblGrid>
      <w:tr>
        <w:trPr>
          <w:tblHeader w:val="true"/>
        </w:trPr>
        <w:tc>
          <w:tcPr>
            <w:tcW w:type="dxa" w:w="302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Resource</w:t>
            </w:r>
          </w:p>
        </w:tc>
        <w:tc>
          <w:tcPr>
            <w:tcW w:type="dxa" w:w="633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Purpose</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Laptop/Desktop</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Development and testing.</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Internet Connection</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Accessing database, email, and cloud services.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Web Browsers</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Cross-browser testing.</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 Accounts</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Testing instructor, AMU staff, admin, and student roles.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Sample Classlists</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Testing classlist upload.</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Sample Gradesheets</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Testing grade upload and risk prediction.</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Sample Attendance Records</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Testing attendance upload and risk prediction.</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QA Checklists</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Ensuring complete testing before sign-off.</w:t>
            </w:r>
          </w:p>
        </w:tc>
      </w:tr>
    </w:tbl>
    <w:p>
      <w:pPr>
        <w:spacing w:after="40"/>
      </w:pPr>
    </w:p>
    <w:p>
      <w:pPr>
        <w:pStyle w:val="Heading1"/>
        <w:spacing w:after="140" w:line="259" w:lineRule="auto"/>
      </w:pPr>
      <w:r>
        <w:rPr>
          <w:rFonts w:ascii="Arial" w:hAnsi="Arial"/>
          <w:b/>
          <w:color w:val="000000"/>
          <w:sz w:val="30"/>
        </w:rPr>
        <w:t>7. Risk Assessment and Mitigation</w:t>
      </w:r>
    </w:p>
    <w:tbl>
      <w:tblPr>
        <w:tblW w:type="auto" w:w="0"/>
        <w:jc w:val="center"/>
        <w:tblLook w:firstColumn="1" w:firstRow="1" w:lastColumn="0" w:lastRow="0" w:noHBand="0" w:noVBand="1" w:val="04A0"/>
      </w:tblPr>
      <w:tblGrid>
        <w:gridCol w:w="1552"/>
        <w:gridCol w:w="1552"/>
        <w:gridCol w:w="1552"/>
        <w:gridCol w:w="1552"/>
        <w:gridCol w:w="1552"/>
        <w:gridCol w:w="1552"/>
      </w:tblGrid>
      <w:tr>
        <w:trPr>
          <w:tblHeader w:val="true"/>
        </w:trPr>
        <w:tc>
          <w:tcPr>
            <w:tcW w:type="dxa" w:w="165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Risk</w:t>
            </w:r>
          </w:p>
        </w:tc>
        <w:tc>
          <w:tcPr>
            <w:tcW w:type="dxa" w:w="165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Possible Impact</w:t>
            </w:r>
          </w:p>
        </w:tc>
        <w:tc>
          <w:tcPr>
            <w:tcW w:type="dxa" w:w="108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Likelihood</w:t>
            </w:r>
          </w:p>
        </w:tc>
        <w:tc>
          <w:tcPr>
            <w:tcW w:type="dxa" w:w="108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Severity</w:t>
            </w:r>
          </w:p>
        </w:tc>
        <w:tc>
          <w:tcPr>
            <w:tcW w:type="dxa" w:w="223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Mitigation Strategy</w:t>
            </w:r>
          </w:p>
        </w:tc>
        <w:tc>
          <w:tcPr>
            <w:tcW w:type="dxa" w:w="165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Contingency Plan</w:t>
            </w:r>
          </w:p>
        </w:tc>
      </w:tr>
      <w:tr>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Incorrect risk prediction</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Students may be wrongly identified or missed.</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Medium</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High</w:t>
            </w:r>
          </w:p>
        </w:tc>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Validate grade and attendance inputs; test prediction with known sample data.</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Manually review affected student records.</w:t>
            </w:r>
          </w:p>
        </w:tc>
      </w:tr>
      <w:tr>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Unauthorized access to student records</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Privacy breach and data misuse.</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Medium</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Critical</w:t>
            </w:r>
          </w:p>
        </w:tc>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 role-based access, protected routes, and token handling.</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Revoke tokens/accounts and review activity logs.</w:t>
            </w:r>
          </w:p>
        </w:tc>
      </w:tr>
      <w:tr>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Invalid file upload</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System may process wrong data or fail.</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High</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High</w:t>
            </w:r>
          </w:p>
        </w:tc>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Apply file type, file size, and format validation.</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Temporarily disable upload while fixing issue.</w:t>
            </w:r>
          </w:p>
        </w:tc>
      </w:tr>
      <w:tr>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Missing or incomplete student data</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Prediction and reports may be inaccurate.</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Medium</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Medium</w:t>
            </w:r>
          </w:p>
        </w:tc>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Show validation messages and handle missing fields.</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Mark record for manual review.</w:t>
            </w:r>
          </w:p>
        </w:tc>
      </w:tr>
      <w:tr>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Email or notification failure</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Users may miss important alerts.</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Medium</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Medium</w:t>
            </w:r>
          </w:p>
        </w:tc>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Use retry logic and check notification logs.</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Use dashboard notification or manual follow-up.</w:t>
            </w:r>
          </w:p>
        </w:tc>
      </w:tr>
      <w:tr>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Report generation error</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Reports may be inaccurate or unreadable.</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Medium</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High</w:t>
            </w:r>
          </w:p>
        </w:tc>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Compare generated reports with stored data and visually inspect output.</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Export raw data while fixing report format.</w:t>
            </w:r>
          </w:p>
        </w:tc>
      </w:tr>
      <w:tr>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Poor usability</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Users may struggle to use the system.</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Medium</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Medium</w:t>
            </w:r>
          </w:p>
        </w:tc>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Conduct usability testing and UAT.</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Revise UI labels, layout, and workflows.</w:t>
            </w:r>
          </w:p>
        </w:tc>
      </w:tr>
      <w:tr>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Incomplete QA documentation</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Testing evidence may be insufficient.</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Low</w:t>
            </w:r>
          </w:p>
        </w:tc>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Medium</w:t>
            </w:r>
          </w:p>
        </w:tc>
        <w:tc>
          <w:tcPr>
            <w:tcW w:type="dxa" w:w="223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Use standard templates and require documentation before sign-off.</w:t>
            </w:r>
          </w:p>
        </w:tc>
        <w:tc>
          <w:tcPr>
            <w:tcW w:type="dxa" w:w="165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Complete missing documents before submission.</w:t>
            </w:r>
          </w:p>
        </w:tc>
      </w:tr>
    </w:tbl>
    <w:p>
      <w:pPr>
        <w:spacing w:after="40"/>
      </w:pPr>
    </w:p>
    <w:p>
      <w:pPr>
        <w:pStyle w:val="Heading1"/>
        <w:spacing w:after="140" w:line="259" w:lineRule="auto"/>
      </w:pPr>
      <w:r>
        <w:rPr>
          <w:rFonts w:ascii="Arial" w:hAnsi="Arial"/>
          <w:b/>
          <w:color w:val="000000"/>
          <w:sz w:val="30"/>
        </w:rPr>
        <w:t>8. Continuous Improvement</w:t>
      </w:r>
    </w:p>
    <w:p>
      <w:pPr>
        <w:spacing w:after="120" w:line="259" w:lineRule="auto"/>
        <w:ind w:firstLine="425"/>
      </w:pPr>
      <w:r>
        <w:rPr>
          <w:rFonts w:ascii="Arial" w:hAnsi="Arial"/>
          <w:b w:val="0"/>
          <w:color w:val="000000"/>
          <w:sz w:val="21"/>
        </w:rPr>
        <w:t>QA will not stop after one round of testing. The team will continuously improve the QA process based on test results, user feedback, peer comments, and repeated defects.</w:t>
      </w:r>
    </w:p>
    <w:p>
      <w:pPr>
        <w:pStyle w:val="Heading2"/>
        <w:spacing w:after="140" w:line="259" w:lineRule="auto"/>
      </w:pPr>
      <w:r>
        <w:rPr>
          <w:rFonts w:ascii="Arial" w:hAnsi="Arial"/>
          <w:b/>
          <w:color w:val="000000"/>
          <w:sz w:val="24"/>
        </w:rPr>
        <w:t>8.1 Process for Gathering QA Feedback</w:t>
      </w:r>
    </w:p>
    <w:tbl>
      <w:tblPr>
        <w:tblW w:type="auto" w:w="0"/>
        <w:jc w:val="center"/>
        <w:tblLook w:firstColumn="1" w:firstRow="1" w:lastColumn="0" w:lastRow="0" w:noHBand="0" w:noVBand="1" w:val="04A0"/>
      </w:tblPr>
      <w:tblGrid>
        <w:gridCol w:w="3104"/>
        <w:gridCol w:w="3104"/>
        <w:gridCol w:w="3104"/>
      </w:tblGrid>
      <w:tr>
        <w:trPr>
          <w:tblHeader w:val="true"/>
        </w:trPr>
        <w:tc>
          <w:tcPr>
            <w:tcW w:type="dxa" w:w="237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Feedback Source</w:t>
            </w:r>
          </w:p>
        </w:tc>
        <w:tc>
          <w:tcPr>
            <w:tcW w:type="dxa" w:w="360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Information Collected</w:t>
            </w:r>
          </w:p>
        </w:tc>
        <w:tc>
          <w:tcPr>
            <w:tcW w:type="dxa" w:w="338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Action</w:t>
            </w:r>
          </w:p>
        </w:tc>
      </w:tr>
      <w:tr>
        <w:tc>
          <w:tcPr>
            <w:tcW w:type="dxa" w:w="237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Testers</w:t>
            </w:r>
          </w:p>
        </w:tc>
        <w:tc>
          <w:tcPr>
            <w:tcW w:type="dxa" w:w="360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Bugs, confusing workflows, failed test cases.</w:t>
            </w:r>
          </w:p>
        </w:tc>
        <w:tc>
          <w:tcPr>
            <w:tcW w:type="dxa" w:w="338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Update bug log and improve test cases.</w:t>
            </w:r>
          </w:p>
        </w:tc>
      </w:tr>
      <w:tr>
        <w:tc>
          <w:tcPr>
            <w:tcW w:type="dxa" w:w="237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Developers</w:t>
            </w:r>
          </w:p>
        </w:tc>
        <w:tc>
          <w:tcPr>
            <w:tcW w:type="dxa" w:w="360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Technical limitations and possible fixes.</w:t>
            </w:r>
          </w:p>
        </w:tc>
        <w:tc>
          <w:tcPr>
            <w:tcW w:type="dxa" w:w="338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Adjust test expectations and implementation plan.</w:t>
            </w:r>
          </w:p>
        </w:tc>
      </w:tr>
      <w:tr>
        <w:tc>
          <w:tcPr>
            <w:tcW w:type="dxa" w:w="237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Peer Reviewers</w:t>
            </w:r>
          </w:p>
        </w:tc>
        <w:tc>
          <w:tcPr>
            <w:tcW w:type="dxa" w:w="360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Suggestions on usability, clarity, and completeness.</w:t>
            </w:r>
          </w:p>
        </w:tc>
        <w:tc>
          <w:tcPr>
            <w:tcW w:type="dxa" w:w="338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Record and evaluate feedback.</w:t>
            </w:r>
          </w:p>
        </w:tc>
      </w:tr>
      <w:tr>
        <w:tc>
          <w:tcPr>
            <w:tcW w:type="dxa" w:w="237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UAT Participants</w:t>
            </w:r>
          </w:p>
        </w:tc>
        <w:tc>
          <w:tcPr>
            <w:tcW w:type="dxa" w:w="360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User experience and workflow concerns.</w:t>
            </w:r>
          </w:p>
        </w:tc>
        <w:tc>
          <w:tcPr>
            <w:tcW w:type="dxa" w:w="338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Improve interface or process.</w:t>
            </w:r>
          </w:p>
        </w:tc>
      </w:tr>
      <w:tr>
        <w:tc>
          <w:tcPr>
            <w:tcW w:type="dxa" w:w="237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Results</w:t>
            </w:r>
          </w:p>
        </w:tc>
        <w:tc>
          <w:tcPr>
            <w:tcW w:type="dxa" w:w="360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Repeated failures and weak areas.</w:t>
            </w:r>
          </w:p>
        </w:tc>
        <w:tc>
          <w:tcPr>
            <w:tcW w:type="dxa" w:w="338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Add regression test cases.</w:t>
            </w:r>
          </w:p>
        </w:tc>
      </w:tr>
    </w:tbl>
    <w:p>
      <w:pPr>
        <w:spacing w:after="40"/>
      </w:pPr>
    </w:p>
    <w:p>
      <w:pPr>
        <w:pStyle w:val="Heading2"/>
        <w:spacing w:after="140" w:line="259" w:lineRule="auto"/>
      </w:pPr>
      <w:r>
        <w:rPr>
          <w:rFonts w:ascii="Arial" w:hAnsi="Arial"/>
          <w:b/>
          <w:color w:val="000000"/>
          <w:sz w:val="24"/>
        </w:rPr>
        <w:t>8.2 QA Process Review Schedule</w:t>
      </w:r>
    </w:p>
    <w:tbl>
      <w:tblPr>
        <w:tblW w:type="auto" w:w="0"/>
        <w:jc w:val="center"/>
        <w:tblLook w:firstColumn="1" w:firstRow="1" w:lastColumn="0" w:lastRow="0" w:noHBand="0" w:noVBand="1" w:val="04A0"/>
      </w:tblPr>
      <w:tblGrid>
        <w:gridCol w:w="4656"/>
        <w:gridCol w:w="4656"/>
      </w:tblGrid>
      <w:tr>
        <w:trPr>
          <w:tblHeader w:val="true"/>
        </w:trPr>
        <w:tc>
          <w:tcPr>
            <w:tcW w:type="dxa" w:w="302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Schedule</w:t>
            </w:r>
          </w:p>
        </w:tc>
        <w:tc>
          <w:tcPr>
            <w:tcW w:type="dxa" w:w="633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Activity</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After each feature</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Review related test cases and defects.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Weekly during development</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Review bug status and testing progress.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Before UAT</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Check readiness of major workflows.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After UAT</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Review user feedback and required improvements.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Before final submission</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Conduct final QA review and sign-off.</w:t>
            </w:r>
          </w:p>
        </w:tc>
      </w:tr>
    </w:tbl>
    <w:p>
      <w:pPr>
        <w:spacing w:after="40"/>
      </w:pPr>
    </w:p>
    <w:p>
      <w:pPr>
        <w:pStyle w:val="Heading2"/>
        <w:spacing w:after="140" w:line="259" w:lineRule="auto"/>
      </w:pPr>
      <w:r>
        <w:rPr>
          <w:rFonts w:ascii="Arial" w:hAnsi="Arial"/>
          <w:b/>
          <w:color w:val="000000"/>
          <w:sz w:val="24"/>
        </w:rPr>
        <w:t>8.3 Peer Feedback Integration</w:t>
      </w:r>
    </w:p>
    <w:tbl>
      <w:tblPr>
        <w:tblW w:type="auto" w:w="0"/>
        <w:jc w:val="center"/>
        <w:tblLook w:firstColumn="1" w:firstRow="1" w:lastColumn="0" w:lastRow="0" w:noHBand="0" w:noVBand="1" w:val="04A0"/>
      </w:tblPr>
      <w:tblGrid>
        <w:gridCol w:w="4656"/>
        <w:gridCol w:w="4656"/>
      </w:tblGrid>
      <w:tr>
        <w:trPr>
          <w:tblHeader w:val="true"/>
        </w:trPr>
        <w:tc>
          <w:tcPr>
            <w:tcW w:type="dxa" w:w="259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Field</w:t>
            </w:r>
          </w:p>
        </w:tc>
        <w:tc>
          <w:tcPr>
            <w:tcW w:type="dxa" w:w="676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Description</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Feedback ID</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Unique number for the feedback.</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Source</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Person who gave the feedback.</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Feedback / Suggestion</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Comment or recommendation.</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Action Taken</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What the team did about it.</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Assigned Member</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Person responsible.</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Status</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Open, In Progress, Done, or Rejected.</w:t>
            </w:r>
          </w:p>
        </w:tc>
      </w:tr>
      <w:tr>
        <w:tc>
          <w:tcPr>
            <w:tcW w:type="dxa" w:w="259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Date Completed</w:t>
            </w:r>
          </w:p>
        </w:tc>
        <w:tc>
          <w:tcPr>
            <w:tcW w:type="dxa" w:w="676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Date feedback was addressed.</w:t>
            </w:r>
          </w:p>
        </w:tc>
      </w:tr>
    </w:tbl>
    <w:p>
      <w:pPr>
        <w:spacing w:after="40"/>
      </w:pPr>
    </w:p>
    <w:p>
      <w:pPr>
        <w:pStyle w:val="Heading1"/>
        <w:spacing w:after="140" w:line="259" w:lineRule="auto"/>
      </w:pPr>
      <w:r>
        <w:rPr>
          <w:rFonts w:ascii="Arial" w:hAnsi="Arial"/>
          <w:b/>
          <w:color w:val="000000"/>
          <w:sz w:val="30"/>
        </w:rPr>
        <w:t>9. Training and Onboarding</w:t>
      </w:r>
    </w:p>
    <w:p>
      <w:pPr>
        <w:spacing w:after="120" w:line="259" w:lineRule="auto"/>
        <w:ind w:firstLine="425"/>
      </w:pPr>
      <w:r>
        <w:rPr>
          <w:rFonts w:ascii="Arial" w:hAnsi="Arial"/>
          <w:b w:val="0"/>
          <w:color w:val="000000"/>
          <w:sz w:val="21"/>
        </w:rPr>
        <w:t>QA members must understand the AEWS system before performing tests. Training ensures that testers know the system purpose, user roles, expected workflows, and documentation standards.</w:t>
      </w:r>
    </w:p>
    <w:p>
      <w:pPr>
        <w:pStyle w:val="Heading2"/>
        <w:spacing w:after="140" w:line="259" w:lineRule="auto"/>
      </w:pPr>
      <w:r>
        <w:rPr>
          <w:rFonts w:ascii="Arial" w:hAnsi="Arial"/>
          <w:b/>
          <w:color w:val="000000"/>
          <w:sz w:val="24"/>
        </w:rPr>
        <w:t>9.1 QA Training Requirements</w:t>
      </w:r>
    </w:p>
    <w:tbl>
      <w:tblPr>
        <w:tblW w:type="auto" w:w="0"/>
        <w:jc w:val="center"/>
        <w:tblLook w:firstColumn="1" w:firstRow="1" w:lastColumn="0" w:lastRow="0" w:noHBand="0" w:noVBand="1" w:val="04A0"/>
      </w:tblPr>
      <w:tblGrid>
        <w:gridCol w:w="4656"/>
        <w:gridCol w:w="4656"/>
      </w:tblGrid>
      <w:tr>
        <w:trPr>
          <w:tblHeader w:val="true"/>
        </w:trPr>
        <w:tc>
          <w:tcPr>
            <w:tcW w:type="dxa" w:w="302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Training Area</w:t>
            </w:r>
          </w:p>
        </w:tc>
        <w:tc>
          <w:tcPr>
            <w:tcW w:type="dxa" w:w="633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Content</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AEWS Overview</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Purpose of the system, users, and major modules.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User Role Orientation</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Instructor, AMU staff, admin, and student permissions.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Case Writing</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How to write clear test steps and expected results.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Bug Reporting</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How to report bugs with severity, evidence, and reproduction steps.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Backend Testing</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API testing, authentication, authorization, and database checking.</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Frontend Testing</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Dashboard testing, forms, responsiveness, and accessibility.</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File Upload Testing</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Testing valid, invalid, unsupported, and oversized files.</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Risk Prediction Testing</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Checking data input and risk output consistency.</w:t>
            </w:r>
          </w:p>
        </w:tc>
      </w:tr>
      <w:tr>
        <w:tc>
          <w:tcPr>
            <w:tcW w:type="dxa" w:w="30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UAT Procedure</w:t>
            </w:r>
          </w:p>
        </w:tc>
        <w:tc>
          <w:tcPr>
            <w:tcW w:type="dxa" w:w="63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How to gather and document user feedback.</w:t>
            </w:r>
          </w:p>
        </w:tc>
      </w:tr>
    </w:tbl>
    <w:p>
      <w:pPr>
        <w:spacing w:after="40"/>
      </w:pPr>
    </w:p>
    <w:p>
      <w:pPr>
        <w:pStyle w:val="Heading2"/>
        <w:spacing w:after="140" w:line="259" w:lineRule="auto"/>
      </w:pPr>
      <w:r>
        <w:rPr>
          <w:rFonts w:ascii="Arial" w:hAnsi="Arial"/>
          <w:b/>
          <w:color w:val="000000"/>
          <w:sz w:val="24"/>
        </w:rPr>
        <w:t>9.2 Onboarding Procedure for New QA Members</w:t>
      </w:r>
    </w:p>
    <w:tbl>
      <w:tblPr>
        <w:tblW w:type="auto" w:w="0"/>
        <w:jc w:val="center"/>
        <w:tblLook w:firstColumn="1" w:firstRow="1" w:lastColumn="0" w:lastRow="0" w:noHBand="0" w:noVBand="1" w:val="04A0"/>
      </w:tblPr>
      <w:tblGrid>
        <w:gridCol w:w="4656"/>
        <w:gridCol w:w="4656"/>
      </w:tblGrid>
      <w:tr>
        <w:trPr>
          <w:tblHeader w:val="true"/>
        </w:trPr>
        <w:tc>
          <w:tcPr>
            <w:tcW w:type="dxa" w:w="108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Step</w:t>
            </w:r>
          </w:p>
        </w:tc>
        <w:tc>
          <w:tcPr>
            <w:tcW w:type="dxa" w:w="828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Activity</w:t>
            </w:r>
          </w:p>
        </w:tc>
      </w:tr>
      <w:tr>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1</w:t>
            </w:r>
          </w:p>
        </w:tc>
        <w:tc>
          <w:tcPr>
            <w:tcW w:type="dxa" w:w="82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Review the AEWS project overview and system purpose.</w:t>
            </w:r>
          </w:p>
        </w:tc>
      </w:tr>
      <w:tr>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2</w:t>
            </w:r>
          </w:p>
        </w:tc>
        <w:tc>
          <w:tcPr>
            <w:tcW w:type="dxa" w:w="82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Study the user roles and permissions.</w:t>
            </w:r>
          </w:p>
        </w:tc>
      </w:tr>
      <w:tr>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3</w:t>
            </w:r>
          </w:p>
        </w:tc>
        <w:tc>
          <w:tcPr>
            <w:tcW w:type="dxa" w:w="82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Access test accounts for each role.</w:t>
            </w:r>
          </w:p>
        </w:tc>
      </w:tr>
      <w:tr>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4</w:t>
            </w:r>
          </w:p>
        </w:tc>
        <w:tc>
          <w:tcPr>
            <w:tcW w:type="dxa" w:w="82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Review the QA plan, test case matrix, and bug report format.</w:t>
            </w:r>
          </w:p>
        </w:tc>
      </w:tr>
      <w:tr>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5</w:t>
            </w:r>
          </w:p>
        </w:tc>
        <w:tc>
          <w:tcPr>
            <w:tcW w:type="dxa" w:w="82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Observe an existing tester perform a workflow test.</w:t>
            </w:r>
          </w:p>
        </w:tc>
      </w:tr>
      <w:tr>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6</w:t>
            </w:r>
          </w:p>
        </w:tc>
        <w:tc>
          <w:tcPr>
            <w:tcW w:type="dxa" w:w="82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Execute assigned test cases.</w:t>
            </w:r>
          </w:p>
        </w:tc>
      </w:tr>
      <w:tr>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7</w:t>
            </w:r>
          </w:p>
        </w:tc>
        <w:tc>
          <w:tcPr>
            <w:tcW w:type="dxa" w:w="82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Record results and report defects.</w:t>
            </w:r>
          </w:p>
        </w:tc>
      </w:tr>
      <w:tr>
        <w:tc>
          <w:tcPr>
            <w:tcW w:type="dxa" w:w="10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8</w:t>
            </w:r>
          </w:p>
        </w:tc>
        <w:tc>
          <w:tcPr>
            <w:tcW w:type="dxa" w:w="828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Participate in retesting and feedback review.</w:t>
            </w:r>
          </w:p>
        </w:tc>
      </w:tr>
    </w:tbl>
    <w:p>
      <w:pPr>
        <w:spacing w:after="40"/>
      </w:pPr>
    </w:p>
    <w:p>
      <w:pPr>
        <w:pStyle w:val="Heading1"/>
        <w:spacing w:after="140" w:line="259" w:lineRule="auto"/>
      </w:pPr>
      <w:r>
        <w:rPr>
          <w:rFonts w:ascii="Arial" w:hAnsi="Arial"/>
          <w:b/>
          <w:color w:val="000000"/>
          <w:sz w:val="30"/>
        </w:rPr>
        <w:t>10. Implementation Timeline</w:t>
      </w:r>
    </w:p>
    <w:p>
      <w:pPr>
        <w:spacing w:after="120" w:line="259" w:lineRule="auto"/>
        <w:ind w:firstLine="425"/>
      </w:pPr>
      <w:r>
        <w:rPr>
          <w:rFonts w:ascii="Arial" w:hAnsi="Arial"/>
          <w:b w:val="0"/>
          <w:color w:val="000000"/>
          <w:sz w:val="21"/>
        </w:rPr>
        <w:t>The QA implementation timeline is aligned with the capstone development schedule. Testing will be performed continuously as each module is completed.</w:t>
      </w:r>
    </w:p>
    <w:tbl>
      <w:tblPr>
        <w:tblW w:type="auto" w:w="0"/>
        <w:jc w:val="center"/>
        <w:tblLook w:firstColumn="1" w:firstRow="1" w:lastColumn="0" w:lastRow="0" w:noHBand="0" w:noVBand="1" w:val="04A0"/>
      </w:tblPr>
      <w:tblGrid>
        <w:gridCol w:w="3104"/>
        <w:gridCol w:w="3104"/>
        <w:gridCol w:w="3104"/>
      </w:tblGrid>
      <w:tr>
        <w:trPr>
          <w:tblHeader w:val="true"/>
        </w:trPr>
        <w:tc>
          <w:tcPr>
            <w:tcW w:type="dxa" w:w="1440"/>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Timeline</w:t>
            </w:r>
          </w:p>
        </w:tc>
        <w:tc>
          <w:tcPr>
            <w:tcW w:type="dxa" w:w="518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QA Activities</w:t>
            </w:r>
          </w:p>
        </w:tc>
        <w:tc>
          <w:tcPr>
            <w:tcW w:type="dxa" w:w="273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Deliverables</w:t>
            </w:r>
          </w:p>
        </w:tc>
      </w:tr>
      <w:tr>
        <w:tc>
          <w:tcPr>
            <w:tcW w:type="dxa" w:w="14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Week 1</w:t>
            </w:r>
          </w:p>
        </w:tc>
        <w:tc>
          <w:tcPr>
            <w:tcW w:type="dxa" w:w="518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Finalize QA roles, quality standards, risks, and test plan.</w:t>
            </w:r>
          </w:p>
        </w:tc>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QA plan, role matrix, initial checklist.</w:t>
            </w:r>
          </w:p>
        </w:tc>
      </w:tr>
      <w:tr>
        <w:tc>
          <w:tcPr>
            <w:tcW w:type="dxa" w:w="14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Week 2</w:t>
            </w:r>
          </w:p>
        </w:tc>
        <w:tc>
          <w:tcPr>
            <w:tcW w:type="dxa" w:w="518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 authentication, registration, role access, and backend APIs.</w:t>
            </w:r>
          </w:p>
        </w:tc>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Backend test report and security checklist.</w:t>
            </w:r>
          </w:p>
        </w:tc>
      </w:tr>
      <w:tr>
        <w:tc>
          <w:tcPr>
            <w:tcW w:type="dxa" w:w="14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Week 3</w:t>
            </w:r>
          </w:p>
        </w:tc>
        <w:tc>
          <w:tcPr>
            <w:tcW w:type="dxa" w:w="518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instructor workflows, class creation, classlist upload, gradesheet upload, attendance upload, and reports.</w:t>
            </w:r>
          </w:p>
        </w:tc>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Instructor workflow test results.</w:t>
            </w:r>
          </w:p>
        </w:tc>
      </w:tr>
      <w:tr>
        <w:tc>
          <w:tcPr>
            <w:tcW w:type="dxa" w:w="14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Week 4</w:t>
            </w:r>
          </w:p>
        </w:tc>
        <w:tc>
          <w:tcPr>
            <w:tcW w:type="dxa" w:w="518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 AMU workflows, student referrals, student details, needs assessment, and support communication.</w:t>
            </w:r>
          </w:p>
        </w:tc>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AMU and student workflow test summary.</w:t>
            </w:r>
          </w:p>
        </w:tc>
      </w:tr>
      <w:tr>
        <w:tc>
          <w:tcPr>
            <w:tcW w:type="dxa" w:w="14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Week 5</w:t>
            </w:r>
          </w:p>
        </w:tc>
        <w:tc>
          <w:tcPr>
            <w:tcW w:type="dxa" w:w="518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Perform regression testing, accessibility checking, responsiveness testing, and report validation.</w:t>
            </w:r>
          </w:p>
        </w:tc>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Regression report and accessibility checklist.</w:t>
            </w:r>
          </w:p>
        </w:tc>
      </w:tr>
      <w:tr>
        <w:tc>
          <w:tcPr>
            <w:tcW w:type="dxa" w:w="1440"/>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Week 6</w:t>
            </w:r>
          </w:p>
        </w:tc>
        <w:tc>
          <w:tcPr>
            <w:tcW w:type="dxa" w:w="518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Conduct UAT, integrate peer feedback, retest fixed defects, and complete final QA sign-off.</w:t>
            </w:r>
          </w:p>
        </w:tc>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UAT feedback log, final QA report, QA sign-off form.</w:t>
            </w:r>
          </w:p>
        </w:tc>
      </w:tr>
    </w:tbl>
    <w:p>
      <w:pPr>
        <w:spacing w:after="40"/>
      </w:pPr>
    </w:p>
    <w:p>
      <w:pPr>
        <w:pStyle w:val="Heading1"/>
        <w:spacing w:after="140" w:line="259" w:lineRule="auto"/>
      </w:pPr>
      <w:r>
        <w:rPr>
          <w:rFonts w:ascii="Arial" w:hAnsi="Arial"/>
          <w:b/>
          <w:color w:val="000000"/>
          <w:sz w:val="30"/>
        </w:rPr>
        <w:t>Appendices</w:t>
      </w:r>
    </w:p>
    <w:p>
      <w:pPr>
        <w:pStyle w:val="Heading2"/>
        <w:spacing w:after="140" w:line="259" w:lineRule="auto"/>
      </w:pPr>
      <w:r>
        <w:rPr>
          <w:rFonts w:ascii="Arial" w:hAnsi="Arial"/>
          <w:b/>
          <w:color w:val="000000"/>
          <w:sz w:val="24"/>
        </w:rPr>
        <w:t>Appendix A: Glossary of QA Terms</w:t>
      </w:r>
    </w:p>
    <w:tbl>
      <w:tblPr>
        <w:tblW w:type="auto" w:w="0"/>
        <w:jc w:val="center"/>
        <w:tblLook w:firstColumn="1" w:firstRow="1" w:lastColumn="0" w:lastRow="0" w:noHBand="0" w:noVBand="1" w:val="04A0"/>
      </w:tblPr>
      <w:tblGrid>
        <w:gridCol w:w="4656"/>
        <w:gridCol w:w="4656"/>
      </w:tblGrid>
      <w:tr>
        <w:trPr>
          <w:tblHeader w:val="true"/>
        </w:trPr>
        <w:tc>
          <w:tcPr>
            <w:tcW w:type="dxa" w:w="273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Term</w:t>
            </w:r>
          </w:p>
        </w:tc>
        <w:tc>
          <w:tcPr>
            <w:tcW w:type="dxa" w:w="662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Definition</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Quality Assurance</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 process used to ensure that the system meets quality requirements and works as expected.</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Quality Control</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Activities used to detect defects in the system, such as testing and inspection.</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Case</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 documented scenario with steps and expected results used to check a feature.</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Defect / Bug</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 problem where the system does not behave as expected.</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Severity</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The level of impact a defect has on the system.</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Regression Testing</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Retesting existing features after changes to ensure they still work.</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User Acceptance Testing</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Testing done to confirm that the system meets user needs and expectations.</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Quality Gate</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 checkpoint that must be passed before moving to the next stage.</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Role-Based Access</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 security approach where users can only access features allowed for their role.</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Risk Prediction</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AEWS feature that identifies students who may need academic intervention.</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Sign-Off</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Formal approval that testing is complete and the system is ready.</w:t>
            </w:r>
          </w:p>
        </w:tc>
      </w:tr>
    </w:tbl>
    <w:p>
      <w:pPr>
        <w:spacing w:after="40"/>
      </w:pPr>
    </w:p>
    <w:p>
      <w:pPr>
        <w:pStyle w:val="Heading2"/>
        <w:spacing w:after="140" w:line="259" w:lineRule="auto"/>
      </w:pPr>
      <w:r>
        <w:rPr>
          <w:rFonts w:ascii="Arial" w:hAnsi="Arial"/>
          <w:b/>
          <w:color w:val="000000"/>
          <w:sz w:val="24"/>
        </w:rPr>
        <w:t>Appendix B: References</w:t>
      </w:r>
    </w:p>
    <w:tbl>
      <w:tblPr>
        <w:tblW w:type="auto" w:w="0"/>
        <w:jc w:val="center"/>
        <w:tblLook w:firstColumn="1" w:firstRow="1" w:lastColumn="0" w:lastRow="0" w:noHBand="0" w:noVBand="1" w:val="04A0"/>
      </w:tblPr>
      <w:tblGrid>
        <w:gridCol w:w="4656"/>
        <w:gridCol w:w="4656"/>
      </w:tblGrid>
      <w:tr>
        <w:trPr>
          <w:tblHeader w:val="true"/>
        </w:trPr>
        <w:tc>
          <w:tcPr>
            <w:tcW w:type="dxa" w:w="3888"/>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Reference</w:t>
            </w:r>
          </w:p>
        </w:tc>
        <w:tc>
          <w:tcPr>
            <w:tcW w:type="dxa" w:w="5472"/>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Relevance to AEWS</w:t>
            </w:r>
          </w:p>
        </w:tc>
      </w:tr>
      <w:tr>
        <w:tc>
          <w:tcPr>
            <w:tcW w:type="dxa" w:w="38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ISO/IEC 25010 Software Quality Model</w:t>
            </w:r>
          </w:p>
        </w:tc>
        <w:tc>
          <w:tcPr>
            <w:tcW w:type="dxa" w:w="54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Basis for evaluating software quality characteristics.</w:t>
            </w:r>
          </w:p>
        </w:tc>
      </w:tr>
      <w:tr>
        <w:tc>
          <w:tcPr>
            <w:tcW w:type="dxa" w:w="38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OWASP Web Security Practices</w:t>
            </w:r>
          </w:p>
        </w:tc>
        <w:tc>
          <w:tcPr>
            <w:tcW w:type="dxa" w:w="54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Basis for checking authentication, authorization, input validation, and file upload security.</w:t>
            </w:r>
          </w:p>
        </w:tc>
      </w:tr>
      <w:tr>
        <w:tc>
          <w:tcPr>
            <w:tcW w:type="dxa" w:w="38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WCAG 2.1 Accessibility Guidelines</w:t>
            </w:r>
          </w:p>
        </w:tc>
        <w:tc>
          <w:tcPr>
            <w:tcW w:type="dxa" w:w="54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Basis for checking accessibility and usability.</w:t>
            </w:r>
          </w:p>
        </w:tc>
      </w:tr>
      <w:tr>
        <w:tc>
          <w:tcPr>
            <w:tcW w:type="dxa" w:w="38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IEEE Software Testing Documentation Practices</w:t>
            </w:r>
          </w:p>
        </w:tc>
        <w:tc>
          <w:tcPr>
            <w:tcW w:type="dxa" w:w="54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Basis for test case, bug report, and QA documentation format.</w:t>
            </w:r>
          </w:p>
        </w:tc>
      </w:tr>
      <w:tr>
        <w:tc>
          <w:tcPr>
            <w:tcW w:type="dxa" w:w="38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FastAPI Documentation</w:t>
            </w:r>
          </w:p>
        </w:tc>
        <w:tc>
          <w:tcPr>
            <w:tcW w:type="dxa" w:w="54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Backend framework reference.</w:t>
            </w:r>
          </w:p>
        </w:tc>
      </w:tr>
      <w:tr>
        <w:tc>
          <w:tcPr>
            <w:tcW w:type="dxa" w:w="38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React Documentation</w:t>
            </w:r>
          </w:p>
        </w:tc>
        <w:tc>
          <w:tcPr>
            <w:tcW w:type="dxa" w:w="54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Frontend framework reference.</w:t>
            </w:r>
          </w:p>
        </w:tc>
      </w:tr>
      <w:tr>
        <w:tc>
          <w:tcPr>
            <w:tcW w:type="dxa" w:w="38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MongoDB Documentation</w:t>
            </w:r>
          </w:p>
        </w:tc>
        <w:tc>
          <w:tcPr>
            <w:tcW w:type="dxa" w:w="54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Database reference.</w:t>
            </w:r>
          </w:p>
        </w:tc>
      </w:tr>
      <w:tr>
        <w:tc>
          <w:tcPr>
            <w:tcW w:type="dxa" w:w="38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pytest Documentation</w:t>
            </w:r>
          </w:p>
        </w:tc>
        <w:tc>
          <w:tcPr>
            <w:tcW w:type="dxa" w:w="54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Backend testing reference.</w:t>
            </w:r>
          </w:p>
        </w:tc>
      </w:tr>
      <w:tr>
        <w:tc>
          <w:tcPr>
            <w:tcW w:type="dxa" w:w="3888"/>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Vitest Documentation</w:t>
            </w:r>
          </w:p>
        </w:tc>
        <w:tc>
          <w:tcPr>
            <w:tcW w:type="dxa" w:w="5472"/>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Frontend testing reference.</w:t>
            </w:r>
          </w:p>
        </w:tc>
      </w:tr>
    </w:tbl>
    <w:p>
      <w:pPr>
        <w:spacing w:after="40"/>
      </w:pPr>
    </w:p>
    <w:p>
      <w:pPr>
        <w:pStyle w:val="Heading2"/>
        <w:spacing w:after="140" w:line="259" w:lineRule="auto"/>
      </w:pPr>
      <w:r>
        <w:rPr>
          <w:rFonts w:ascii="Arial" w:hAnsi="Arial"/>
          <w:b/>
          <w:color w:val="000000"/>
          <w:sz w:val="24"/>
        </w:rPr>
        <w:t>Appendix C: Sample Test Case Template</w:t>
      </w:r>
    </w:p>
    <w:tbl>
      <w:tblPr>
        <w:tblW w:type="auto" w:w="0"/>
        <w:jc w:val="center"/>
        <w:tblLook w:firstColumn="1" w:firstRow="1" w:lastColumn="0" w:lastRow="0" w:noHBand="0" w:noVBand="1" w:val="04A0"/>
      </w:tblPr>
      <w:tblGrid>
        <w:gridCol w:w="4656"/>
        <w:gridCol w:w="4656"/>
      </w:tblGrid>
      <w:tr>
        <w:trPr>
          <w:tblHeader w:val="true"/>
        </w:trPr>
        <w:tc>
          <w:tcPr>
            <w:tcW w:type="dxa" w:w="273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Field</w:t>
            </w:r>
          </w:p>
        </w:tc>
        <w:tc>
          <w:tcPr>
            <w:tcW w:type="dxa" w:w="662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Entry</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Case ID</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AEWS-TC-001</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Module</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Instructor Gradesheet Upload</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Objective</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Verify that an instructor can upload a valid gradesheet.</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Preconditions</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Instructor account is approved and logged in; class already exists.</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Test Data</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Valid gradesheet file.</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 Steps</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1. Log in as instructor. 2. Open class page. 3. Select gradesheet upload. 4. Upload valid file. 5. Submit.</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Expected Result</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System accepts the file, parses student grades, and displays the uploaded data correctly.</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Actual Result</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To be filled during testing.</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Status</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Pass / Fail / Blocked.</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Tester</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Name of tester.</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Date Tested</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Date.</w:t>
            </w:r>
          </w:p>
        </w:tc>
      </w:tr>
    </w:tbl>
    <w:p>
      <w:pPr>
        <w:spacing w:after="40"/>
      </w:pPr>
    </w:p>
    <w:p>
      <w:pPr>
        <w:pStyle w:val="Heading2"/>
        <w:spacing w:after="140" w:line="259" w:lineRule="auto"/>
      </w:pPr>
      <w:r>
        <w:rPr>
          <w:rFonts w:ascii="Arial" w:hAnsi="Arial"/>
          <w:b/>
          <w:color w:val="000000"/>
          <w:sz w:val="24"/>
        </w:rPr>
        <w:t>Appendix D: Sample Bug Report Form</w:t>
      </w:r>
    </w:p>
    <w:tbl>
      <w:tblPr>
        <w:tblW w:type="auto" w:w="0"/>
        <w:jc w:val="center"/>
        <w:tblLook w:firstColumn="1" w:firstRow="1" w:lastColumn="0" w:lastRow="0" w:noHBand="0" w:noVBand="1" w:val="04A0"/>
      </w:tblPr>
      <w:tblGrid>
        <w:gridCol w:w="4656"/>
        <w:gridCol w:w="4656"/>
      </w:tblGrid>
      <w:tr>
        <w:trPr>
          <w:tblHeader w:val="true"/>
        </w:trPr>
        <w:tc>
          <w:tcPr>
            <w:tcW w:type="dxa" w:w="273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Field</w:t>
            </w:r>
          </w:p>
        </w:tc>
        <w:tc>
          <w:tcPr>
            <w:tcW w:type="dxa" w:w="662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Entry</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Bug ID</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AEWS-BUG-001</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Bug Title</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Gradesheet upload accepts unsupported file type.</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Module</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Instructor File Upload.</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Severity</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High.</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Environment</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Browser, device, frontend URL, backend URL, and test account.</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Steps to Reproduce</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1. Log in as instructor. 2. Open class page. 3. Upload unsupported file. 4. Click submit.</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Expected Result</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System rejects the file and displays a clear error message.</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Actual Result</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To be filled during testing.</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Evidence</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Screenshot, console log, or API response.</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Assigned To</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Responsible member.</w:t>
            </w:r>
          </w:p>
        </w:tc>
      </w:tr>
      <w:tr>
        <w:tc>
          <w:tcPr>
            <w:tcW w:type="dxa" w:w="273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Status</w:t>
            </w:r>
          </w:p>
        </w:tc>
        <w:tc>
          <w:tcPr>
            <w:tcW w:type="dxa" w:w="662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Open / In Progress / Fixed / Retested / Closed.</w:t>
            </w:r>
          </w:p>
        </w:tc>
      </w:tr>
    </w:tbl>
    <w:p>
      <w:pPr>
        <w:spacing w:after="40"/>
      </w:pPr>
    </w:p>
    <w:p>
      <w:pPr>
        <w:pStyle w:val="Heading2"/>
        <w:spacing w:after="140" w:line="259" w:lineRule="auto"/>
      </w:pPr>
      <w:r>
        <w:rPr>
          <w:rFonts w:ascii="Arial" w:hAnsi="Arial"/>
          <w:b/>
          <w:color w:val="000000"/>
          <w:sz w:val="24"/>
        </w:rPr>
        <w:t>Appendix E: Sample QA Sign-Off Form</w:t>
      </w:r>
    </w:p>
    <w:tbl>
      <w:tblPr>
        <w:tblW w:type="auto" w:w="0"/>
        <w:jc w:val="center"/>
        <w:tblLook w:firstColumn="1" w:firstRow="1" w:lastColumn="0" w:lastRow="0" w:noHBand="0" w:noVBand="1" w:val="04A0"/>
      </w:tblPr>
      <w:tblGrid>
        <w:gridCol w:w="4656"/>
        <w:gridCol w:w="4656"/>
      </w:tblGrid>
      <w:tr>
        <w:trPr>
          <w:tblHeader w:val="true"/>
        </w:trPr>
        <w:tc>
          <w:tcPr>
            <w:tcW w:type="dxa" w:w="4896"/>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Sign-Off Item</w:t>
            </w:r>
          </w:p>
        </w:tc>
        <w:tc>
          <w:tcPr>
            <w:tcW w:type="dxa" w:w="4464"/>
            <w:shd w:fill="1F4E79"/>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center"/>
            </w:pPr>
            <w:r/>
            <w:r>
              <w:rPr>
                <w:rFonts w:ascii="Arial" w:hAnsi="Arial"/>
                <w:b/>
                <w:color w:val="FFFFFF"/>
                <w:sz w:val="18"/>
              </w:rPr>
              <w:t>Result</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All critical workflows tested</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Authentication and role-based access tested</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File upload validation tested</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Risk prediction tested with sample data</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Referral and AMU workflow tested</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Needs assessment tested</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Reports checked for accuracy and readability</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Backend automated tests passed</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Frontend automated tests passed</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Critical and high-severity bugs fixed</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Medium and low issues documented</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UAT feedback reviewed</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Yes / No</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System approved for submission</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Approved / Approved with Conditions / Not Approved</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QA Lead Signature</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___________________________</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Group Representative Signature</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vAlign w:val="center"/>
          </w:tcPr>
          <w:p>
            <w:pPr>
              <w:jc w:val="left"/>
            </w:pPr>
            <w:r/>
            <w:r>
              <w:rPr>
                <w:rFonts w:ascii="Arial" w:hAnsi="Arial"/>
                <w:b w:val="0"/>
                <w:color w:val="000000"/>
                <w:sz w:val="17"/>
              </w:rPr>
              <w:t>___________________________</w:t>
            </w:r>
          </w:p>
        </w:tc>
      </w:tr>
      <w:tr>
        <w:tc>
          <w:tcPr>
            <w:tcW w:type="dxa" w:w="4896"/>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Date</w:t>
            </w:r>
          </w:p>
        </w:tc>
        <w:tc>
          <w:tcPr>
            <w:tcW w:type="dxa" w:w="4464"/>
            <w:tcBorders>
              <w:top w:val="single" w:sz="6" w:space="0" w:color="D9D9D9"/>
              <w:left w:val="single" w:sz="6" w:space="0" w:color="D9D9D9"/>
              <w:bottom w:val="single" w:sz="6" w:space="0" w:color="D9D9D9"/>
              <w:right w:val="single" w:sz="6" w:space="0" w:color="D9D9D9"/>
            </w:tcBorders>
            <w:tcMar>
              <w:top w:w="100" w:type="dxa"/>
              <w:start w:w="100" w:type="dxa"/>
              <w:bottom w:w="100" w:type="dxa"/>
              <w:end w:w="100" w:type="dxa"/>
            </w:tcMar>
            <w:shd w:fill="EAF2F8"/>
            <w:vAlign w:val="center"/>
          </w:tcPr>
          <w:p>
            <w:pPr>
              <w:jc w:val="left"/>
            </w:pPr>
            <w:r/>
            <w:r>
              <w:rPr>
                <w:rFonts w:ascii="Arial" w:hAnsi="Arial"/>
                <w:b w:val="0"/>
                <w:color w:val="000000"/>
                <w:sz w:val="17"/>
              </w:rPr>
              <w:t>___________________________</w:t>
            </w:r>
          </w:p>
        </w:tc>
      </w:tr>
    </w:tbl>
    <w:p>
      <w:pPr>
        <w:spacing w:after="40"/>
      </w:pPr>
    </w:p>
    <w:sectPr>
      <w:footerReference w:type="default" r:id="rId9"/>
      <w:type w:val="nextPage"/>
      <w:pgSz w:h="16840" w:w="11920" w:orient="portrait"/>
      <w:pgMar w:bottom="1247" w:top="1247" w:left="1304" w:right="1304"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color w:val="000000"/>
        <w:sz w:val="17"/>
      </w:rPr>
      <w:t>Academic Early Warning System - Quality Assurance Process Design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color w:val="000000"/>
      <w:sz w:val="21"/>
    </w:rPr>
  </w:style>
  <w:style w:type="paragraph" w:styleId="Heading1">
    <w:name w:val="heading 1"/>
    <w:basedOn w:val="Normal"/>
    <w:next w:val="Normal"/>
    <w:pPr>
      <w:spacing w:before="60" w:lineRule="auto"/>
      <w:ind w:right="12"/>
      <w:jc w:val="center"/>
    </w:pPr>
    <w:rPr>
      <w:rFonts w:ascii="Arial" w:cs="Arial" w:eastAsia="Arial" w:hAnsi="Arial"/>
      <w:b/>
      <w:bCs w:val="1"/>
      <w:color w:val="000000"/>
      <w:sz w:val="30"/>
      <w:szCs w:val="32"/>
    </w:rPr>
  </w:style>
  <w:style w:type="paragraph" w:styleId="Heading2">
    <w:name w:val="heading 2"/>
    <w:basedOn w:val="Normal"/>
    <w:next w:val="Normal"/>
    <w:pPr>
      <w:ind w:left="23"/>
      <w:jc w:val="both"/>
    </w:pPr>
    <w:rPr>
      <w:rFonts w:ascii="Arial" w:cs="Arial" w:eastAsia="Arial" w:hAnsi="Arial"/>
      <w:b/>
      <w:bCs w:val="1"/>
      <w:color w:val="000000"/>
      <w:sz w:val="24"/>
      <w:szCs w:val="22"/>
    </w:rPr>
  </w:style>
  <w:style w:type="paragraph" w:styleId="Heading3">
    <w:name w:val="heading 3"/>
    <w:basedOn w:val="Normal"/>
    <w:next w:val="Normal"/>
    <w:pPr>
      <w:keepNext w:val="1"/>
      <w:keepLines w:val="1"/>
      <w:pageBreakBefore w:val="0"/>
      <w:spacing w:after="80" w:before="280" w:lineRule="auto"/>
    </w:pPr>
    <w:rPr>
      <w:rFonts w:ascii="Arial" w:hAnsi="Arial"/>
      <w:b/>
      <w:bCs w:val="1"/>
      <w:color w:val="000000"/>
      <w:sz w:val="22"/>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rFonts w:ascii="Arial" w:hAnsi="Arial"/>
      <w:b/>
      <w:bCs w:val="1"/>
      <w:color w:val="000000"/>
      <w:sz w:val="40"/>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2026-09-16T00:00:00Z</vt:lpwstr>
  </property>
  <property fmtid="{D5CDD505-2E9C-101B-9397-08002B2CF9AE}" pid="4" name="Producer">
    <vt:lpwstr>Skia/PDF m131 Google Docs Renderer</vt:lpwstr>
  </property>
  <property fmtid="{D5CDD505-2E9C-101B-9397-08002B2CF9AE}" pid="5" name="LastSaved">
    <vt:lpwstr>2026-09-16T00:00:00Z</vt:lpwstr>
  </property>
</Properties>
</file>