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個人が主権を持つ8ステッププロトコルを設計し、計算過程の手続き的恣意性を排除する（評価関数の重みづけという規範的選択は社会的合意に委ね、透明化・検証可能にする）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sz w:val="22"/>
        </w:rPr>
        <w:t>なぜ本統合が未踏かつ必要か:</w:t>
      </w:r>
    </w:p>
    <w:p>
      <w:r>
        <w:rPr>
          <w:rFonts w:ascii="ＭＳ Ｐゴシック" w:hAnsi="ＭＳ Ｐゴシック" w:eastAsia="ＭＳ Ｐゴシック"/>
          <w:b w:val="0"/>
          <w:sz w:val="22"/>
        </w:rPr>
        <w:t>暗号（FHE/PQC/ZKP）とNP困難な交換最適化（QUBO/アニーリング）を秘匿下で結合した実装が未踏である背景には、</w:t>
      </w:r>
    </w:p>
    <w:p>
      <w:r>
        <w:rPr>
          <w:rFonts w:ascii="ＭＳ Ｐゴシック" w:hAnsi="ＭＳ Ｐゴシック" w:eastAsia="ＭＳ Ｐゴシック"/>
          <w:b w:val="0"/>
          <w:sz w:val="22"/>
        </w:rPr>
        <w:t>要求技能（格子暗号・ゼロ知識証明・量子最適化・移植/創薬ドメイン）が一人の研究者に同居しにくいこと、</w:t>
      </w:r>
    </w:p>
    <w:p>
      <w:r>
        <w:rPr>
          <w:rFonts w:ascii="ＭＳ Ｐゴシック" w:hAnsi="ＭＳ Ｐゴシック" w:eastAsia="ＭＳ Ｐゴシック"/>
          <w:b w:val="0"/>
          <w:sz w:val="22"/>
        </w:rPr>
        <w:t>各部品の実用化が近年であること（FHE bootstrapの高速化、ML-KEMのNIST標準化2024）がある。</w:t>
      </w:r>
    </w:p>
    <w:p>
      <w:r>
        <w:rPr>
          <w:rFonts w:ascii="ＭＳ Ｐゴシック" w:hAnsi="ＭＳ Ｐゴシック" w:eastAsia="ＭＳ Ｐゴシック"/>
          <w:b w:val="0"/>
          <w:sz w:val="22"/>
        </w:rPr>
        <w:t>一方で、本手法が解く課題（データを共有できないことによる最適化機会の損失）は仮説ではない。</w:t>
      </w:r>
    </w:p>
    <w:p>
      <w:r>
        <w:rPr>
          <w:rFonts w:ascii="ＭＳ Ｐゴシック" w:hAnsi="ＭＳ Ｐゴシック" w:eastAsia="ＭＳ Ｐゴシック"/>
          <w:b w:val="0"/>
          <w:sz w:val="22"/>
        </w:rPr>
        <w:t>SPIKE（Birka et al. 2022）は、現行の腎臓交換が複雑なポリシー型データ保護に依存して</w:t>
      </w:r>
    </w:p>
    <w:p>
      <w:r>
        <w:rPr>
          <w:rFonts w:ascii="ＭＳ Ｐゴシック" w:hAnsi="ＭＳ Ｐゴシック" w:eastAsia="ＭＳ Ｐゴシック"/>
          <w:b w:val="0"/>
          <w:sz w:val="22"/>
        </w:rPr>
        <w:t>小規模医療施設を実質的に排除しており、プライバシー保護技術が法的負担を下げて参加障壁を緩和すると報告する。</w:t>
      </w:r>
    </w:p>
    <w:p>
      <w:r>
        <w:rPr>
          <w:rFonts w:ascii="ＭＳ Ｐゴシック" w:hAnsi="ＭＳ Ｐゴシック" w:eastAsia="ＭＳ Ｐゴシック"/>
          <w:b w:val="0"/>
          <w:sz w:val="22"/>
        </w:rPr>
        <w:t>また国際腎臓交換は富裕国の国境内に偏り、越境での拡大が阻まれている（Global Kidney Chains, PNAS 2021）。</w:t>
      </w:r>
    </w:p>
    <w:p>
      <w:r>
        <w:rPr>
          <w:rFonts w:ascii="ＭＳ Ｐゴシック" w:hAnsi="ＭＳ Ｐゴシック" w:eastAsia="ＭＳ Ｐゴシック"/>
          <w:b w:val="0"/>
          <w:sz w:val="22"/>
        </w:rPr>
        <w:t>すなわち「保護できないから連合を組めない」という需要は、当事者・研究者の文献に裏付けられる。</w:t>
      </w:r>
    </w:p>
    <w:p>
      <w:r>
        <w:rPr>
          <w:rFonts w:ascii="ＭＳ Ｐゴシック" w:hAnsi="ＭＳ Ｐゴシック" w:eastAsia="ＭＳ Ｐゴシック"/>
          <w:b w:val="0"/>
          <w:sz w:val="22"/>
        </w:rPr>
        <w:t>ただし既存のプライバシー保護交換（SPIKE / Breuer系）はMPCで保護を解く一方、</w:t>
      </w:r>
    </w:p>
    <w:p>
      <w:r>
        <w:rPr>
          <w:rFonts w:ascii="ＭＳ Ｐゴシック" w:hAnsi="ＭＳ Ｐゴシック" w:eastAsia="ＭＳ Ｐゴシック"/>
          <w:b w:val="0"/>
          <w:sz w:val="22"/>
        </w:rPr>
        <w:t>最適化はNP困難ゆえスケールで近似に留まる。</w:t>
      </w:r>
    </w:p>
    <w:p>
      <w:r>
        <w:rPr>
          <w:rFonts w:ascii="ＭＳ Ｐゴシック" w:hAnsi="ＭＳ Ｐゴシック" w:eastAsia="ＭＳ Ｐゴシック"/>
          <w:b w:val="0"/>
          <w:sz w:val="22"/>
        </w:rPr>
        <w:t>Niobiは保護層（hyde）と最適化層（QUBO）を分離することで、保護を保ったまま</w:t>
      </w:r>
    </w:p>
    <w:p>
      <w:r>
        <w:rPr>
          <w:rFonts w:ascii="ＭＳ Ｐゴシック" w:hAnsi="ＭＳ Ｐゴシック" w:eastAsia="ＭＳ Ｐゴシック"/>
          <w:b w:val="0"/>
          <w:sz w:val="22"/>
        </w:rPr>
        <w:t>NP困難な交換cycle-coverに量子最適化を適用する。</w:t>
      </w:r>
    </w:p>
    <w:p>
      <w:r>
        <w:rPr>
          <w:rFonts w:ascii="ＭＳ Ｐゴシック" w:hAnsi="ＭＳ Ｐゴシック" w:eastAsia="ＭＳ Ｐゴシック"/>
          <w:b w:val="0"/>
          <w:sz w:val="22"/>
        </w:rPr>
        <w:t>別々の最良ツールを層ごとに併用するのではなく統合する必然性は、</w:t>
      </w:r>
    </w:p>
    <w:p>
      <w:r>
        <w:rPr>
          <w:rFonts w:ascii="ＭＳ Ｐゴシック" w:hAnsi="ＭＳ Ｐゴシック" w:eastAsia="ＭＳ Ｐゴシック"/>
          <w:b w:val="0"/>
          <w:sz w:val="22"/>
        </w:rPr>
        <w:t>この「プライバシーと最適化品質の両立」を層分離によって同時に成立させる点にある。</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2層分離により、受領者側では個人データ該当性が消える（元管理者には残る）: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w:t>
      </w:r>
    </w:p>
    <w:p>
      <w:r>
        <w:rPr>
          <w:rFonts w:ascii="ＭＳ Ｐゴシック" w:hAnsi="ＭＳ Ｐゴシック" w:eastAsia="ＭＳ Ｐゴシック"/>
          <w:b w:val="0"/>
          <w:sz w:val="22"/>
        </w:rPr>
        <w:t>復号手段を持たない第三者にとってhyde暗号文は乱数と計算量的に区別不能であり、その第三者の視点では識別性を欠く。</w:t>
      </w:r>
    </w:p>
    <w:p>
      <w:r>
        <w:rPr>
          <w:rFonts w:ascii="ＭＳ Ｐゴシック" w:hAnsi="ＭＳ Ｐゴシック" w:eastAsia="ＭＳ Ｐゴシック"/>
          <w:b w:val="0"/>
          <w:sz w:val="22"/>
        </w:rPr>
        <w:t>ただしAPPIの容易照合性の観点では、本人（hyde鍵を保持するTPM）は身元情報への復元経路を持ち、</w:t>
      </w:r>
    </w:p>
    <w:p>
      <w:r>
        <w:rPr>
          <w:rFonts w:ascii="ＭＳ Ｐゴシック" w:hAnsi="ＭＳ Ｐゴシック" w:eastAsia="ＭＳ Ｐゴシック"/>
          <w:b w:val="0"/>
          <w:sz w:val="22"/>
        </w:rPr>
        <w:t>閾値機関（t-of-n）はFHE層の匿名スコアを復号しうるため、システム全体としては復元経路が残る。</w:t>
      </w:r>
    </w:p>
    <w:p>
      <w:r>
        <w:rPr>
          <w:rFonts w:ascii="ＭＳ Ｐゴシック" w:hAnsi="ＭＳ Ｐゴシック" w:eastAsia="ＭＳ Ｐゴシック"/>
          <w:b w:val="0"/>
          <w:sz w:val="22"/>
        </w:rPr>
        <w:t>したがって非個人情報化を断定するものではなく、最終的な該否は個情委ガイドラインに照らした整理を要する。</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暗号学的に分離し、プール内のどのデータも単独では受領者にとって識別性を持たない状態を作る。</w:t>
      </w:r>
    </w:p>
    <w:p>
      <w:r>
        <w:rPr>
          <w:rFonts w:ascii="ＭＳ Ｐゴシック" w:hAnsi="ＭＳ Ｐゴシック" w:eastAsia="ＭＳ Ｐゴシック"/>
          <w:b w:val="0"/>
          <w:sz w:val="22"/>
        </w:rPr>
        <w:t>保護すべきものを守るだけでなく、共有時点での識別リスクそのものを暗号学的に最小化する。</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w:t>
      </w:r>
    </w:p>
    <w:p>
      <w:r>
        <w:rPr>
          <w:rFonts w:ascii="ＭＳ Ｐゴシック" w:hAnsi="ＭＳ Ｐゴシック" w:eastAsia="ＭＳ Ｐゴシック"/>
          <w:b w:val="0"/>
          <w:sz w:val="22"/>
        </w:rPr>
        <w:t>暗号化（encryption）への適用は「暗号化は仮名化より強い保護」という延長解釈である（判決が明示したものではない）。</w:t>
      </w:r>
    </w:p>
    <w:p>
      <w:r>
        <w:rPr>
          <w:rFonts w:ascii="ＭＳ Ｐゴシック" w:hAnsi="ＭＳ Ｐゴシック" w:eastAsia="ＭＳ Ｐゴシック"/>
          <w:b w:val="0"/>
          <w:sz w:val="22"/>
        </w:rPr>
        <w:t>また判決は、データを収集・暗号化して開示する元の管理者（本設計では医療機関）には保護法が適用され続けると明確に述べている。</w:t>
      </w:r>
    </w:p>
    <w:p>
      <w:r>
        <w:rPr>
          <w:rFonts w:ascii="ＭＳ Ｐゴシック" w:hAnsi="ＭＳ Ｐゴシック" w:eastAsia="ＭＳ Ｐゴシック"/>
          <w:b w:val="0"/>
          <w:sz w:val="22"/>
        </w:rPr>
        <w:t>さらに該否は「合理的に利用されうるすべての手段」を考慮する文脈依存・リスクベースの評価であり、</w:t>
      </w:r>
    </w:p>
    <w:p>
      <w:r>
        <w:rPr>
          <w:rFonts w:ascii="ＭＳ Ｐゴシック" w:hAnsi="ＭＳ Ｐゴシック" w:eastAsia="ＭＳ Ｐゴシック"/>
          <w:b w:val="0"/>
          <w:sz w:val="22"/>
        </w:rPr>
        <w:t>暗号強度の一点で自動的に決まるものではない。したがって本設計の主張は「個人情報が消滅する」ではなく、</w:t>
      </w:r>
    </w:p>
    <w:p>
      <w:r>
        <w:rPr>
          <w:rFonts w:ascii="ＭＳ Ｐゴシック" w:hAnsi="ＭＳ Ｐゴシック" w:eastAsia="ＭＳ Ｐゴシック"/>
          <w:b w:val="0"/>
          <w:sz w:val="22"/>
        </w:rPr>
        <w:t>「再識別手段を持たない受領者の視点では個人データに該当しないと合理的に主張でき、元管理者の義務は残る」という射程で述べる。</w:t>
      </w:r>
    </w:p>
    <w:p>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w:t>
      </w:r>
    </w:p>
    <w:p>
      <w:r>
        <w:rPr>
          <w:rFonts w:ascii="ＭＳ Ｐゴシック" w:hAnsi="ＭＳ Ｐゴシック" w:eastAsia="ＭＳ Ｐゴシック"/>
          <w:b w:val="0"/>
          <w:sz w:val="22"/>
        </w:rPr>
        <w:t>したがって閾値機関も身元情報には到達できず、前段の「復元経路」とはFHE層の匿名スコアに限った話である（層の分離）。</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アクセス制御された暗号化ゲート:</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導入することで、FHE公開鍵を各参加者に配布せずTEE内に閉じ込め、暗号化を</w:t>
      </w:r>
    </w:p>
    <w:p>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w:t>
      </w:r>
    </w:p>
    <w:p>
      <w:r>
        <w:rPr>
          <w:rFonts w:ascii="ＭＳ Ｐゴシック" w:hAnsi="ＭＳ Ｐゴシック" w:eastAsia="ＭＳ Ｐゴシック"/>
          <w:b w:val="0"/>
          <w:sz w:val="22"/>
        </w:rPr>
        <w:t>これはFHEのIND-CPA安全性を変えるものではなく、暗号化操作の入口にアクセス制御を課す運用設計である</w:t>
      </w:r>
    </w:p>
    <w:p>
      <w:r>
        <w:rPr>
          <w:rFonts w:ascii="ＭＳ Ｐゴシック" w:hAnsi="ＭＳ Ｐゴシック" w:eastAsia="ＭＳ Ｐゴシック"/>
          <w:b w:val="0"/>
          <w:sz w:val="22"/>
        </w:rPr>
        <w:t>（公開鍵を「秘匿前提のシークレット」に格上げするのではなく、暗号化操作自体をTEE境界で囲う点に注意）。</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認証済みデータの強い状況証拠:</w:t>
      </w:r>
    </w:p>
    <w:p>
      <w:r>
        <w:rPr>
          <w:rFonts w:ascii="ＭＳ Ｐゴシック" w:hAnsi="ＭＳ Ｐゴシック" w:eastAsia="ＭＳ Ｐゴシック"/>
          <w:b w:val="0"/>
          <w:sz w:val="22"/>
        </w:rPr>
        <w:t>暗号化操作がTEE境界内にしかないため、FHE暗号文がストレージに存在すること自体が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病院署名の検証を通過したデータ」であることを強く示唆する。</w:t>
      </w:r>
    </w:p>
    <w:p>
      <w:r>
        <w:rPr>
          <w:rFonts w:ascii="ＭＳ Ｐゴシック" w:hAnsi="ＭＳ Ｐゴシック" w:eastAsia="ＭＳ Ｐゴシック"/>
          <w:b w:val="0"/>
          <w:sz w:val="22"/>
        </w:rPr>
        <w:t>ただしこの性質はFHEの暗号学的安全性ではなく、TEE境界とアテステーションに依存する。</w:t>
      </w:r>
    </w:p>
    <w:p>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w:t>
      </w:r>
    </w:p>
    <w:p>
      <w:r>
        <w:rPr>
          <w:rFonts w:ascii="ＭＳ Ｐゴシック" w:hAnsi="ＭＳ Ｐゴシック" w:eastAsia="ＭＳ Ｐゴシック"/>
          <w:b w:val="0"/>
          <w:sz w:val="22"/>
        </w:rPr>
        <w:t>秘匿性はhyde（TPM非エクスポータブル鍵）側にあり無傷である。</w:t>
      </w:r>
    </w:p>
    <w:p>
      <w:r>
        <w:rPr>
          <w:rFonts w:ascii="ＭＳ Ｐゴシック" w:hAnsi="ＭＳ Ｐゴシック" w:eastAsia="ＭＳ Ｐゴシック"/>
          <w:b w:val="0"/>
          <w:sz w:val="22"/>
        </w:rPr>
        <w:t>さらに真正性は検査機関署名＋hyde紐付け＋argo(ZKP)の多層で担保され、TEEは単一障害点ではなく多層防御の一層にすぎない。</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交換cycle-cover最適化 — 量子有用性の核心</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w:t>
      </w:r>
    </w:p>
    <w:p>
      <w:r>
        <w:rPr>
          <w:rFonts w:ascii="ＭＳ Ｐゴシック" w:hAnsi="ＭＳ Ｐゴシック" w:eastAsia="ＭＳ Ｐゴシック"/>
          <w:b w:val="0"/>
          <w:sz w:val="22"/>
        </w:rPr>
        <w:t xml:space="preserve">  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 xml:space="preserve">  N≥20は「貪欲に対する優位の持続」として報告する（独立なPython再実装でも同じ定性的結論を確認）。</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w:t>
      </w:r>
    </w:p>
    <w:p>
      <w:r>
        <w:rPr>
          <w:rFonts w:ascii="ＭＳ Ｐゴシック" w:hAnsi="ＭＳ Ｐゴシック" w:eastAsia="ＭＳ Ｐゴシック"/>
          <w:b w:val="0"/>
          <w:sz w:val="22"/>
        </w:rPr>
        <w:t>（4.2節で実証）。本研究は量子有用性を、貪欲が構造的に最適へ届かない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w:t>
      </w:r>
    </w:p>
    <w:p>
      <w:r>
        <w:rPr>
          <w:rFonts w:ascii="ＭＳ Ｐゴシック" w:hAnsi="ＭＳ Ｐゴシック" w:eastAsia="ＭＳ Ｐゴシック"/>
          <w:b w:val="0"/>
          <w:sz w:val="22"/>
        </w:rPr>
        <w:t>正しく位置づけ直した。これが「量子有用性」を概念ではなく実証として成立させている。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4.2 割当（単一臓器・多臓器）の検証 — 量子は不要（正直な切り分け）</w:t>
      </w:r>
    </w:p>
    <w:p>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w:t>
      </w:r>
    </w:p>
    <w:p>
      <w:r>
        <w:rPr>
          <w:rFonts w:ascii="ＭＳ Ｐゴシック" w:hAnsi="ＭＳ Ｐゴシック" w:eastAsia="ＭＳ Ｐゴシック"/>
          <w:b w:val="0"/>
          <w:sz w:val="22"/>
        </w:rPr>
        <w:t>これは「都合のよい問題だけを選んでいないか」という疑義に先回りする、反証可能性の担保である。</w:t>
      </w:r>
    </w:p>
    <w:p>
      <w:r>
        <w:rPr>
          <w:rFonts w:ascii="ＭＳ Ｐゴシック" w:hAnsi="ＭＳ Ｐゴシック" w:eastAsia="ＭＳ Ｐゴシック"/>
          <w:b/>
          <w:sz w:val="22"/>
        </w:rPr>
        <w:t>(a) 単一臓器二部マッチング — Hungarianが最適、QUBOは不要:</w:t>
      </w:r>
    </w:p>
    <w:p>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QUBOはGreedyを上回るが、これは弱いベースラインに対する優位にすぎない。</w:t>
      </w:r>
    </w:p>
    <w:p>
      <w:r>
        <w:rPr>
          <w:rFonts w:ascii="ＭＳ Ｐゴシック" w:hAnsi="ＭＳ Ｐゴシック" w:eastAsia="ＭＳ Ｐゴシック"/>
          <w:b w:val="0"/>
          <w:sz w:val="22"/>
        </w:rPr>
        <w:t>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QUBOは焼きなまし法のヒューリスティックでHungarianに2-6%劣り、一部ではGreedyをも下回る。</w:t>
      </w:r>
    </w:p>
    <w:p>
      <w:r>
        <w:rPr>
          <w:rFonts w:ascii="ＭＳ Ｐゴシック" w:hAnsi="ＭＳ Ｐゴシック" w:eastAsia="ＭＳ Ｐゴシック"/>
          <w:b/>
          <w:sz w:val="22"/>
        </w:rPr>
        <w:t>ここに量子有用性はない（正直な評価）。</w:t>
      </w:r>
    </w:p>
    <w:p>
      <w:r>
        <w:rPr>
          <w:rFonts w:ascii="ＭＳ Ｐゴシック" w:hAnsi="ＭＳ Ｐゴシック" w:eastAsia="ＭＳ Ｐゴシック"/>
          <w:b/>
          <w:sz w:val="22"/>
        </w:rPr>
        <w:t>(b) 多臓器同時割当（救命数）— やはり分離可能で量子は不要:</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結果は仮説を否定した。各臓器を「最も適合する単独臓器患者」へ割り当てる O(K·N) の素朴な</w:t>
      </w:r>
    </w:p>
    <w:p>
      <w:r>
        <w:rPr>
          <w:rFonts w:ascii="ＭＳ Ｐゴシック" w:hAnsi="ＭＳ Ｐゴシック" w:eastAsia="ＭＳ Ｐゴシック"/>
          <w:b w:val="0"/>
          <w:sz w:val="22"/>
        </w:rPr>
        <w:t>ヒューリスティクス（lives-aware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w:t>
      </w:r>
    </w:p>
    <w:p>
      <w:r>
        <w:rPr>
          <w:rFonts w:ascii="ＭＳ Ｐゴシック" w:hAnsi="ＭＳ Ｐゴシック" w:eastAsia="ＭＳ Ｐゴシック"/>
          <w:b w:val="0"/>
          <w:sz w:val="22"/>
        </w:rPr>
        <w:t>（「2臓器で1救命より2臓器で2人」という構造により、大域最適は素朴な貪欲で到達できる）。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val="0"/>
          <w:sz w:val="22"/>
        </w:rPr>
        <w:t>4.1節の交換cycle-coverとの対比により、量子有用性が「割当」ではなく「交換」に宿ることが明確になる。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