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pPr>
        <w:spacing w:line="300" w:lineRule="exact" w:after="80" w:before="0"/>
      </w:pPr>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pPr>
        <w:spacing w:line="300" w:lineRule="exact" w:after="80" w:before="0"/>
      </w:pPr>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pPr>
        <w:spacing w:line="300" w:lineRule="exact" w:after="80" w:before="0"/>
      </w:pPr>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臓器移植マッチングの世界的非効率:</w:t>
      </w:r>
    </w:p>
    <w:p>
      <w:pPr>
        <w:spacing w:line="300" w:lineRule="exact" w:after="80" w:before="0"/>
      </w:pPr>
      <w:r>
        <w:rPr>
          <w:rFonts w:ascii="ＭＳ Ｐゴシック" w:hAnsi="ＭＳ Ｐゴシック" w:eastAsia="ＭＳ Ｐゴシック"/>
          <w:b w:val="0"/>
          <w:sz w:val="22"/>
        </w:rPr>
        <w:t>脳死ドナー1人から最大8臓器（肝臓、腎臓×2、心臓、肺×2、膵臓、小腸）が同時に提供される。この8臓器を、臓器ごとに数百〜数千人の待機患者リストから最適な受取人に同時配分する問題が、臓器移植マッチングの本質である。</w:t>
      </w:r>
    </w:p>
    <w:p>
      <w:pPr>
        <w:spacing w:line="300" w:lineRule="exact" w:after="80" w:before="0"/>
      </w:pPr>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。米国では毎年28,000以上の提供された臓器がシステムの非効率性により使われずに廃棄される（The Costly Effects of an Outdated Organ Donation System, 2022）。2024年、回収された腎臓の3分の1（9,275個）が移植されなかった（AOPO, 2025）。フランスの受入基準を適用すれば、米国で廃棄された腎臓の62%が移植に成功していたとする研究がある（Aubert et al., JAMA Internal Medicine, 2019）。これは臓器の質の問題ではなく、マッチングと配置の非効率性の問題である。</w:t>
      </w:r>
    </w:p>
    <w:p>
      <w:pPr>
        <w:spacing w:line="300" w:lineRule="exact" w:after="80" w:before="0"/>
      </w:pPr>
      <w:r>
        <w:rPr>
          <w:rFonts w:ascii="ＭＳ Ｐゴシック" w:hAnsi="ＭＳ Ｐゴシック" w:eastAsia="ＭＳ Ｐゴシック"/>
          <w:b w:val="0"/>
          <w:sz w:val="22"/>
        </w:rPr>
        <w:t>米国のKAS250政策（腎臓配分の地理的範囲を250海里に拡大）は、地理的公平性を改善しようとして逆に腎臓の非使用率を20.7%→24.4%に増加させ、allocation外の配分（out-of-sequence）が全移植の約20%を占めるに至った（PMC, 2023; Kidney360, 2025）。配分範囲を広げるだけではシステムの複雑性が増し、却って廃棄が増える。</w:t>
      </w:r>
    </w:p>
    <w:p>
      <w:pPr>
        <w:spacing w:line="300" w:lineRule="exact" w:after="80" w:before="0"/>
      </w:pPr>
      <w:r>
        <w:rPr>
          <w:rFonts w:ascii="ＭＳ Ｐゴシック" w:hAnsi="ＭＳ Ｐゴシック" w:eastAsia="ＭＳ Ｐゴシック"/>
          <w:b w:val="0"/>
          <w:sz w:val="22"/>
        </w:rPr>
        <w:t>一方、Eurotransplant（8カ国）では2024年に全配分臓器の22.5%が国境を越えて交換され、小児・緊急患者・免疫学的複雑症例に適合ドナーが見つかる確率が向上している（Eurotransplant, 2025）。ただしこれはEU圏内の信頼関係と法的枠組みの上で成立する平文データの中央集権型共有であり、アジア・アフリカ・南米にはこの枠組みが存在しない。</w:t>
      </w:r>
    </w:p>
    <w:p>
      <w:pPr>
        <w:spacing w:line="300" w:lineRule="exact" w:after="80" w:before="0"/>
      </w:pPr>
      <w:r>
        <w:rPr>
          <w:rFonts w:ascii="ＭＳ Ｐゴシック" w:hAnsi="ＭＳ Ｐゴシック" w:eastAsia="ＭＳ Ｐゴシック"/>
          <w:b/>
          <w:sz w:val="22"/>
        </w:rPr>
        <w:t>日本の状況:</w:t>
      </w:r>
    </w:p>
    <w:p>
      <w:pPr>
        <w:spacing w:line="300" w:lineRule="exact" w:after="80" w:before="0"/>
      </w:pPr>
      <w:r>
        <w:rPr>
          <w:rFonts w:ascii="ＭＳ Ｐゴシック" w:hAnsi="ＭＳ Ｐゴシック" w:eastAsia="ＭＳ Ｐゴシック"/>
          <w:b w:val="0"/>
          <w:sz w:val="22"/>
        </w:rPr>
        <w:t>日本の脳死ドナーは年間130件（JOTN 2024年度）。全臓器の待機者は合計約15,000人（腎臓約13,000人、心臓約800人、肝臓約300-400人、肺約300人、膵臓約200人）であり、年間数百人が待機中に死亡または状態悪化で脱落する。潜在的な脳死ドナー候補は年間5,000-10,000人と推定されるが、実際の提供率はわずか1-2%（先進国最低水準：スペイン49.4pmp、日本約1pmp）。</w:t>
      </w:r>
    </w:p>
    <w:p>
      <w:pPr>
        <w:spacing w:line="300" w:lineRule="exact" w:after="80" w:before="0"/>
      </w:pPr>
      <w:r>
        <w:rPr>
          <w:rFonts w:ascii="ＭＳ Ｐゴシック" w:hAnsi="ＭＳ Ｐゴシック" w:eastAsia="ＭＳ Ｐゴシック"/>
          <w:b w:val="0"/>
          <w:sz w:val="22"/>
        </w:rPr>
        <w:t>日本の低い提供率は「文化」で説明されることが多いが、実際には医療システム内の構造的欠陥が真の障壁である（Ide et al., AJT, 2025）。脳死の可能性がある患者のうち臓器提供について家族に打診されるのはわずか4.1%。医師は重症患者の治療に加え、脳死判定、家族との提供の議論、法的・行政的手続きを制度的支援なしに担わなければならない。湘南鎌倉総合病院では2024年4月に院内体制を構築し、初年度で2件の脳死臓器提供を実現した（Ide et al., AJT, 2025）。病院レベルのプロトコル改善だけでも成果は出る。</w:t>
      </w:r>
    </w:p>
    <w:p>
      <w:pPr>
        <w:spacing w:line="300" w:lineRule="exact" w:after="80" w:before="0"/>
      </w:pPr>
      <w:r>
        <w:rPr>
          <w:rFonts w:ascii="ＭＳ Ｐゴシック" w:hAnsi="ＭＳ Ｐゴシック" w:eastAsia="ＭＳ Ｐゴシック"/>
          <w:b w:val="0"/>
          <w:sz w:val="22"/>
        </w:rPr>
        <w:t>現在のJOTN（日本臓器移植ネットワーク）のマッチングは、各臓器を独立にポイント制（ABO血液型 + 待機期間 + 医学的緊急度 + 地理的近接性 + 年齢）で割り当てる。臓器間の相互依存（複合移植の必要性、冷阻血時間の臓器別制約）は考慮されない。米国のMELD（重症度連続スコア）とは異なり、待機期間に重きを置く設計であり、組み合わせ最適化は行われていない。</w:t>
      </w:r>
    </w:p>
    <w:p>
      <w:pPr>
        <w:spacing w:line="300" w:lineRule="exact" w:after="80" w:before="0"/>
      </w:pPr>
      <w:r>
        <w:rPr>
          <w:rFonts w:ascii="ＭＳ Ｐゴシック" w:hAnsi="ＭＳ Ｐゴシック" w:eastAsia="ＭＳ Ｐゴシック"/>
          <w:b w:val="0"/>
          <w:sz w:val="22"/>
        </w:rPr>
        <w:t xml:space="preserve">JOTNアルゴリズムの既知の非効率性：(1)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2023）、膵腎同時移植（SPK: 膵臓登録の79.2%）等の複合移植需要を考慮できない(2) 待機期間偏重: 急性増悪患者が優先されにくい(3) 地理的硬直性: 6ブロック制で地域間の最適配分ができない(4) 交差最適化なし: グラフト-レシピエントのサイズマッチング、年齢マッチング、予測生存率は考慮されない(5) 情報サイロ: 各移植センターが独自にデータを管理し、施設間の最適化は不可能(6) プライバシー制約: 個人情報保護法（APPI）により詳細データの共有が制限される</w:t>
      </w:r>
    </w:p>
    <w:p>
      <w:pPr>
        <w:spacing w:line="300" w:lineRule="exact" w:after="80" w:before="0"/>
      </w:pPr>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pPr>
        <w:spacing w:line="300" w:lineRule="exact" w:after="80" w:before="0"/>
      </w:pPr>
      <w:r>
        <w:rPr>
          <w:rFonts w:ascii="ＭＳ Ｐゴシック" w:hAnsi="ＭＳ Ｐゴシック" w:eastAsia="ＭＳ Ｐゴシック"/>
          <w:b/>
          <w:sz w:val="22"/>
        </w:rPr>
        <w:t>(A) 国内層: データは集まっているが粒度が不十分。</w:t>
      </w:r>
      <w:r>
        <w:rPr>
          <w:rFonts w:ascii="ＭＳ Ｐゴシック" w:hAnsi="ＭＳ Ｐゴシック" w:eastAsia="ＭＳ Ｐゴシック"/>
          <w:b w:val="0"/>
          <w:sz w:val="22"/>
        </w:rPr>
        <w:t>JOTNは待機者の基本データ（血液型、体格、MELD、待機期間、地域ブロック）を一元管理しており、「データが集まらない」という主張はJOTNに対しては不正確である。しかしJOTNに登録されている情報の粒度では組み合わせ最適化の入力に不十分であり、HLA完全タイピング、臓器サイズの精密測定、予測生存率に影響する複合臨床データは各移植センターに留まっている。より詳細なデータの収集には再同意が必要であり、制度的摩擦が存在する。</w:t>
      </w:r>
    </w:p>
    <w:p>
      <w:pPr>
        <w:spacing w:line="300" w:lineRule="exact" w:after="80" w:before="0"/>
      </w:pPr>
      <w:r>
        <w:rPr>
          <w:rFonts w:ascii="ＭＳ Ｐゴシック" w:hAnsi="ＭＳ Ｐゴシック" w:eastAsia="ＭＳ Ｐゴシック"/>
          <w:b/>
          <w:sz w:val="22"/>
        </w:rPr>
        <w:t>(B) 国際層: データが法的に共有不能。</w:t>
      </w:r>
      <w:r>
        <w:rPr>
          <w:rFonts w:ascii="ＭＳ Ｐゴシック" w:hAnsi="ＭＳ Ｐゴシック" w:eastAsia="ＭＳ Ｐゴシック"/>
          <w:b w:val="0"/>
          <w:sz w:val="22"/>
        </w:rPr>
        <w:t>Eurotransplantは平文データの中央集権的共有で国際交換を実現しているが、これはEU圏の法的統一性の上でのみ成立する。GDPR（EU）、HIPAA（米国）、APPI（日本）の法的障壁により、EU圏外の国際マッチングプール構築は法的に極めて困難である。</w:t>
      </w:r>
    </w:p>
    <w:p>
      <w:pPr>
        <w:spacing w:line="300" w:lineRule="exact" w:after="80" w:before="0"/>
      </w:pPr>
      <w:r>
        <w:rPr>
          <w:rFonts w:ascii="ＭＳ Ｐゴシック" w:hAnsi="ＭＳ Ｐゴシック" w:eastAsia="ＭＳ Ｐゴシック"/>
          <w:b/>
          <w:sz w:val="22"/>
        </w:rPr>
        <w:t>(C) 潜在ドナー層: データ以前にプールが小さすぎる。</w:t>
      </w:r>
      <w:r>
        <w:rPr>
          <w:rFonts w:ascii="ＭＳ Ｐゴシック" w:hAnsi="ＭＳ Ｐゴシック" w:eastAsia="ＭＳ Ｐゴシック"/>
          <w:b w:val="0"/>
          <w:sz w:val="22"/>
        </w:rPr>
        <w:t>日本の臓器移植の最大のボトルネックはマッチングの非効率ではなく、脳死ドナーが年間130件と圧倒的に少ないことである。潜在候補5,000-10,000人のうち実際の提供率はわずか1-2%であり、これは主に家族の不同意、本人の意思表示なし、医療機関の体制といったデータ共有技術では直接解決できない問題に起因する。</w:t>
      </w:r>
    </w:p>
    <w:p>
      <w:pPr>
        <w:spacing w:line="300" w:lineRule="exact" w:after="80" w:before="0"/>
      </w:pPr>
      <w:r>
        <w:rPr>
          <w:rFonts w:ascii="ＭＳ Ｐゴシック" w:hAnsi="ＭＳ Ｐゴシック" w:eastAsia="ＭＳ Ｐゴシック"/>
          <w:b w:val="0"/>
          <w:sz w:val="22"/>
        </w:rPr>
        <w:t>2026年4月の参議院厚生労働委員会では、脳死状態から回復した経験を持つ天畠大輔議員が、臓器提供における意思推定の危険性を指摘した。2025年のガイドライン改定により本人の意思表示が不明な場合の「意思推定」が可能になったが、障害者や意思表示が困難な人の拒否の意思が見落とされるリスクがある。この問題は「意思表示を安全に・本人の主権の下で登録できる基盤が存在しない」ことに起因しており、hyde（TPMに紐づいた個人鍵による暗号化意思表示）は、第三者による意思の推定や歪曲が暗号学的に不可能な意思表示基盤を提供する（6.6節で後述）。</w:t>
      </w:r>
    </w:p>
    <w:p>
      <w:pPr>
        <w:spacing w:line="300" w:lineRule="exact" w:after="80" w:before="0"/>
      </w:pPr>
      <w:r>
        <w:rPr>
          <w:rFonts w:ascii="ＭＳ Ｐゴシック" w:hAnsi="ＭＳ Ｐゴシック" w:eastAsia="ＭＳ Ｐゴシック"/>
          <w:b w:val="0"/>
          <w:sz w:val="22"/>
        </w:rPr>
        <w:t>Niobiは(A)と(B)を直接解消し、(C)に対しては間接的に貢献する設計である。</w:t>
      </w:r>
    </w:p>
    <w:p>
      <w:pPr>
        <w:spacing w:line="300" w:lineRule="exact" w:after="80" w:before="0"/>
      </w:pPr>
      <w:r>
        <w:rPr>
          <w:rFonts w:ascii="ＭＳ Ｐゴシック" w:hAnsi="ＭＳ Ｐゴシック" w:eastAsia="ＭＳ Ｐゴシック"/>
          <w:b/>
          <w:sz w:val="22"/>
        </w:rPr>
        <w:t>法制度動向 — Niobiと同期する3つの制度改革:</w:t>
      </w:r>
    </w:p>
    <w:p>
      <w:pPr>
        <w:spacing w:line="300" w:lineRule="exact" w:after="80" w:before="0"/>
      </w:pPr>
      <w:r>
        <w:rPr>
          <w:rFonts w:ascii="ＭＳ Ｐゴシック" w:hAnsi="ＭＳ Ｐゴシック" w:eastAsia="ＭＳ Ｐゴシック"/>
          <w:b w:val="0"/>
          <w:sz w:val="22"/>
        </w:rPr>
        <w:t>Niobiの技術設計は、2025-2027年に進行中の日本の法制度改革と直接同期している。</w:t>
      </w:r>
    </w:p>
    <w:p>
      <w:pPr>
        <w:spacing w:line="300" w:lineRule="exact" w:after="80" w:before="0"/>
      </w:pPr>
      <w:r>
        <w:rPr>
          <w:rFonts w:ascii="ＭＳ Ｐゴシック" w:hAnsi="ＭＳ Ｐゴシック" w:eastAsia="ＭＳ Ｐゴシック"/>
          <w:b/>
          <w:sz w:val="22"/>
        </w:rPr>
        <w:t>(1) 個人情報保護法の3年ごと見直し改正（2026年通常国会）:</w:t>
      </w:r>
      <w:r>
        <w:rPr>
          <w:rFonts w:ascii="ＭＳ Ｐゴシック" w:hAnsi="ＭＳ Ｐゴシック" w:eastAsia="ＭＳ Ｐゴシック"/>
          <w:b w:val="0"/>
          <w:sz w:val="22"/>
        </w:rPr>
        <w:t>高市総理が2026年通常国会への法案提出を指示し、2026年1月に制度改正方針が公表された。プライバシーテック協会は個人情報保護委員会へのヒアリングで「秘密計算を用いてデータを統合し統計情報を生成する場合は同意の対象外としていただきたい」と意見を提出している（個人情報保護委員会, 2025年ヒアリング資料）。秘密計算が同意例外として法的に認められれば、Niobiの「暗号化したまま臓器マッチング」は法的にも正当化される。</w:t>
      </w:r>
    </w:p>
    <w:p>
      <w:pPr>
        <w:spacing w:line="300" w:lineRule="exact" w:after="80" w:before="0"/>
      </w:pPr>
      <w:r>
        <w:rPr>
          <w:rFonts w:ascii="ＭＳ Ｐゴシック" w:hAnsi="ＭＳ Ｐゴシック" w:eastAsia="ＭＳ Ｐゴシック"/>
          <w:b/>
          <w:sz w:val="22"/>
        </w:rPr>
        <w:t>(2) 医療健康データスペース構想（2027年法案、2030年運用目標）:</w:t>
      </w:r>
      <w:r>
        <w:rPr>
          <w:rFonts w:ascii="ＭＳ Ｐゴシック" w:hAnsi="ＭＳ Ｐゴシック" w:eastAsia="ＭＳ Ｐゴシック"/>
          <w:b w:val="0"/>
          <w:sz w:val="22"/>
        </w:rPr>
        <w:t>内閣府が「医療等情報の利活用の推進に関する検討会」を2025年9月に立ち上げ、2027年通常国会での法案提出を目指している。デジタル行財政改革会議の基本方針では「秘密計算、ゼロ知識証明等の先端的なプライバシー強化技術（PETs）」が明記されている（内閣官房, 2025年）。EU EHDS（European Health Data Space）を参考に、同意なしでの医療データ二次利用を制度化する方向。Niobiは「日本版医療データスペース」の臓器移植ユースケースとして直接位置づけられる。</w:t>
      </w:r>
    </w:p>
    <w:p>
      <w:pPr>
        <w:spacing w:line="300" w:lineRule="exact" w:after="80" w:before="0"/>
      </w:pPr>
      <w:r>
        <w:rPr>
          <w:rFonts w:ascii="ＭＳ Ｐゴシック" w:hAnsi="ＭＳ Ｐゴシック" w:eastAsia="ＭＳ Ｐゴシック"/>
          <w:b/>
          <w:sz w:val="22"/>
        </w:rPr>
        <w:t>(3) 能動的サイバー防御法（2025年5月成立、2026年施行）:</w:t>
      </w:r>
      <w:r>
        <w:rPr>
          <w:rFonts w:ascii="ＭＳ Ｐゴシック" w:hAnsi="ＭＳ Ｐゴシック" w:eastAsia="ＭＳ Ｐゴシック"/>
          <w:b w:val="0"/>
          <w:sz w:val="22"/>
        </w:rPr>
        <w:t>サイバー対処能力強化法は通信の秘密との緊張関係が国会で議論され、「自動的な方法による機械的情報の選別」で人が直接データを見ない設計が法的要件として組み込まれた。これはhydeの「data in use保護」— 暗号化された状態で処理し、人が直接データを見ない — という設計原則と同一の思想であり、国家レベルでこの原理が法制度に反映され始めている。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本課題は以下の3つの問題を同時に解く必要がある：</w:t>
      </w:r>
    </w:p>
    <w:p>
      <w:pPr>
        <w:spacing w:line="300" w:lineRule="exact" w:after="80" w:before="0"/>
      </w:pPr>
      <w:r>
        <w:rPr>
          <w:rFonts w:ascii="ＭＳ Ｐゴシック" w:hAnsi="ＭＳ Ｐゴシック" w:eastAsia="ＭＳ Ｐゴシック"/>
          <w:b/>
          <w:sz w:val="22"/>
        </w:rPr>
        <w:t>問題1: データが最適化に必要な形で揃わない（2.1節の3層構造）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pPr>
        <w:spacing w:line="300" w:lineRule="exact" w:after="80" w:before="0"/>
      </w:pPr>
      <w:r>
        <w:rPr>
          <w:rFonts w:ascii="ＭＳ Ｐゴシック" w:hAnsi="ＭＳ Ｐゴシック" w:eastAsia="ＭＳ Ｐゴシック"/>
          <w:b/>
          <w:sz w:val="22"/>
        </w:rPr>
        <w:t>問題2: 交換・組み合わせ最適化の計算困難性</w:t>
      </w:r>
    </w:p>
    <w:p>
      <w:pPr>
        <w:spacing w:line="300" w:lineRule="exact" w:after="80" w:before="0"/>
      </w:pPr>
      <w:r>
        <w:rPr>
          <w:rFonts w:ascii="ＭＳ Ｐゴシック" w:hAnsi="ＭＳ Ｐゴシック" w:eastAsia="ＭＳ Ｐゴシック"/>
          <w:b w:val="0"/>
          <w:sz w:val="22"/>
        </w:rPr>
        <w:t>臓器配分の最適化には、計算困難性が「在る」部分と「無い」部分がある。本研究はこれをベンチマークで切り分けた（4章）。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pPr>
        <w:spacing w:line="300" w:lineRule="exact" w:after="80" w:before="0"/>
      </w:pPr>
      <w:r>
        <w:rPr>
          <w:rFonts w:ascii="ＭＳ Ｐゴシック" w:hAnsi="ＭＳ Ｐゴシック" w:eastAsia="ＭＳ Ｐゴシック"/>
          <w:b w:val="0"/>
          <w:sz w:val="22"/>
        </w:rPr>
        <w:t>データの分断はこの最適化の前提（プール）そのものを成立させない。まずプライバシーを保ったままプールを形成し、その上で交換最適化を解くことが本研究の課題である。</w:t>
      </w:r>
    </w:p>
    <w:p>
      <w:pPr>
        <w:spacing w:line="300" w:lineRule="exact" w:after="80" w:before="0"/>
      </w:pPr>
      <w:r>
        <w:rPr>
          <w:rFonts w:ascii="ＭＳ Ｐゴシック" w:hAnsi="ＭＳ Ｐゴシック" w:eastAsia="ＭＳ Ｐゴシック"/>
          <w:b/>
          <w:sz w:val="22"/>
        </w:rPr>
        <w:t>問題3: 鍵管理の構造的課題</w:t>
      </w:r>
    </w:p>
    <w:p>
      <w:pPr>
        <w:spacing w:line="300" w:lineRule="exact" w:after="80" w:before="0"/>
      </w:pPr>
      <w:r>
        <w:rPr>
          <w:rFonts w:ascii="ＭＳ Ｐゴシック" w:hAnsi="ＭＳ Ｐゴシック" w:eastAsia="ＭＳ Ｐゴシック"/>
          <w:b w:val="0"/>
          <w:sz w:val="22"/>
        </w:rPr>
        <w:t>FHEで秘匿計算を行うには鍵管理の設計が不可避である：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pPr>
        <w:spacing w:line="300" w:lineRule="exact" w:after="80" w:before="0"/>
      </w:pPr>
      <w:r>
        <w:rPr>
          <w:rFonts w:ascii="ＭＳ Ｐゴシック" w:hAnsi="ＭＳ Ｐゴシック" w:eastAsia="ＭＳ Ｐゴシック"/>
          <w:b w:val="0"/>
          <w:sz w:val="22"/>
        </w:rPr>
        <w:t>本研究ではMKFHEを実装・実証した上で全体最適化との非両立性を発見し、Threshold FHEの閾値分割 + hyde（PQC）による個人情報保護の2層分離設計に到達した（3.2節）。</w:t>
      </w:r>
    </w:p>
    <w:p>
      <w:pPr>
        <w:spacing w:line="300" w:lineRule="exact" w:after="80" w:before="0"/>
      </w:pPr>
      <w:r>
        <w:rPr>
          <w:rFonts w:ascii="ＭＳ Ｐゴシック" w:hAnsi="ＭＳ Ｐゴシック" w:eastAsia="ＭＳ Ｐゴシック"/>
          <w:b/>
          <w:sz w:val="22"/>
        </w:rPr>
        <w:t>先行研究との差異 — 問題の新しさではなく「プライバシー保護下での最適化」:</w:t>
      </w:r>
    </w:p>
    <w:p>
      <w:pPr>
        <w:spacing w:line="300" w:lineRule="exact" w:after="80" w:before="0"/>
      </w:pPr>
      <w:r>
        <w:rPr>
          <w:rFonts w:ascii="ＭＳ Ｐゴシック" w:hAnsi="ＭＳ Ｐゴシック" w:eastAsia="ＭＳ Ｐゴシック"/>
          <w:b w:val="0"/>
          <w:sz w:val="22"/>
        </w:rPr>
        <w:t>臓器移植最適化の先行研究は腎臓ペア交換（cycle-cover）を対象とし、最適化手法（ILP等）は確立している（3.1節）。本研究の新規性は問題を新しくすることではなく、</w:t>
      </w:r>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QUBO/焼きなまし（4.1節で貪欲に8/8勝・厳密最適一致）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すなわち、交換最適化のQUBO化（Accenture/D-Wave）とプライバシー保護交換（Breuer et al.）は別々に存在したが、</w:t>
      </w:r>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である。最適化が解くべき問題は「利用可能な臓器を最も適合する患者に届けること」であり、現在その問題はデータの分断により解かれていない。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N=200でもミリ秒で最適解が得られる。多臓器同時割当（複合移植を含む）も、救命数を目的とする限り分離可能で、素朴な貪欲がQUBO・厳密最適と一致する（4.2節で実証）。割当に量子最適化は不要である。</w:t>
      </w:r>
    </w:p>
    <w:p>
      <w:pPr>
        <w:spacing w:line="300" w:lineRule="exact" w:after="80" w:before="0"/>
      </w:pPr>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2-/3-way）で移植数を最大化する問題は、頂点素な最大重みサイクル被覆＝NP困難・APX困難な集合パッキングである。Hungarian法は適用できず、貪欲は容易な2-wayを取って優れた3-wayを潰すため構造的に最適解を保証しない。古典ではILP（整数線形計画）が用いられるが、プール規模の拡大とともに候補サイクル数が爆発し厳密解は破綻する。4.1節のベンチマークでQUBO（焼きなまし）は貪欲を全インスタンス（8/8）で上回り厳密最適に一致しており、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(1) プライバシーを完全に保護しながら医療データを共有可能にする暗号基盤を構築する(2) 暗号化データ上で適合性スコアを計算可能にする（Threshold FHE + Bootstrapping）(3) 量子アニーリングにより最適マッチングを導出する(4) 個人が主権を持つ8ステッププロトコルを設計し、計算過程の手続き的恣意性を排除する（評価関数の重みづけという規範的選択は社会的合意に委ね、透明化・検証可能にする）(5)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臓器交換マッチング（理論基盤）: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pPr>
        <w:spacing w:line="300" w:lineRule="exact" w:after="80" w:before="0"/>
      </w:pPr>
      <w:r>
        <w:rPr>
          <w:rFonts w:ascii="ＭＳ Ｐゴシック" w:hAnsi="ＭＳ Ｐゴシック" w:eastAsia="ＭＳ Ｐゴシック"/>
          <w:b/>
          <w:sz w:val="22"/>
        </w:rPr>
        <w:t>プライバシー保護臓器交換（最近の研究）: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pPr>
        <w:spacing w:line="300" w:lineRule="exact" w:after="80" w:before="0"/>
      </w:pPr>
      <w:r>
        <w:rPr>
          <w:rFonts w:ascii="ＭＳ Ｐゴシック" w:hAnsi="ＭＳ Ｐゴシック" w:eastAsia="ＭＳ Ｐゴシック"/>
          <w:b/>
          <w:sz w:val="22"/>
        </w:rPr>
        <w:t>量子×臓器交換: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pPr>
        <w:spacing w:line="300" w:lineRule="exact" w:after="80" w:before="0"/>
      </w:pPr>
      <w:r>
        <w:rPr>
          <w:rFonts w:ascii="ＭＳ Ｐゴシック" w:hAnsi="ＭＳ Ｐゴシック" w:eastAsia="ＭＳ Ｐゴシック"/>
          <w:b/>
          <w:sz w:val="22"/>
        </w:rPr>
        <w:t>量子×最適化（基礎理論）: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Multi-Key FHE（MKFHE）: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pPr>
        <w:spacing w:line="300" w:lineRule="exact" w:after="80" w:before="0"/>
      </w:pPr>
      <w:r>
        <w:rPr>
          <w:rFonts w:ascii="ＭＳ Ｐゴシック" w:hAnsi="ＭＳ Ｐゴシック" w:eastAsia="ＭＳ Ｐゴシック"/>
          <w:b/>
          <w:sz w:val="22"/>
        </w:rPr>
        <w:t>プライバシー保護技術（基盤）: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pPr>
        <w:spacing w:line="300" w:lineRule="exact" w:after="80" w:before="0"/>
      </w:pPr>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先行研究はいずれも「暗号で保護しながら計算する」単一層のアプローチを採る。本研究の本質的新規性は、暗号を計算層（Threshold FHE）と保護層（hyde/PQC）に分離し、</w:t>
      </w:r>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を設計した点にある。個別の暗号技術（FHE、ZKP、QUBO）は既存だが、この2層分離原則に基づく臓器マッチングシステムは、IEEE Xplore, PubMed, arXiv（2015-2026）を調査した範囲で先例がない。</w:t>
      </w:r>
    </w:p>
    <w:p>
      <w:pPr>
        <w:spacing w:line="300" w:lineRule="exact" w:after="80" w:before="0"/>
      </w:pPr>
      <w:r>
        <w:rPr>
          <w:rFonts w:ascii="ＭＳ Ｐゴシック" w:hAnsi="ＭＳ Ｐゴシック" w:eastAsia="ＭＳ Ｐゴシック"/>
          <w:b/>
          <w:sz w:val="22"/>
        </w:rPr>
        <w:t>なぜ本統合が未踏かつ必要か:</w:t>
      </w:r>
      <w:r>
        <w:rPr>
          <w:rFonts w:ascii="ＭＳ Ｐゴシック" w:hAnsi="ＭＳ Ｐゴシック" w:eastAsia="ＭＳ Ｐゴシック"/>
          <w:b w:val="0"/>
          <w:sz w:val="22"/>
        </w:rPr>
        <w:t>暗号（FHE/PQC/ZKP）とNP困難な交換最適化（QUBO/アニーリング）を秘匿下で結合した実装が未踏である背景には、要求技能（格子暗号・ゼロ知識証明・量子最適化・移植/創薬ドメイン）が一人の研究者に同居しにくいこと、各部品の実用化が近年であること（FHE bootstrapの高速化、ML-KEMのNIST標準化2024）がある。一方で、本手法が解く課題（データを共有できないことによる最適化機会の損失）は仮説ではない。SPIKE（Birka et al. 2022）は、現行の腎臓交換が複雑なポリシー型データ保護に依存して小規模医療施設を実質的に排除しており、プライバシー保護技術が法的負担を下げて参加障壁を緩和すると報告する。また国際腎臓交換は富裕国の国境内に偏り、越境での拡大が阻まれている（Global Kidney Chains, PNAS 2021）。すなわち「保護できないから連合を組めない」という需要は、当事者・研究者の文献に裏付けられる。ただし既存のプライバシー保護交換（SPIKE / Breuer系）はMPCで保護を解く一方、最適化はNP困難ゆえスケールで近似に留まる。Niobiは保護層（hyde）と最適化層（QUBO）を分離することで、保護を保ったままNP困難な交換cycle-coverに量子最適化を適用する。別々の最良ツールを層ごとに併用するのではなく統合する必然性は、この「プライバシーと最適化品質の両立」を層分離によって同時に成立させる点にある。</w:t>
      </w:r>
    </w:p>
    <w:p>
      <w:pPr>
        <w:spacing w:line="300" w:lineRule="exact" w:after="80" w:before="0"/>
      </w:pPr>
      <w:r>
        <w:rPr>
          <w:rFonts w:ascii="ＭＳ Ｐゴシック" w:hAnsi="ＭＳ Ｐゴシック" w:eastAsia="ＭＳ Ｐゴシック"/>
          <w:b w:val="0"/>
          <w:sz w:val="22"/>
        </w:rPr>
        <w:t>さらに、MKFHEに関しては2012年の理論提案から14年が経過しているにもかかわらず、MKFHEの研究プロトタイプ実装は複数存在する（MK-TFHE: C++/Go/Julia、MKHE-KKLSS: Go、xMKCKKS: C++等）。しかし、いずれもBoolean回路レベルのPoC、またはメンテナンスされていない研究コードであり、</w:t>
      </w:r>
      <w:r>
        <w:rPr>
          <w:rFonts w:ascii="ＭＳ Ｐゴシック" w:hAnsi="ＭＳ Ｐゴシック" w:eastAsia="ＭＳ Ｐゴシック"/>
          <w:b/>
          <w:sz w:val="22"/>
        </w:rPr>
        <w:t>GPU加速を備えたproduction品質のMKFHEライブラリ、および実用アプリケーションに統合されたMKFHE実装は存在しない</w:t>
      </w:r>
      <w:r>
        <w:rPr>
          <w:rFonts w:ascii="ＭＳ Ｐゴシック" w:hAnsi="ＭＳ Ｐゴシック" w:eastAsia="ＭＳ Ｐゴシック"/>
          <w:b w:val="0"/>
          <w:sz w:val="22"/>
        </w:rPr>
        <w:t>。既存FHEライブラリとの差分を以下に明確化する。</w:t>
      </w:r>
    </w:p>
    <w:p>
      <w:pPr>
        <w:spacing w:line="300" w:lineRule="exact" w:after="80" w:before="0"/>
      </w:pPr>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設計転換の論理:</w:t>
      </w:r>
    </w:p>
    <w:p>
      <w:pPr>
        <w:spacing w:line="300" w:lineRule="exact" w:after="80" w:before="0"/>
      </w:pPr>
      <w:r>
        <w:rPr>
          <w:rFonts w:ascii="ＭＳ Ｐゴシック" w:hAnsi="ＭＳ Ｐゴシック" w:eastAsia="ＭＳ Ｐゴシック"/>
          <w:b w:val="0"/>
          <w:sz w:val="22"/>
        </w:rPr>
        <w:t>hydeは常に最上位の保証として機能する（個人情報は鍵なしには乱数と区別不能）。この前提の下で、計算層の設計選択は以下のように展開した：</w:t>
      </w:r>
    </w:p>
    <w:p>
      <w:pPr>
        <w:spacing w:line="300" w:lineRule="exact" w:after="80" w:before="0"/>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pPr>
        <w:spacing w:line="300" w:lineRule="exact" w:after="80" w:before="0"/>
      </w:pPr>
      <w:r>
        <w:rPr>
          <w:rFonts w:ascii="ＭＳ Ｐゴシック" w:hAnsi="ＭＳ Ｐゴシック" w:eastAsia="ＭＳ Ｐゴシック"/>
          <w:b w:val="0"/>
          <w:sz w:val="22"/>
        </w:rPr>
        <w:t>MKFHEの理論的安全性（信頼前提ゼロ）はスケーラビリティと引き換えに失われるが、Threshold FHE + hyde + ZKP + BCの4要素で構成される三権分立構造により、「信頼不要」ではないが「信頼を検証可能」な実用的安全性を達成する。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本体は単一鍵TFHE中心（Zamaは閾値系を別途公表）</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本研究ではMKFHEをplat crateとして実装し、GPU加速（CUDA 14x）を備えた実用ワークロード（production_8192: 50.91ms/ペア、GPU加速で約3.6ms/ペア）で実証した。既存の研究プロトタイプ（MK-TFHE等）はBoolean回路レベルのPoCに留まっている。MKFHEの実装は小規模ケース（2-3機関間の直接マッチング等）で引き続き有用であり、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アーキテクチャ:</w:t>
      </w:r>
    </w:p>
    <w:p>
      <w:pPr>
        <w:spacing w:line="300" w:lineRule="exact" w:after="80" w:before="0"/>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pPr>
        <w:spacing w:line="300" w:lineRule="exact" w:after="80" w:before="0"/>
      </w:pPr>
      <w:r>
        <w:rPr>
          <w:rFonts w:ascii="ＭＳ Ｐゴシック" w:hAnsi="ＭＳ Ｐゴシック" w:eastAsia="ＭＳ Ｐゴシック"/>
          <w:b/>
          <w:sz w:val="22"/>
        </w:rPr>
        <w:t>暗号化プールが全ての前提:</w:t>
      </w:r>
    </w:p>
    <w:p>
      <w:pPr>
        <w:spacing w:line="300" w:lineRule="exact" w:after="80" w:before="0"/>
      </w:pPr>
      <w:r>
        <w:rPr>
          <w:rFonts w:ascii="ＭＳ Ｐゴシック" w:hAnsi="ＭＳ Ｐゴシック" w:eastAsia="ＭＳ Ｐゴシック"/>
          <w:b w:val="0"/>
          <w:sz w:val="22"/>
        </w:rPr>
        <w:t>hydeによる暗号化プールが存在しなければ、常時の最適化もリアルタイムマッチングも不可能である。hydeが解く問題は「プールを作れること」であり、それが実現した瞬間に全ての最適化が可能になる。</w:t>
      </w:r>
    </w:p>
    <w:p>
      <w:pPr>
        <w:spacing w:line="300" w:lineRule="exact" w:after="80" w:before="0"/>
      </w:pPr>
      <w:r>
        <w:rPr>
          <w:rFonts w:ascii="ＭＳ Ｐゴシック" w:hAnsi="ＭＳ Ｐゴシック" w:eastAsia="ＭＳ Ｐゴシック"/>
          <w:b/>
          <w:sz w:val="22"/>
        </w:rPr>
        <w:t>2層暗号モデル — 計算層と保護層の分離:</w:t>
      </w:r>
    </w:p>
    <w:p>
      <w:pPr>
        <w:spacing w:line="300" w:lineRule="exact" w:after="80" w:before="0"/>
      </w:pPr>
      <w:r>
        <w:rPr>
          <w:rFonts w:ascii="ＭＳ Ｐゴシック" w:hAnsi="ＭＳ Ｐゴシック" w:eastAsia="ＭＳ Ｐゴシック"/>
          <w:b w:val="0"/>
          <w:sz w:val="22"/>
        </w:rPr>
        <w:t>本研究の設計過程で、MKFHEの per-individual key モデルはKEPの全体最適化と根本的に両立しないことを発見した。N人のMKFHE計算結果を復号するにはN人全員の部分復号が必要であり、1人でも欠ければ結果を利用できない（5.1節で詳述）。</w:t>
      </w:r>
    </w:p>
    <w:p>
      <w:pPr>
        <w:spacing w:line="300" w:lineRule="exact" w:after="80" w:before="0"/>
      </w:pPr>
      <w:r>
        <w:rPr>
          <w:rFonts w:ascii="ＭＳ Ｐゴシック" w:hAnsi="ＭＳ Ｐゴシック" w:eastAsia="ＭＳ Ｐゴシック"/>
          <w:b w:val="0"/>
          <w:sz w:val="22"/>
        </w:rPr>
        <w:t>なお、FHE暗号状態での比較・ランキング操作に対して既知の値を投入し順序情報を推定する攻撃（比較攻撃）は、MKFHEでもThreshold FHEでも暗号学的に不可能である（5.1節）。閾値復号の段階で閾値機関に開示されるのは匿名化されたスコア順序のみであり、これはマッチング最適化に必要な設計上の意図的な情報開示として許容する。</w:t>
      </w:r>
    </w:p>
    <w:p>
      <w:pPr>
        <w:spacing w:line="300" w:lineRule="exact" w:after="80" w:before="0"/>
      </w:pPr>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計算層（Threshold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pPr>
        <w:spacing w:line="300" w:lineRule="exact" w:after="80" w:before="0"/>
      </w:pPr>
      <w:r>
        <w:rPr>
          <w:rFonts w:ascii="ＭＳ Ｐゴシック" w:hAnsi="ＭＳ Ｐゴシック" w:eastAsia="ＭＳ Ｐゴシック"/>
          <w:b/>
          <w:sz w:val="22"/>
        </w:rPr>
        <w:t>保護層（hyde/PQC）: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pPr>
        <w:spacing w:line="300" w:lineRule="exact" w:after="80" w:before="0"/>
      </w:pPr>
      <w:r>
        <w:rPr>
          <w:rFonts w:ascii="ＭＳ Ｐゴシック" w:hAnsi="ＭＳ Ｐゴシック" w:eastAsia="ＭＳ Ｐゴシック"/>
          <w:b/>
          <w:sz w:val="22"/>
        </w:rPr>
        <w:t>MKFHEの位置づけ:</w:t>
      </w:r>
      <w:r>
        <w:rPr>
          <w:rFonts w:ascii="ＭＳ Ｐゴシック" w:hAnsi="ＭＳ Ｐゴシック" w:eastAsia="ＭＳ Ｐゴシック"/>
          <w:b w:val="0"/>
          <w:sz w:val="22"/>
        </w:rPr>
        <w:t>MKFHEは本研究のplat crateで実装し、bootstrappingを含むフルスタックを実証した。2者間の暗号化比較（MK-PBS）が動作することを確認した（4.3節）。ただし全体最適化のスケーラビリティにおいてはThreshold FHEが優位であり、productionアーキテクチャではThreshold FHEを採用する。MKFHEは「各自が独立鍵を持てる」という理論的に最強のプライバシーモデルとして、小規模ケース（2-3機関間の直接マッチング等）で引き続き有用である。</w:t>
      </w:r>
    </w:p>
    <w:p>
      <w:pPr>
        <w:spacing w:line="300" w:lineRule="exact" w:after="80" w:before="0"/>
      </w:pPr>
      <w:r>
        <w:rPr>
          <w:rFonts w:ascii="ＭＳ Ｐゴシック" w:hAnsi="ＭＳ Ｐゴシック" w:eastAsia="ＭＳ Ｐゴシック"/>
          <w:b/>
          <w:sz w:val="22"/>
        </w:rPr>
        <w:t>8ステッププロトコル:</w:t>
      </w:r>
      <w:r>
        <w:rPr>
          <w:rFonts w:ascii="ＭＳ Ｐゴシック" w:hAnsi="ＭＳ Ｐゴシック" w:eastAsia="ＭＳ Ｐゴシック"/>
          <w:b w:val="0"/>
          <w:sz w:val="22"/>
        </w:rPr>
        <w:t>1. 検査結果をスマホに保存（平文、検査機関の電子署名付き）2. TPM署名（本人証明）＋病院署名（データ真正性証明）を付与し、TLS経由でTEEに送信。個人情報はhyde鍵で暗号化（保護層）3. TEE内で両署名を検証 → 検証OKならFHE公開鍵（非公開、TEE内のみ）で適合率データを暗号化 → 暗号化データを匿名プールに格納4. FHE暗号状態のまま適合性スコア計算（bootstrappingにより比較・ランキングも可能）5. 閾値復号（t-of-n独立機関、各シェアはTEE内に保管）で匿名化されたスコアグラフを構築6. 量子アニーリング/QUBOソルバーで最適マッチング7. マッチ結果を本人のhyde公開鍵で暗号化しプールに投入（プル型通知、通知を読んだか否かも外部から不可視）8. 合意 → 病院が仲介（手術のみ）</w:t>
      </w:r>
    </w:p>
    <w:p>
      <w:pPr>
        <w:spacing w:line="300" w:lineRule="exact" w:after="80" w:before="0"/>
      </w:pPr>
      <w:r>
        <w:rPr>
          <w:rFonts w:ascii="ＭＳ Ｐゴシック" w:hAnsi="ＭＳ Ｐゴシック" w:eastAsia="ＭＳ Ｐゴシック"/>
          <w:b/>
          <w:sz w:val="22"/>
        </w:rPr>
        <w:t>2層分離により、受領者側では個人データ該当性が消える（元管理者には残る）:</w:t>
      </w:r>
    </w:p>
    <w:p>
      <w:pPr>
        <w:spacing w:line="300" w:lineRule="exact" w:after="80" w:before="0"/>
      </w:pPr>
      <w:r>
        <w:rPr>
          <w:rFonts w:ascii="ＭＳ Ｐゴシック" w:hAnsi="ＭＳ Ｐゴシック" w:eastAsia="ＭＳ Ｐゴシック"/>
          <w:b w:val="0"/>
          <w:sz w:val="22"/>
        </w:rPr>
        <w:t>hyde暗号文は復号鍵なしには乱数と計算量的に区別不能（IND-CCA2安全性）である。APPI第2条は個人情報を「特定の個人を識別できる情報」と定義する。復号手段を持たない第三者にとってhyde暗号文は乱数と計算量的に区別不能であり、その第三者の視点では識別性を欠く。ただしAPPIの容易照合性の観点では、本人（hyde鍵を保持するTPM）は身元情報への復元経路を持ち、閾値機関（t-of-n）はFHE層の匿名スコアを復号しうるため、システム全体としては復元経路が残る。したがって非個人情報化を断定するものではなく、最終的な該否は個情委ガイドラインに照らした整理を要する。</w:t>
      </w:r>
    </w:p>
    <w:p>
      <w:pPr>
        <w:spacing w:line="300" w:lineRule="exact" w:after="80" w:before="0"/>
      </w:pPr>
      <w:r>
        <w:rPr>
          <w:rFonts w:ascii="ＭＳ Ｐゴシック" w:hAnsi="ＭＳ Ｐゴシック" w:eastAsia="ＭＳ Ｐゴシック"/>
          <w:b w:val="0"/>
          <w:sz w:val="22"/>
        </w:rPr>
        <w:t>従来のプライバシー保護は「個人情報を保護しながら計算する」アプローチである。Niobiの設計は異なる：計算に使うデータ（適合率）と個人を特定するデータ（身元情報）を暗号学的に分離し、プール内のどのデータも単独では受領者にとって識別性を持たない状態を作る。保護すべきものを守るだけでなく、共有時点での識別リスクそのものを暗号学的に最小化する。</w:t>
      </w:r>
    </w:p>
    <w:p>
      <w:pPr>
        <w:spacing w:line="300" w:lineRule="exact" w:after="80" w:before="0"/>
      </w:pPr>
      <w:r>
        <w:rPr>
          <w:rFonts w:ascii="ＭＳ Ｐゴシック" w:hAnsi="ＭＳ Ｐゴシック" w:eastAsia="ＭＳ Ｐゴシック"/>
          <w:b/>
          <w:sz w:val="22"/>
        </w:rPr>
        <w:t>法的先例による裏付け:</w:t>
      </w:r>
    </w:p>
    <w:p>
      <w:pPr>
        <w:spacing w:line="300" w:lineRule="exact" w:after="80" w:before="0"/>
      </w:pPr>
      <w:r>
        <w:rPr>
          <w:rFonts w:ascii="ＭＳ Ｐゴシック" w:hAnsi="ＭＳ Ｐゴシック" w:eastAsia="ＭＳ Ｐゴシック"/>
          <w:b w:val="0"/>
          <w:sz w:val="22"/>
        </w:rPr>
        <w:t>ECJのSRB v EDPS判決（C-413/23 P, 2025年）は、受領者が再識別手段を持たない仮名化データはGDPRの適用範囲外となることを確認した。EDPSが「仮名化データは常に個人データ」と判断したのに対し、ECJは受領者の視点を考慮し、追加データへのアクセスも法的取得手段もない場合は個人データに該当しないと判示した。</w:t>
      </w:r>
    </w:p>
    <w:p>
      <w:pPr>
        <w:spacing w:line="300" w:lineRule="exact" w:after="80" w:before="0"/>
      </w:pPr>
      <w:r>
        <w:rPr>
          <w:rFonts w:ascii="ＭＳ Ｐゴシック" w:hAnsi="ＭＳ Ｐゴシック" w:eastAsia="ＭＳ Ｐゴシック"/>
          <w:b w:val="0"/>
          <w:sz w:val="22"/>
        </w:rPr>
        <w:t>hyde暗号文は仮名化より暗号学的に強い保護を提供する。仮名化は「コードで置き換える」だけであり、追加データとの照合で再識別が理論上可能だが、hyde暗号文はTPMに閉じた鍵なしには乱数と計算量的に区別不能であり、追加データの存在自体が無意味である。さらにML-KEM-768（NIST標準PQC）の採用により、GDPR Recital 26が要求する「将来の技術進歩を考慮した再識別手段」の評価においても、量子コンピュータによる攻撃に耐性があるという現存する暗号で最も強い立場にある。</w:t>
      </w:r>
    </w:p>
    <w:p>
      <w:pPr>
        <w:spacing w:line="300" w:lineRule="exact" w:after="80" w:before="0"/>
      </w:pPr>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暗号化（encryption）への適用は「暗号化は仮名化より強い保護」という延長解釈である（判決が明示したものではない）。また判決は、データを収集・暗号化して開示する元の管理者（本設計では医療機関）には保護法が適用され続けると明確に述べている。さらに該否は「合理的に利用されうるすべての手段」を考慮する文脈依存・リスクベースの評価であり、暗号強度の一点で自動的に決まるものではない。したがって本設計の主張は「個人情報が消滅する」ではなく、「再識別手段を持たない受領者の視点では個人データに該当しないと合理的に主張でき、元管理者の義務は残る」という射程で述べる。</w:t>
      </w:r>
    </w:p>
    <w:p>
      <w:pPr>
        <w:spacing w:line="300" w:lineRule="exact" w:after="80" w:before="0"/>
      </w:pPr>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への復号経路は本人のTPM以外に存在しない。したがって閾値機関も身元情報には到達できず、前段の「復元経路」とはFHE層の匿名スコアに限った話である（層の分離）。</w:t>
      </w:r>
    </w:p>
    <w:p>
      <w:pPr>
        <w:spacing w:line="300" w:lineRule="exact" w:after="80" w:before="0"/>
      </w:pPr>
      <w:r>
        <w:rPr>
          <w:rFonts w:ascii="ＭＳ Ｐゴシック" w:hAnsi="ＭＳ Ｐゴシック" w:eastAsia="ＭＳ Ｐゴシック"/>
          <w:b w:val="0"/>
          <w:sz w:val="22"/>
        </w:rPr>
        <w:t>hyde暗号化プール内のデータは、プール運営者・閾値機関・各国ノードのいずれにとっても、GDPR・HIPAA・APPIにおける個人データの定義を満たさないと合理的に主張できる。</w:t>
      </w:r>
    </w:p>
    <w:p>
      <w:pPr>
        <w:spacing w:line="300" w:lineRule="exact" w:after="80" w:before="0"/>
      </w:pPr>
      <w:r>
        <w:rPr>
          <w:rFonts w:ascii="ＭＳ Ｐゴシック" w:hAnsi="ＭＳ Ｐゴシック" w:eastAsia="ＭＳ Ｐゴシック"/>
          <w:b w:val="0"/>
          <w:sz w:val="22"/>
        </w:rPr>
        <w:t>この設計の帰結：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pPr>
        <w:spacing w:line="300" w:lineRule="exact" w:after="80" w:before="0"/>
      </w:pPr>
      <w:r>
        <w:rPr>
          <w:rFonts w:ascii="ＭＳ Ｐゴシック" w:hAnsi="ＭＳ Ｐゴシック" w:eastAsia="ＭＳ Ｐゴシック"/>
          <w:b w:val="0"/>
          <w:sz w:val="22"/>
        </w:rPr>
        <w:t>計算に必要な適合率データは共通FHE公開鍵で暗号化され、閾値機関が管理する。個人の身元情報はhydeのPQC鍵で暗号化され、個人のTPMが管理する。閾値機関はスコアを計算できるが誰のスコアか知らない。個人は自分の身元を管理できるが他人のスコアは見えない。</w:t>
      </w:r>
    </w:p>
    <w:p>
      <w:pPr>
        <w:spacing w:line="300" w:lineRule="exact" w:after="80" w:before="0"/>
      </w:pPr>
      <w:r>
        <w:rPr>
          <w:rFonts w:ascii="ＭＳ Ｐゴシック" w:hAnsi="ＭＳ Ｐゴシック" w:eastAsia="ＭＳ Ｐゴシック"/>
          <w:b/>
          <w:sz w:val="22"/>
        </w:rPr>
        <w:t>セキュリティモデル: 計算層と保護層の分離防御</w:t>
      </w:r>
    </w:p>
    <w:p>
      <w:pPr>
        <w:spacing w:line="300" w:lineRule="exact" w:after="80" w:before="0"/>
      </w:pPr>
      <w:r>
        <w:rPr>
          <w:rFonts w:ascii="ＭＳ Ｐゴシック" w:hAnsi="ＭＳ Ｐゴシック" w:eastAsia="ＭＳ Ｐゴシック"/>
          <w:b/>
          <w:sz w:val="22"/>
        </w:rPr>
        <w:t>従来のプライバシー保護は「データを守る」。Niobiは「計算するデータ」と「守るデータ」を分離する。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pPr>
        <w:spacing w:line="300" w:lineRule="exact" w:after="80" w:before="0"/>
      </w:pPr>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pPr>
        <w:spacing w:line="300" w:lineRule="exact" w:after="80" w:before="0"/>
      </w:pPr>
      <w:r>
        <w:rPr>
          <w:rFonts w:ascii="ＭＳ Ｐゴシック" w:hAnsi="ＭＳ Ｐゴシック" w:eastAsia="ＭＳ Ｐゴシック"/>
          <w:b w:val="0"/>
          <w:sz w:val="22"/>
        </w:rPr>
        <w:t>現在の越境個人データ移転には3つの枠組みが存在する：①相互認証（日EU十分性認定等）、②CBPR（越境プライバシールール）、③MCC（モデル契約条項）。個人情報保護委員会の国際戦略（2026年4月1日決定）では、グローバルCBPRフォーラムの主導、日本版MCCの策定検討が柱として掲げられている。</w:t>
      </w:r>
    </w:p>
    <w:p>
      <w:pPr>
        <w:spacing w:line="300" w:lineRule="exact" w:after="80" w:before="0"/>
      </w:pPr>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r>
        <w:rPr>
          <w:rFonts w:ascii="ＭＳ Ｐゴシック" w:hAnsi="ＭＳ Ｐゴシック" w:eastAsia="ＭＳ Ｐゴシック"/>
          <w:b/>
          <w:sz w:val="22"/>
        </w:rPr>
        <w:t>そもそも個人情報ではない暗号文を移転する。</w:t>
      </w:r>
    </w:p>
    <w:p>
      <w:pPr>
        <w:spacing w:line="300" w:lineRule="exact" w:after="80" w:before="0"/>
      </w:pPr>
      <w:r>
        <w:rPr>
          <w:rFonts w:ascii="ＭＳ Ｐゴシック" w:hAnsi="ＭＳ Ｐゴシック" w:eastAsia="ＭＳ Ｐゴシック"/>
          <w:b w:val="0"/>
          <w:sz w:val="22"/>
        </w:rPr>
        <w:t>暗号化データの物理的所在地は安全性に影響しない。計算層のFHE暗号文は共通公開鍵で暗号化されており、各国にコピー可能。保護層のhyde暗号文は復号鍵なしには乱数と区別不能であり、個人情報の定義を満たさない（ECJ C-413/23 P判決の論理の延長、3.2節前述）。GDPR/HIPAA/APPIは保護対象が存在しなければ発動しない。暗号文の越境移転は「個人情報の移転」ではなく、相互認証もCBPRもMCCも不要であり、法的障壁自体が消滅する。</w:t>
      </w:r>
    </w:p>
    <w:p>
      <w:pPr>
        <w:spacing w:line="300" w:lineRule="exact" w:after="80" w:before="0"/>
      </w:pPr>
      <w:r>
        <w:rPr>
          <w:rFonts w:ascii="ＭＳ Ｐゴシック" w:hAnsi="ＭＳ Ｐゴシック" w:eastAsia="ＭＳ Ｐゴシック"/>
          <w:b w:val="0"/>
          <w:sz w:val="22"/>
        </w:rPr>
        <w:t>さらにhydeのTPMベースの設計は、PPC国際戦略が課題として挙げる「無制限なガバメントアクセス」への技術的解決策としても機能する。管理者すら鍵を取り出せないアーキテクチャであり、国家によるデータアクセスに対する暗号学的な防御線となる。</w:t>
      </w:r>
    </w:p>
    <w:p>
      <w:pPr>
        <w:spacing w:line="300" w:lineRule="exact" w:after="80" w:before="0"/>
      </w:pPr>
      <w:r>
        <w:rPr>
          <w:rFonts w:ascii="ＭＳ Ｐゴシック" w:hAnsi="ＭＳ Ｐゴシック" w:eastAsia="ＭＳ Ｐゴシック"/>
          <w:b w:val="0"/>
          <w:sz w:val="22"/>
        </w:rPr>
        <w:t>病院はStep 8まで登場しない。</w:t>
      </w:r>
    </w:p>
    <w:p>
      <w:pPr>
        <w:spacing w:line="300" w:lineRule="exact" w:after="80" w:before="0"/>
      </w:pPr>
      <w:r>
        <w:rPr>
          <w:rFonts w:ascii="ＭＳ Ｐゴシック" w:hAnsi="ＭＳ Ｐゴシック" w:eastAsia="ＭＳ Ｐゴシック"/>
          <w:b/>
          <w:sz w:val="22"/>
        </w:rPr>
        <w:t>スコア順序の開示と安全性:</w:t>
      </w:r>
    </w:p>
    <w:p>
      <w:pPr>
        <w:spacing w:line="300" w:lineRule="exact" w:after="80" w:before="0"/>
      </w:pPr>
      <w:r>
        <w:rPr>
          <w:rFonts w:ascii="ＭＳ Ｐゴシック" w:hAnsi="ＭＳ Ｐゴシック" w:eastAsia="ＭＳ Ｐゴシック"/>
          <w:b w:val="0"/>
          <w:sz w:val="22"/>
        </w:rPr>
        <w:t>閾値復号の段階で匿名化されたスコア順序が閾値機関に開示される。これは攻撃ではなく、マッチング最適化に必要な設計上の情報開示である。</w:t>
      </w:r>
    </w:p>
    <w:p>
      <w:pPr>
        <w:spacing w:line="300" w:lineRule="exact" w:after="80" w:before="0"/>
      </w:pPr>
      <w:r>
        <w:rPr>
          <w:rFonts w:ascii="ＭＳ Ｐゴシック" w:hAnsi="ＭＳ Ｐゴシック" w:eastAsia="ＭＳ Ｐゴシック"/>
          <w:b w:val="0"/>
          <w:sz w:val="22"/>
        </w:rPr>
        <w:t>MKFHEでは比較結果が両者の鍵で暗号化されるため外部からの順序推定は不可能。Threshold FHEでも閾値数の機関が協力しない限り復号できない。いずれの場合も、外部攻撃者がFHE暗号文からスコアを推定することは暗号学的に不可能である。</w:t>
      </w:r>
    </w:p>
    <w:p>
      <w:pPr>
        <w:spacing w:line="300" w:lineRule="exact" w:after="80" w:before="0"/>
      </w:pPr>
      <w:r>
        <w:rPr>
          <w:rFonts w:ascii="ＭＳ Ｐゴシック" w:hAnsi="ＭＳ Ｐゴシック" w:eastAsia="ＭＳ Ｐゴシック"/>
          <w:b w:val="0"/>
          <w:sz w:val="22"/>
        </w:rPr>
        <w:t>閾値機関に開示されるのは匿名のスコア順序のみであり、個人を特定する情報は保護層（hyde）で分離されている。</w:t>
      </w:r>
    </w:p>
    <w:p>
      <w:pPr>
        <w:spacing w:line="300" w:lineRule="exact" w:after="80" w:before="0"/>
      </w:pPr>
      <w:r>
        <w:rPr>
          <w:rFonts w:ascii="ＭＳ Ｐゴシック" w:hAnsi="ＭＳ Ｐゴシック" w:eastAsia="ＭＳ Ｐゴシック"/>
          <w:b/>
          <w:sz w:val="22"/>
        </w:rPr>
        <w:t>データ真正性の保証:</w:t>
      </w:r>
    </w:p>
    <w:p>
      <w:pPr>
        <w:spacing w:line="300" w:lineRule="exact" w:after="80" w:before="0"/>
      </w:pPr>
      <w:r>
        <w:rPr>
          <w:rFonts w:ascii="ＭＳ Ｐゴシック" w:hAnsi="ＭＳ Ｐゴシック" w:eastAsia="ＭＳ Ｐゴシック"/>
          <w:b w:val="0"/>
          <w:sz w:val="22"/>
        </w:rPr>
        <w:t>プライバシー保護だけでは不十分であり、虚偽データの投入を防ぐ機構も必要である。Niobiでは検査機関の電子署名（証明書）をデータに紐付けることで、偽装を原理的に不可能にする。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検査結果に検査機関の秘密鍵で署名を付与。署名付きデータが個人のデバイスに渡され、暗号化してプールに投入される。暗号文の中に署名も包含される。</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②hyde鍵との紐付け→そのデータがその個人のものであることを証明、③ZKPでの検証→暗号化したまま「正規の署名付きデータである」ことを証明し中身は非開示。</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MELDスコアの偽装→検査機関の署名がないためZKP証明生成不能。他人のデータの流用→署名の対象が他人のため自分のhyde鍵と紐付かない。署名の偽造→検査機関の秘密鍵がないため計算量的に不可能。</w:t>
      </w:r>
    </w:p>
    <w:p>
      <w:pPr>
        <w:spacing w:line="300" w:lineRule="exact" w:after="80" w:before="0"/>
      </w:pPr>
      <w:r>
        <w:rPr>
          <w:rFonts w:ascii="ＭＳ Ｐゴシック" w:hAnsi="ＭＳ Ｐゴシック" w:eastAsia="ＭＳ Ｐゴシック"/>
          <w:b w:val="0"/>
          <w:sz w:val="22"/>
        </w:rPr>
        <w:t>これは運用ルールではなく、計算量的安全性に基づく数学的保証である。</w:t>
      </w:r>
    </w:p>
    <w:p>
      <w:pPr>
        <w:spacing w:line="300" w:lineRule="exact" w:after="80" w:before="0"/>
      </w:pPr>
      <w:r>
        <w:rPr>
          <w:rFonts w:ascii="ＭＳ Ｐゴシック" w:hAnsi="ＭＳ Ｐゴシック" w:eastAsia="ＭＳ Ｐゴシック"/>
          <w:b/>
          <w:sz w:val="22"/>
        </w:rPr>
        <w:t>argoによる臓器品質のZKP証明 — 提供者の属性と臓器の品質の分離:</w:t>
      </w:r>
    </w:p>
    <w:p>
      <w:pPr>
        <w:spacing w:line="300" w:lineRule="exact" w:after="80" w:before="0"/>
      </w:pPr>
      <w:r>
        <w:rPr>
          <w:rFonts w:ascii="ＭＳ Ｐゴシック" w:hAnsi="ＭＳ Ｐゴシック" w:eastAsia="ＭＳ Ｐゴシック"/>
          <w:b w:val="0"/>
          <w:sz w:val="22"/>
        </w:rPr>
        <w:t>2026年4月の参議院厚生労働委員会において、脳死状態から回復した経験を持つ天畠大輔議員が、臓器提供における意思推定の危険性と、提供者の既往歴・障害に関するデータ収集の必要性を指摘した。これは「提供者がどのような属性を持っていたか」という情報が、マッチングにおける差別的バイアスの入口になりうるという本質的な問題提起である。</w:t>
      </w:r>
    </w:p>
    <w:p>
      <w:pPr>
        <w:spacing w:line="300" w:lineRule="exact" w:after="80" w:before="0"/>
      </w:pPr>
      <w:r>
        <w:rPr>
          <w:rFonts w:ascii="ＭＳ Ｐゴシック" w:hAnsi="ＭＳ Ｐゴシック" w:eastAsia="ＭＳ Ｐゴシック"/>
          <w:b w:val="0"/>
          <w:sz w:val="22"/>
        </w:rPr>
        <w:t>Niobiのargoは、この問題をZKP証明で構造的に解消する：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この臓器は移植基準Xを満たす」「基準Yについてカテゴリ：感染症リスク」等の機能的品質のみが証明され、提供者の障害の有無・既往歴・属性は一切含まれない。</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受領側が受け取るのはargo証明のみであり、「障害者からの臓器だから」というバイアスが入る余地がそもそも存在しない。マッチングアルゴリズムは臓器の客観的品質のみに基づいて最適化を実行する。</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plat（FHE）による暗号化集計で実現可能である。「問題なしの臓器が何件、カテゴリAの問題ありが何件」を個別の提供者を特定する情報なしに算出する。生データを集めて後から匿名化するのではなく、最初からZKP証明だけが存在する設計により、遺族への負担も差別的運用のリスクも構造的に発生しない。</w:t>
      </w:r>
    </w:p>
    <w:p>
      <w:pPr>
        <w:spacing w:line="300" w:lineRule="exact" w:after="80" w:before="0"/>
      </w:pPr>
      <w:r>
        <w:rPr>
          <w:rFonts w:ascii="ＭＳ Ｐゴシック" w:hAnsi="ＭＳ Ｐゴシック" w:eastAsia="ＭＳ Ｐゴシック"/>
          <w:b w:val="0"/>
          <w:sz w:val="22"/>
        </w:rPr>
        <w:t>これは効率性と人権保護が同一アーキテクチャ上で両立する設計であり、Niobiが単なるマッチング最適化ではなく、脆弱な立場にある人の意思を暗号学的に守るシステムであることを示している。</w:t>
      </w:r>
    </w:p>
    <w:p>
      <w:pPr>
        <w:spacing w:line="300" w:lineRule="exact" w:after="80" w:before="0"/>
      </w:pPr>
      <w:r>
        <w:rPr>
          <w:rFonts w:ascii="ＭＳ Ｐゴシック" w:hAnsi="ＭＳ Ｐゴシック" w:eastAsia="ＭＳ Ｐゴシック"/>
          <w:b/>
          <w:sz w:val="22"/>
        </w:rPr>
        <w:t>サーバー攻撃の原理的無意味性:</w:t>
      </w:r>
    </w:p>
    <w:p>
      <w:pPr>
        <w:spacing w:line="300" w:lineRule="exact" w:after="80" w:before="0"/>
      </w:pPr>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むしろ、暗号化データの複製はシステムの冗長性を高める。</w:t>
      </w:r>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sz w:val="22"/>
        </w:rPr>
        <w:t>TEEによる認証ゲート型暗号化 — アクセス制御された暗号化ゲート:</w:t>
      </w:r>
    </w:p>
    <w:p>
      <w:pPr>
        <w:spacing w:line="300" w:lineRule="exact" w:after="80" w:before="0"/>
      </w:pPr>
      <w:r>
        <w:rPr>
          <w:rFonts w:ascii="ＭＳ Ｐゴシック" w:hAnsi="ＭＳ Ｐゴシック" w:eastAsia="ＭＳ Ｐゴシック"/>
          <w:b w:val="0"/>
          <w:sz w:val="22"/>
        </w:rPr>
        <w:t>従来のFHEアーキテクチャではFHE公開鍵を各参加者に配布する必要がある。FHE公開鍵は数GBに達しうるため、病院のシステムにFHEライブラリを組み込むことはデプロイ上の現実的障壁となる。</w:t>
      </w:r>
    </w:p>
    <w:p>
      <w:pPr>
        <w:spacing w:line="300" w:lineRule="exact" w:after="80" w:before="0"/>
      </w:pPr>
      <w:r>
        <w:rPr>
          <w:rFonts w:ascii="ＭＳ Ｐゴシック" w:hAnsi="ＭＳ Ｐゴシック" w:eastAsia="ＭＳ Ｐゴシック"/>
          <w:b w:val="0"/>
          <w:sz w:val="22"/>
        </w:rPr>
        <w:t>サーバー側にTEE（Trusted Execution Environment: Intel TDX / AMD SEV-SNP）を導入することで、FHE公開鍵を各参加者に配布せずTEE内に閉じ込め、暗号化を</w:t>
      </w:r>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これはFHEのIND-CPA安全性を変えるものではなく、暗号化操作の入口にアクセス制御を課す運用設計である（公開鍵を「秘匿前提のシークレット」に格上げするのではなく、暗号化操作自体をTEE境界で囲う点に注意）。</w:t>
      </w:r>
    </w:p>
    <w:p>
      <w:pPr>
        <w:spacing w:line="300" w:lineRule="exact" w:after="80" w:before="0"/>
      </w:pPr>
      <w:r>
        <w:rPr>
          <w:rFonts w:ascii="ＭＳ Ｐゴシック" w:hAnsi="ＭＳ Ｐゴシック" w:eastAsia="ＭＳ Ｐゴシック"/>
          <w:b/>
          <w:sz w:val="22"/>
        </w:rPr>
        <w:t>認証ゲート型フロー:</w:t>
      </w:r>
    </w:p>
    <w:p>
      <w:pPr>
        <w:spacing w:line="300" w:lineRule="exact" w:after="80" w:before="0"/>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pPr>
        <w:spacing w:line="300" w:lineRule="exact" w:after="80" w:before="0"/>
      </w:pPr>
      <w:r>
        <w:rPr>
          <w:rFonts w:ascii="ＭＳ Ｐゴシック" w:hAnsi="ＭＳ Ｐゴシック" w:eastAsia="ＭＳ Ｐゴシック"/>
          <w:b/>
          <w:sz w:val="22"/>
        </w:rPr>
        <w:t>設計の帰結:</w:t>
      </w:r>
    </w:p>
    <w:p>
      <w:pPr>
        <w:spacing w:line="300" w:lineRule="exact" w:after="80" w:before="0"/>
      </w:pPr>
      <w:r>
        <w:rPr>
          <w:rFonts w:ascii="ＭＳ Ｐゴシック" w:hAnsi="ＭＳ Ｐゴシック" w:eastAsia="ＭＳ Ｐゴシック"/>
          <w:b/>
          <w:sz w:val="22"/>
        </w:rPr>
        <w:t>(1) FHE暗号文の存在 ≒ 認証済みデータの強い状況証拠:</w:t>
      </w:r>
      <w:r>
        <w:rPr>
          <w:rFonts w:ascii="ＭＳ Ｐゴシック" w:hAnsi="ＭＳ Ｐゴシック" w:eastAsia="ＭＳ Ｐゴシック"/>
          <w:b w:val="0"/>
          <w:sz w:val="22"/>
        </w:rPr>
        <w:t>暗号化操作がTEE境界内にしかないため、FHE暗号文がストレージに存在すること自体が「TPM署名 + 病院署名の検証を通過したデータ」であることを強く示唆する。ただしこの性質はFHEの暗号学的安全性ではなく、TEE境界とアテステーションに依存する。</w:t>
      </w:r>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—秘匿性はhyde（TPM非エクスポータブル鍵）側にあり無傷である。さらに真正性は検査機関署名＋hyde紐付け＋argo(ZKP)の多層で担保され、TEEは単一障害点ではなく多層防御の一層にすぎない。</w:t>
      </w:r>
    </w:p>
    <w:p>
      <w:pPr>
        <w:spacing w:line="300" w:lineRule="exact" w:after="80" w:before="0"/>
      </w:pPr>
      <w:r>
        <w:rPr>
          <w:rFonts w:ascii="ＭＳ Ｐゴシック" w:hAnsi="ＭＳ Ｐゴシック" w:eastAsia="ＭＳ Ｐゴシック"/>
          <w:b/>
          <w:sz w:val="22"/>
        </w:rPr>
        <w:t>(2) クライアント側のデプロイ負荷が消滅:</w:t>
      </w:r>
      <w:r>
        <w:rPr>
          <w:rFonts w:ascii="ＭＳ Ｐゴシック" w:hAnsi="ＭＳ Ｐゴシック" w:eastAsia="ＭＳ Ｐゴシック"/>
          <w:b w:val="0"/>
          <w:sz w:val="22"/>
        </w:rPr>
        <w:t>病院はFHEライブラリも巨大なFHE公開鍵（数GB）も必要としない。TLS通信 + TPM署名 + 病院署名だけでデータを送ればよい。TEE内で全てのFHE処理が行われる。hydeの暗号化（個人情報保護）だけがクライアント側の処理であり、これは軽量である。</w:t>
      </w:r>
    </w:p>
    <w:p>
      <w:pPr>
        <w:spacing w:line="300" w:lineRule="exact" w:after="80" w:before="0"/>
      </w:pPr>
      <w:r>
        <w:rPr>
          <w:rFonts w:ascii="ＭＳ Ｐゴシック" w:hAnsi="ＭＳ Ｐゴシック" w:eastAsia="ＭＳ Ｐゴシック"/>
          <w:b/>
          <w:sz w:val="22"/>
        </w:rPr>
        <w:t>(3) FHE鍵の完全な隔離 — TPMと同じ原理のサーバー再現:</w:t>
      </w:r>
      <w:r>
        <w:rPr>
          <w:rFonts w:ascii="ＭＳ Ｐゴシック" w:hAnsi="ＭＳ Ｐゴシック" w:eastAsia="ＭＳ Ｐゴシック"/>
          <w:b w:val="0"/>
          <w:sz w:val="22"/>
        </w:rPr>
        <w:t>TPMは「管理者でも鍵をexportできない」ハードウェア保証を提供する。TEEは同じ原理を「クラウド管理者でもFHE鍵をexportできない」としてサーバー側に再現する。FHE公開鍵・秘密鍵がTEEハードウェアの境界内に閉じ込められ、ソフトウェアからのアクセスが原理的に不可能となる。</w:t>
      </w:r>
    </w:p>
    <w:p>
      <w:pPr>
        <w:spacing w:line="300" w:lineRule="exact" w:after="80" w:before="0"/>
      </w:pPr>
      <w:r>
        <w:rPr>
          <w:rFonts w:ascii="ＭＳ Ｐゴシック" w:hAnsi="ＭＳ Ｐゴシック" w:eastAsia="ＭＳ Ｐゴシック"/>
          <w:b/>
          <w:sz w:val="22"/>
        </w:rPr>
        <w:t>(4) 閾値鍵のTEE内分散:</w:t>
      </w:r>
      <w:r>
        <w:rPr>
          <w:rFonts w:ascii="ＭＳ Ｐゴシック" w:hAnsi="ＭＳ Ｐゴシック" w:eastAsia="ＭＳ Ｐゴシック"/>
          <w:b w:val="0"/>
          <w:sz w:val="22"/>
        </w:rPr>
        <w:t>FHE秘密鍵の閾値シェアを複数の独立機関のTEE内に分散保管する。1つのTEEを物理的に攻撃しても得られるのは1シェアのみであり、t個のTEEを同時に物理破壊しなければ復号できない。攻撃者にできる最大の行為はDoS（TEEを止める）だけであり、データは盗めない。</w:t>
      </w:r>
    </w:p>
    <w:p>
      <w:pPr>
        <w:spacing w:line="300" w:lineRule="exact" w:after="80" w:before="0"/>
      </w:pPr>
      <w:r>
        <w:rPr>
          <w:rFonts w:ascii="ＭＳ Ｐゴシック" w:hAnsi="ＭＳ Ｐゴシック" w:eastAsia="ＭＳ Ｐゴシック"/>
          <w:b/>
          <w:sz w:val="22"/>
        </w:rPr>
        <w:t>アテステーション — TEE内のコード正当性検証:</w:t>
      </w:r>
    </w:p>
    <w:p>
      <w:pPr>
        <w:spacing w:line="300" w:lineRule="exact" w:after="80" w:before="0"/>
      </w:pPr>
      <w:r>
        <w:rPr>
          <w:rFonts w:ascii="ＭＳ Ｐゴシック" w:hAnsi="ＭＳ Ｐゴシック" w:eastAsia="ＭＳ Ｐゴシック"/>
          <w:b w:val="0"/>
          <w:sz w:val="22"/>
        </w:rPr>
        <w:t>クライアント（病院）は送り先が「本物のTEEで正しいNiobiコードが動いている」と確認する必要がある。これはTLSでは解決できない問題である。</w:t>
      </w:r>
    </w:p>
    <w:p>
      <w:pPr>
        <w:spacing w:line="300" w:lineRule="exact" w:after="80" w:before="0"/>
      </w:pPr>
      <w:r>
        <w:rPr>
          <w:rFonts w:ascii="ＭＳ Ｐゴシック" w:hAnsi="ＭＳ Ｐゴシック" w:eastAsia="ＭＳ Ｐゴシック"/>
          <w:b w:val="0"/>
          <w:sz w:val="22"/>
        </w:rPr>
        <w:t>TLSが証明するのはサーバーの身元（「このサーバーはniobi.example.comである」）であり、TEE内で何のコードが動いているかは証明しない。クラウド管理者がTEEを通さずに普通のプロセスでデータを受け取ることも理論上可能だが、FHE公開鍵がTEE内にしかないため、偽プロセスがデータを受け取ってもFHE暗号化する能力がない。つまりTLS＋FHE鍵のTEE閉じ込めの組み合わせで大部分はカバーされる。</w:t>
      </w:r>
    </w:p>
    <w:p>
      <w:pPr>
        <w:spacing w:line="300" w:lineRule="exact" w:after="80" w:before="0"/>
      </w:pPr>
      <w:r>
        <w:rPr>
          <w:rFonts w:ascii="ＭＳ Ｐゴシック" w:hAnsi="ＭＳ Ｐゴシック" w:eastAsia="ＭＳ Ｐゴシック"/>
          <w:b w:val="0"/>
          <w:sz w:val="22"/>
        </w:rPr>
        <w:t>しかしTEE内で「正しいコード」が動いていることの積極的証明には、TEEのリモートアテステーションが必要である：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pPr>
        <w:spacing w:line="300" w:lineRule="exact" w:after="80" w:before="0"/>
      </w:pPr>
      <w:r>
        <w:rPr>
          <w:rFonts w:ascii="ＭＳ Ｐゴシック" w:hAnsi="ＭＳ Ｐゴシック" w:eastAsia="ＭＳ Ｐゴシック"/>
          <w:b w:val="0"/>
          <w:sz w:val="22"/>
        </w:rPr>
        <w:t>「このTEE内で間違いなくこのコードが動いている」と確認できる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pPr>
        <w:spacing w:line="300" w:lineRule="exact" w:after="80" w:before="0"/>
      </w:pP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pPr>
        <w:spacing w:line="300" w:lineRule="exact" w:after="80" w:before="0"/>
      </w:pPr>
      <w:r>
        <w:rPr>
          <w:rFonts w:ascii="ＭＳ Ｐゴシック" w:hAnsi="ＭＳ Ｐゴシック" w:eastAsia="ＭＳ Ｐゴシック"/>
          <w:b w:val="0"/>
          <w:sz w:val="22"/>
        </w:rPr>
        <w:t>TPMとTEEは同じ構造を異なるスコープで再現する：TPM → 「この鍵はこのチップの中にある」をハードウェアが証明（クライアント側）TEE → 「このコードはこのTEE内で動いている」をハードウェアが証明（サーバー側）</w:t>
      </w:r>
    </w:p>
    <w:p>
      <w:pPr>
        <w:spacing w:line="300" w:lineRule="exact" w:after="80" w:before="0"/>
      </w:pPr>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各レイヤーが独立した脅威を潰す。防御が独立しているため、1つが崩れても次の壁がある。攻撃者にとって合理的な攻撃が存在しない：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pPr>
        <w:spacing w:line="300" w:lineRule="exact" w:after="80" w:before="0"/>
      </w:pPr>
      <w:r>
        <w:rPr>
          <w:rFonts w:ascii="ＭＳ Ｐゴシック" w:hAnsi="ＭＳ Ｐゴシック" w:eastAsia="ＭＳ Ｐゴシック"/>
          <w:b/>
          <w:sz w:val="22"/>
        </w:rPr>
        <w:t>唯一の残存リスク — データ汚染攻撃:</w:t>
      </w:r>
      <w:r>
        <w:rPr>
          <w:rFonts w:ascii="ＭＳ Ｐゴシック" w:hAnsi="ＭＳ Ｐゴシック" w:eastAsia="ＭＳ Ｐゴシック"/>
          <w:b w:val="0"/>
          <w:sz w:val="22"/>
        </w:rPr>
        <w:t>認証が突破された場合、既存データの復号は不可能だが、偽データをTEEに送り込んでFHE暗号化させることは理論的に可能である。これによりマッチング結果が歪められるリスクがある。この残存リスクは、argoのZKPにより入力データの妥当性を暗号化したまま証明させること（「データ真正性の保証」節前述）、および検査機関の電子署名の二重構造により対処する。</w:t>
      </w:r>
    </w:p>
    <w:p>
      <w:pPr>
        <w:spacing w:line="300" w:lineRule="exact" w:after="80" w:before="0"/>
      </w:pPr>
      <w:r>
        <w:rPr>
          <w:rFonts w:ascii="ＭＳ Ｐゴシック" w:hAnsi="ＭＳ Ｐゴシック" w:eastAsia="ＭＳ Ｐゴシック"/>
          <w:b/>
          <w:sz w:val="22"/>
        </w:rPr>
        <w:t>QUBO定式化（多臓器同時割当）:</w:t>
      </w:r>
    </w:p>
    <w:p>
      <w:pPr>
        <w:spacing w:line="300" w:lineRule="exact" w:after="80" w:before="0"/>
      </w:pPr>
      <w:r>
        <w:rPr>
          <w:rFonts w:ascii="ＭＳ Ｐゴシック" w:hAnsi="ＭＳ Ｐゴシック" w:eastAsia="ＭＳ Ｐゴシック"/>
          <w:b w:val="0"/>
          <w:sz w:val="22"/>
        </w:rPr>
        <w:t>脳死ドナー1人から最大8臓器を同時最適配分する問題をQUBO定式化する。常時モード（待機リストの最適化維持）でも緊急モード（ドナー発生時のリアルタイムマッチング）でも同一のQUBO枠組みで扱える。ただし救命数を目的とする多臓器割当は分離可能で量子最適化は不要であり（4.2節）、量子有用性は交換cycle-cover（4.1節）に現れる。本QUBO定式化は交換最適化と適合スコア計算の共通枠組みとして用い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pPr>
        <w:spacing w:line="300" w:lineRule="exact" w:after="80" w:before="0"/>
      </w:pPr>
      <w:r>
        <w:rPr>
          <w:rFonts w:ascii="ＭＳ Ｐゴシック" w:hAnsi="ＭＳ Ｐゴシック" w:eastAsia="ＭＳ Ｐゴシック"/>
          <w:b/>
          <w:sz w:val="22"/>
        </w:rPr>
        <w:t>適合性スコア:</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pacing w:line="300" w:lineRule="exact" w:after="80" w:before="0"/>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pPr>
        <w:spacing w:line="300" w:lineRule="exact" w:after="80" w:before="0"/>
      </w:pPr>
      <w:r>
        <w:rPr>
          <w:rFonts w:ascii="ＭＳ Ｐゴシック" w:hAnsi="ＭＳ Ｐゴシック" w:eastAsia="ＭＳ Ｐゴシック"/>
          <w:b/>
          <w:sz w:val="22"/>
        </w:rPr>
        <w:t>plat crateアーキテクチャ（FHE）:</w:t>
      </w:r>
    </w:p>
    <w:p>
      <w:pPr>
        <w:spacing w:line="300" w:lineRule="exact" w:after="80" w:before="0"/>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pPr>
        <w:spacing w:line="300" w:lineRule="exact" w:after="80" w:before="0"/>
      </w:pPr>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pPr>
        <w:spacing w:line="300" w:lineRule="exact" w:after="80" w:before="0"/>
      </w:pPr>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pPr>
        <w:spacing w:line="300" w:lineRule="exact" w:after="80" w:before="0"/>
      </w:pPr>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ベンチマーク: Greedy法 vs QUBOソルバー（焼きなまし法による古典シミュレーション）</w:t>
      </w:r>
    </w:p>
    <w:p>
      <w:pPr>
        <w:spacing w:line="300" w:lineRule="exact" w:after="80" w:before="0"/>
      </w:pPr>
      <w:r>
        <w:rPr>
          <w:rFonts w:ascii="ＭＳ Ｐゴシック" w:hAnsi="ＭＳ Ｐゴシック" w:eastAsia="ＭＳ Ｐゴシック"/>
          <w:b w:val="0"/>
          <w:sz w:val="22"/>
        </w:rPr>
        <w:t>注: 本ベンチマークで「QUBOソルバー」と呼ぶものは、D-Wave SimulatedAnnealingSamplerおよび自作Rust焼きなまし法であり、いずれも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である。量子アニーリング実機での検証は今後の課題（5.2節）。</w:t>
      </w:r>
    </w:p>
    <w:p>
      <w:pPr>
        <w:spacing w:line="300" w:lineRule="exact" w:after="80" w:before="0"/>
      </w:pPr>
      <w:r>
        <w:rPr>
          <w:rFonts w:ascii="ＭＳ Ｐゴシック" w:hAnsi="ＭＳ Ｐゴシック" w:eastAsia="ＭＳ Ｐゴシック"/>
          <w:b w:val="0"/>
          <w:sz w:val="22"/>
        </w:rPr>
        <w:t>規模をN=5からN=200まで段階的に拡大し、以下を比較：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pPr>
        <w:spacing w:line="300" w:lineRule="exact" w:after="80" w:before="0"/>
      </w:pPr>
      <w:r>
        <w:rPr>
          <w:rFonts w:ascii="ＭＳ Ｐゴシック" w:hAnsi="ＭＳ Ｐゴシック" w:eastAsia="ＭＳ Ｐゴシック"/>
          <w:b w:val="0"/>
          <w:sz w:val="22"/>
        </w:rPr>
        <w:t>Brute Force（全探索）はN≤8まで実行し、最適解との一致を検証。N=10以上はBrute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4"/>
        </w:rPr>
        <w:t>4.1 交換cycle-cover最適化 — 量子有用性の核心</w:t>
      </w:r>
    </w:p>
    <w:p>
      <w:pPr>
        <w:spacing w:line="300" w:lineRule="exact" w:after="80" w:before="0"/>
      </w:pPr>
      <w:r>
        <w:rPr>
          <w:rFonts w:ascii="ＭＳ Ｐゴシック" w:hAnsi="ＭＳ Ｐゴシック" w:eastAsia="ＭＳ Ｐゴシック"/>
          <w:b w:val="0"/>
          <w:sz w:val="22"/>
        </w:rPr>
        <w:t>量子最適化が古典貪欲を決定的に上回るのは、直接マッチングが成立しない場合の</w:t>
      </w:r>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である。意図したレシピエントと不適合な「不適合ペア」が、互いの不足を補い合う2-way/3-wayの交換サイクルを形成する。移植数を最大化する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容易な2-wayを取ると、そのペアを共有するより良い3-wayを潰すためである。</w:t>
      </w:r>
    </w:p>
    <w:p>
      <w:pPr>
        <w:spacing w:line="300" w:lineRule="exact" w:after="80" w:before="0"/>
      </w:pPr>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）・QUBO（焼きなまし）・総当たり厳密最適を、移植数で比較した（各サイズ8シード平均、2-/3-way、ランダム不適合プール）：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+2.7</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+3.7</w:t>
            </w:r>
          </w:p>
        </w:tc>
        <w:tc>
          <w:tcPr>
            <w:tcW w:type="dxa" w:w="1296"/>
          </w:tcPr>
          <w:p>
            <w:r>
              <w:rPr>
                <w:rFonts w:ascii="ＭＳ Ｐゴシック" w:hAnsi="ＭＳ Ｐゴシック" w:eastAsia="ＭＳ Ｐゴシック"/>
                <w:b w:val="0"/>
                <w:sz w:val="18"/>
              </w:rPr>
              <w:t>8/8</w:t>
            </w:r>
          </w:p>
        </w:tc>
      </w:tr>
    </w:tbl>
    <w:p>
      <w:pPr>
        <w:spacing w:line="300" w:lineRule="exact" w:after="80" w:before="0"/>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pPr>
        <w:spacing w:line="300" w:lineRule="exact" w:after="80" w:before="0"/>
      </w:pPr>
      <w:r>
        <w:rPr>
          <w:rFonts w:ascii="ＭＳ Ｐゴシック" w:hAnsi="ＭＳ Ｐゴシック" w:eastAsia="ＭＳ Ｐゴシック"/>
          <w:b w:val="0"/>
          <w:sz w:val="22"/>
        </w:rPr>
        <w:t>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し、N≥20は「貪欲に対する優位の持続」として報告する（独立なPython再実装でも同じ定性的結論を確認）。</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差は規模とともに単調拡大（移植数で+1.6〜+3.7、規模拡大でも消失しない）し、</w:t>
      </w:r>
    </w:p>
    <w:p>
      <w:pPr>
        <w:spacing w:line="300" w:lineRule="exact" w:after="80" w:before="0"/>
      </w:pPr>
      <w:r>
        <w:rPr>
          <w:rFonts w:ascii="ＭＳ Ｐゴシック" w:hAnsi="ＭＳ Ｐゴシック" w:eastAsia="ＭＳ Ｐゴシック"/>
          <w:b w:val="0"/>
          <w:sz w:val="22"/>
        </w:rPr>
        <w:t>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pPr>
        <w:spacing w:line="300" w:lineRule="exact" w:after="80" w:before="0"/>
      </w:pPr>
      <w:r>
        <w:rPr>
          <w:rFonts w:ascii="ＭＳ Ｐゴシック" w:hAnsi="ＭＳ Ｐゴシック" w:eastAsia="ＭＳ Ｐゴシック"/>
          <w:b w:val="0"/>
          <w:sz w:val="22"/>
        </w:rPr>
        <w:t>これは「規模拡大で厳密解が破綻し、スケーラブルなアニーリング求解が要る」領域の入口であり、量子アニーリング実機が想定する適用先である。</w:t>
      </w:r>
    </w:p>
    <w:p>
      <w:pPr>
        <w:spacing w:line="300" w:lineRule="exact" w:after="80" w:before="0"/>
      </w:pPr>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へ正しく位置づけ直した。これが「量子有用性」を概念ではなく実証として成立させている。</w:t>
      </w:r>
    </w:p>
    <w:p>
      <w:pPr>
        <w:spacing w:line="300" w:lineRule="exact" w:after="80" w:before="0"/>
      </w:pPr>
      <w:r>
        <w:rPr>
          <w:rFonts w:ascii="ＭＳ Ｐゴシック" w:hAnsi="ＭＳ Ｐゴシック" w:eastAsia="ＭＳ Ｐゴシック"/>
          <w:b/>
          <w:sz w:val="22"/>
        </w:rPr>
        <w:t>プライバシーとの結合が本研究の新規性:</w:t>
      </w:r>
    </w:p>
    <w:p>
      <w:pPr>
        <w:spacing w:line="300" w:lineRule="exact" w:after="80" w:before="0"/>
      </w:pPr>
      <w:r>
        <w:rPr>
          <w:rFonts w:ascii="ＭＳ Ｐゴシック" w:hAnsi="ＭＳ Ｐゴシック" w:eastAsia="ＭＳ Ｐゴシック"/>
          <w:b w:val="0"/>
          <w:sz w:val="22"/>
        </w:rPr>
        <w:t>交換cycle-coverをQUBOで解くこと自体は先行研究（Accenture/D-Wave特許 2020）に存在するが、</w:t>
      </w:r>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である。一方、プライバシー保護交換（Breuer et al. 2020-2024）は部分準同型（Paillier）のMPCに留まり、暗号化したままの複雑な最適化も量子求解も行えない。Niobiは、</w:t>
      </w:r>
      <w:r>
        <w:rPr>
          <w:rFonts w:ascii="ＭＳ Ｐゴシック" w:hAnsi="ＭＳ Ｐゴシック" w:eastAsia="ＭＳ Ｐゴシック"/>
          <w:b/>
          <w:sz w:val="22"/>
        </w:rPr>
        <w:t>真にNP困難な交換cycle-coverを、FHE計算層・PQC保護層・ZKP検証層の上で秘匿したまま解く</w:t>
      </w:r>
      <w:r>
        <w:rPr>
          <w:rFonts w:ascii="ＭＳ Ｐゴシック" w:hAnsi="ＭＳ Ｐゴシック" w:eastAsia="ＭＳ Ｐゴシック"/>
          <w:b w:val="0"/>
          <w:sz w:val="22"/>
        </w:rPr>
        <w:t>点に新規性がある（3.1節の比較表）。argoが各リンク（i→j）の適合性を中身非開示で証明し、匿名の適合性証明からチェーンが組み立てられる。</w:t>
      </w:r>
    </w:p>
    <w:p>
      <w:pPr>
        <w:spacing w:line="300" w:lineRule="exact" w:after="80" w:before="0"/>
      </w:pPr>
      <w:r>
        <w:rPr>
          <w:rFonts w:ascii="ＭＳ Ｐゴシック" w:hAnsi="ＭＳ Ｐゴシック" w:eastAsia="ＭＳ Ｐゴシック"/>
          <w:b/>
          <w:sz w:val="24"/>
        </w:rPr>
        <w:t>4.2 割当（単一臓器・多臓器）の検証 — 量子は不要（正直な切り分け）</w:t>
      </w:r>
    </w:p>
    <w:p>
      <w:pPr>
        <w:spacing w:line="300" w:lineRule="exact" w:after="80" w:before="0"/>
      </w:pPr>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な領域も同じ枠組みで実証した。これは「都合のよい問題だけを選んでいないか」という疑義に先回りする、反証可能性の担保である。</w:t>
      </w:r>
    </w:p>
    <w:p>
      <w:pPr>
        <w:spacing w:line="300" w:lineRule="exact" w:after="80" w:before="0"/>
      </w:pPr>
      <w:r>
        <w:rPr>
          <w:rFonts w:ascii="ＭＳ Ｐゴシック" w:hAnsi="ＭＳ Ｐゴシック" w:eastAsia="ＭＳ Ｐゴシック"/>
          <w:b/>
          <w:sz w:val="22"/>
        </w:rPr>
        <w:t>(a) 単一臓器二部マッチング — Hungarianが最適、QUBOは不要:</w:t>
      </w:r>
    </w:p>
    <w:p>
      <w:pPr>
        <w:spacing w:line="300" w:lineRule="exact" w:after="80" w:before="0"/>
      </w:pPr>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QUBOはGreedyを上回るが、これは弱いベースラインに対する優位にすぎない。Hungarian法（O(N³)最適解）を含めて再評価する：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gap = Hungarianスコアとの乖離率。Hungarian法が全スケールで最適。</w:t>
      </w:r>
    </w:p>
    <w:p>
      <w:pPr>
        <w:spacing w:line="300" w:lineRule="exact" w:after="80" w:before="0"/>
      </w:pPr>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である。QUBOは焼きなまし法のヒューリスティックでHungarianに2-6%劣り、一部ではGreedyをも下回る。</w:t>
      </w:r>
      <w:r>
        <w:rPr>
          <w:rFonts w:ascii="ＭＳ Ｐゴシック" w:hAnsi="ＭＳ Ｐゴシック" w:eastAsia="ＭＳ Ｐゴシック"/>
          <w:b/>
          <w:sz w:val="22"/>
        </w:rPr>
        <w:t>ここに量子有用性はない（正直な評価）。</w:t>
      </w:r>
    </w:p>
    <w:p>
      <w:pPr>
        <w:spacing w:line="300" w:lineRule="exact" w:after="80" w:before="0"/>
      </w:pPr>
      <w:r>
        <w:rPr>
          <w:rFonts w:ascii="ＭＳ Ｐゴシック" w:hAnsi="ＭＳ Ｐゴシック" w:eastAsia="ＭＳ Ｐゴシック"/>
          <w:b/>
          <w:sz w:val="22"/>
        </w:rPr>
        <w:t>(b) 多臓器同時割当（救命数）— やはり分離可能で量子は不要:</w:t>
      </w:r>
    </w:p>
    <w:p>
      <w:pPr>
        <w:spacing w:line="300" w:lineRule="exact" w:after="80" w:before="0"/>
      </w:pPr>
      <w:r>
        <w:rPr>
          <w:rFonts w:ascii="ＭＳ Ｐゴシック" w:hAnsi="ＭＳ Ｐゴシック" w:eastAsia="ＭＳ Ｐゴシック"/>
          <w:b w:val="0"/>
          <w:sz w:val="22"/>
        </w:rPr>
        <w:t>当初、QUBOの優位性は多臓器同時割当（複合移植患者への対応）で発現すると仮定した。これを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79.2%）。結果は仮説を否定した。各臓器を「最も適合する単独臓器患者」へ割り当てる O(K·N) の素朴なヒューリスティクス（lives-aware greedy）が、QUBO（焼きなまし）および総当たり厳密最適と</w:t>
      </w:r>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であり、QUBOの優位は生じない（「2臓器で1救命より2臓器で2人」という構造により、大域最適は素朴な貪欲で到達できる）。</w:t>
      </w:r>
      <w:r>
        <w:rPr>
          <w:rFonts w:ascii="ＭＳ Ｐゴシック" w:hAnsi="ＭＳ Ｐゴシック" w:eastAsia="ＭＳ Ｐゴシック"/>
          <w:b/>
          <w:sz w:val="22"/>
        </w:rPr>
        <w:t>多臓器マッチングは臨床的な適合スコア計算・実現可能性判定の応用層として有用だが、量子最適化を必要とする計算困難性はここには存在しない</w:t>
      </w:r>
      <w:r>
        <w:rPr>
          <w:rFonts w:ascii="ＭＳ Ｐゴシック" w:hAnsi="ＭＳ Ｐゴシック" w:eastAsia="ＭＳ Ｐゴシック"/>
          <w:b w:val="0"/>
          <w:sz w:val="22"/>
        </w:rPr>
        <w:t>（負の結果として正直に報告する）。4.1節の交換cycle-coverとの対比により、量子有用性が「割当」ではなく「交換」に宿ることが明確になる。</w:t>
      </w:r>
    </w:p>
    <w:p>
      <w:pPr>
        <w:spacing w:line="300" w:lineRule="exact" w:after="80" w:before="0"/>
      </w:pPr>
      <w:r>
        <w:rPr>
          <w:rFonts w:ascii="ＭＳ Ｐゴシック" w:hAnsi="ＭＳ Ｐゴシック" w:eastAsia="ＭＳ Ｐゴシック"/>
          <w:b/>
          <w:sz w:val="24"/>
        </w:rPr>
        <w:t>4.3 MKFHE計算コスト評価</w:t>
      </w:r>
    </w:p>
    <w:p>
      <w:pPr>
        <w:spacing w:line="300" w:lineRule="exact" w:after="80" w:before="0"/>
      </w:pPr>
      <w:r>
        <w:rPr>
          <w:rFonts w:ascii="ＭＳ Ｐゴシック" w:hAnsi="ＭＳ Ｐゴシック" w:eastAsia="ＭＳ Ｐゴシック"/>
          <w:b w:val="0"/>
          <w:sz w:val="22"/>
        </w:rPr>
        <w:t>plat crateによるMKFHEスコア計算の実測値を以下に示す。パラメータはN=256, q=12289（test_small）、2鍵（ドナー+患者の独立鍵）での計測。計測環境: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1×Nではドナー側のkeygen・暗号化を全ペアで共有し、ペアごとにscore計算+decryptのみ実行するため、full pipeline（0.90ms/ペア: keygen×2 + encrypt×4 + score + decrypt）より大幅に速い。スケーリングはNに対して完全に線形（各ペアの計算が独立）。0.153ms/ペアは理論的見積もり（500ms/ペア）の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であり、初期の見積もりが過度に保守的であったことを示す。</w:t>
      </w:r>
    </w:p>
    <w:p>
      <w:pPr>
        <w:spacing w:line="300" w:lineRule="exact" w:after="80" w:before="0"/>
      </w:pPr>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21µs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productionパラメータ（N=8192）ではNTTのO(N log N)スケーリングによりfull pipelineがtest_smallの約57倍となる。</w:t>
      </w:r>
    </w:p>
    <w:p>
      <w:pPr>
        <w:spacing w:line="300" w:lineRule="exact" w:after="80" w:before="0"/>
      </w:pPr>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Phase 2Bの計算規模はM×NではなくNに比例する。さらにNは全人類ではなく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pPr>
        <w:spacing w:line="300" w:lineRule="exact" w:after="80" w:before="0"/>
      </w:pPr>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crate production_8192実測値 50.91ms/ペア（N=8192, 2鍵）、ABO血液型フィルタリング適用前。全臓器並列の計算時間はmax（各臓器の計算時間）であり合計ではない。</w:t>
      </w:r>
    </w:p>
    <w:p>
      <w:pPr>
        <w:spacing w:line="300" w:lineRule="exact" w:after="80" w:before="0"/>
      </w:pPr>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pPr>
        <w:spacing w:line="300" w:lineRule="exact" w:after="80" w:before="0"/>
      </w:pPr>
      <w:r>
        <w:rPr>
          <w:rFonts w:ascii="ＭＳ Ｐゴシック" w:hAnsi="ＭＳ Ｐゴシック" w:eastAsia="ＭＳ Ｐゴシック"/>
          <w:b w:val="0"/>
          <w:sz w:val="22"/>
        </w:rPr>
        <w:t>1回の脳死ドナーイベントで全臓器（最大8つ）の待機リストに対して並列にスコア計算を実行し、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pPr>
        <w:spacing w:line="300" w:lineRule="exact" w:after="80" w:before="0"/>
      </w:pPr>
      <w:r>
        <w:rPr>
          <w:rFonts w:ascii="ＭＳ Ｐゴシック" w:hAnsi="ＭＳ Ｐゴシック" w:eastAsia="ＭＳ Ｐゴシック"/>
          <w:b/>
          <w:sz w:val="22"/>
        </w:rPr>
        <w:t>他領域展開時のスケール:</w:t>
      </w:r>
    </w:p>
    <w:p>
      <w:pPr>
        <w:spacing w:line="300" w:lineRule="exact" w:after="80" w:before="0"/>
      </w:pPr>
      <w:r>
        <w:rPr>
          <w:rFonts w:ascii="ＭＳ Ｐゴシック" w:hAnsi="ＭＳ Ｐゴシック" w:eastAsia="ＭＳ Ｐゴシック"/>
          <w:b w:val="0"/>
          <w:sz w:val="22"/>
        </w:rPr>
        <w:t>臓器移植以外（献血マッチング、治験マッチング等）で全人類登録（N=80億）が必要な場合は、分散ファンアウト・アーキテクチャにより対応する。</w:t>
      </w:r>
    </w:p>
    <w:p>
      <w:pPr>
        <w:spacing w:line="300" w:lineRule="exact" w:after="80" w:before="0"/>
      </w:pPr>
      <w:r>
        <w:rPr>
          <w:rFonts w:ascii="ＭＳ Ｐゴシック" w:hAnsi="ＭＳ Ｐゴシック" w:eastAsia="ＭＳ Ｐゴシック"/>
          <w:b/>
          <w:sz w:val="22"/>
        </w:rPr>
        <w:t>分散ファンアウト・アーキテクチャ:</w:t>
      </w:r>
    </w:p>
    <w:p>
      <w:pPr>
        <w:spacing w:line="300" w:lineRule="exact" w:after="80" w:before="0"/>
      </w:pPr>
      <w:r>
        <w:rPr>
          <w:rFonts w:ascii="ＭＳ Ｐゴシック" w:hAnsi="ＭＳ Ｐゴシック" w:eastAsia="ＭＳ Ｐゴシック"/>
          <w:b w:val="0"/>
          <w:sz w:val="22"/>
        </w:rPr>
        <w:t>脳死ドナー発生時、hydeで暗号化されたドナー情報を各国のデータプールに瞬時にブロードキャストする。暗号化データであるため、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pacing w:line="300" w:lineRule="exact" w:after="80" w:before="0"/>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pPr>
        <w:spacing w:line="300" w:lineRule="exact" w:after="80" w:before="0"/>
      </w:pPr>
      <w:r>
        <w:rPr>
          <w:rFonts w:ascii="ＭＳ Ｐゴシック" w:hAnsi="ＭＳ Ｐゴシック" w:eastAsia="ＭＳ Ｐゴシック"/>
          <w:b w:val="0"/>
          <w:sz w:val="22"/>
        </w:rPr>
        <w:t>全体の計算時間 = max(各国の計算時間)であり、合計ではない。各国内の1×Nスコア計算は各ペアが完全に独立（embarrassingly parallel）であり、GPU数に対して線形にスケールする。通信オーバーヘッドはゼロ。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production_8192実測値（50.91ms/ペア）に基づく。GPU加速はCUDA NTT 14x（4.4節実測）。GPU加速により全世界規模でも冷阻血時間内に余裕で完了する。</w:t>
      </w:r>
    </w:p>
    <w:p>
      <w:pPr>
        <w:spacing w:line="300" w:lineRule="exact" w:after="80" w:before="0"/>
      </w:pPr>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val="0"/>
          <w:sz w:val="22"/>
        </w:rPr>
        <w:t>従来のアプローチは「データを中央に集めなければ最適化できない →プライバシー制約で集められない → 詰み」という構造だった。Niobiはこの前提を逆転する：データは各国に留まったまま、暗号化されたクエリだけが移動する。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pPr>
        <w:spacing w:line="300" w:lineRule="exact" w:after="80" w:before="0"/>
      </w:pPr>
      <w:r>
        <w:rPr>
          <w:rFonts w:ascii="ＭＳ Ｐゴシック" w:hAnsi="ＭＳ Ｐゴシック" w:eastAsia="ＭＳ Ｐゴシック"/>
          <w:b w:val="0"/>
          <w:sz w:val="22"/>
        </w:rPr>
        <w:t>個人情報保護法・GDPR・HIPAAの壁を越えたクエリのブロードキャストが法的にも技術的にも可能である</w:t>
      </w:r>
    </w:p>
    <w:p>
      <w:pPr>
        <w:spacing w:line="300" w:lineRule="exact" w:after="80" w:before="0"/>
      </w:pPr>
      <w:r>
        <w:rPr>
          <w:rFonts w:ascii="ＭＳ Ｐゴシック" w:hAnsi="ＭＳ Ｐゴシック" w:eastAsia="ＭＳ Ｐゴシック"/>
          <w:b w:val="0"/>
          <w:sz w:val="22"/>
        </w:rPr>
        <w:t>加えて、各国内の計算は以下のフィルタリングで実効Nをさらに削減できる：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pPr>
        <w:spacing w:line="300" w:lineRule="exact" w:after="80" w:before="0"/>
      </w:pPr>
      <w:r>
        <w:rPr>
          <w:rFonts w:ascii="ＭＳ Ｐゴシック" w:hAnsi="ＭＳ Ｐゴシック" w:eastAsia="ＭＳ Ｐゴシック"/>
          <w:b w:val="0"/>
          <w:sz w:val="22"/>
        </w:rPr>
        <w:t>Phase 2A（バッチ最適化）の計算時間:</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pPr>
        <w:spacing w:line="300" w:lineRule="exact" w:after="80" w:before="0"/>
      </w:pPr>
      <w:r>
        <w:rPr>
          <w:rFonts w:ascii="ＭＳ Ｐゴシック" w:hAnsi="ＭＳ Ｐゴシック" w:eastAsia="ＭＳ Ｐゴシック"/>
          <w:b/>
          <w:sz w:val="24"/>
        </w:rPr>
        <w:t>4.4 GPU加速の実測結果</w:t>
      </w:r>
    </w:p>
    <w:p>
      <w:pPr>
        <w:spacing w:line="300" w:lineRule="exact" w:after="80" w:before="0"/>
      </w:pPr>
      <w:r>
        <w:rPr>
          <w:rFonts w:ascii="ＭＳ Ｐゴシック" w:hAnsi="ＭＳ Ｐゴシック" w:eastAsia="ＭＳ Ｐゴシック"/>
          <w:b w:val="0"/>
          <w:sz w:val="22"/>
        </w:rPr>
        <w:t>plat crateにGPU NTTバックエンド（plat-gpu）を実装し、RTX 3090で実測した。wgpu（WGSL、ポータブル）とCUDA（ネイティブu64）の2バックエンドを実装した。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CUDAバックエンドはネイティブu64演算により、WGSLの32回ループmod_mulに対して約3倍高速。N=8192（production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pPr>
        <w:spacing w:line="300" w:lineRule="exact" w:after="80" w:before="0"/>
      </w:pPr>
      <w:r>
        <w:rPr>
          <w:rFonts w:ascii="ＭＳ Ｐゴシック" w:hAnsi="ＭＳ Ｐゴシック" w:eastAsia="ＭＳ Ｐゴシック"/>
          <w:b w:val="0"/>
          <w:sz w:val="22"/>
        </w:rPr>
        <w:t>GPUは「計算を速くする」だけであり、LWE/RLWEの困難性自体には影響しない。攻撃者がGPUを保有しても暗号解読は古典計算の限界内に留まる。セキュリティモデルを一切変更せずに計算性能のみを向上できる。</w:t>
      </w:r>
    </w:p>
    <w:p>
      <w:pPr>
        <w:spacing w:line="300" w:lineRule="exact" w:after="80" w:before="0"/>
      </w:pPr>
      <w:r>
        <w:rPr>
          <w:rFonts w:ascii="ＭＳ Ｐゴシック" w:hAnsi="ＭＳ Ｐゴシック" w:eastAsia="ＭＳ Ｐゴシック"/>
          <w:b/>
          <w:sz w:val="24"/>
        </w:rPr>
        <w:t>4.5 暗号基盤の安全性 — 2層分離防御</w:t>
      </w:r>
    </w:p>
    <w:p>
      <w:pPr>
        <w:spacing w:line="300" w:lineRule="exact" w:after="80" w:before="0"/>
      </w:pPr>
      <w:r>
        <w:rPr>
          <w:rFonts w:ascii="ＭＳ Ｐゴシック" w:hAnsi="ＭＳ Ｐゴシック" w:eastAsia="ＭＳ Ｐゴシック"/>
          <w:b w:val="0"/>
          <w:sz w:val="22"/>
        </w:rPr>
        <w:t>Niobiの安全性は計算層と保護層の分離により、多層で成立する。</w:t>
      </w:r>
    </w:p>
    <w:p>
      <w:pPr>
        <w:spacing w:line="300" w:lineRule="exact" w:after="80" w:before="0"/>
      </w:pPr>
      <w:r>
        <w:rPr>
          <w:rFonts w:ascii="ＭＳ Ｐゴシック" w:hAnsi="ＭＳ Ｐゴシック" w:eastAsia="ＭＳ Ｐゴシック"/>
          <w:b/>
          <w:sz w:val="22"/>
        </w:rPr>
        <w:t>第1層: 適合率データはFHE暗号状態で計算される</w:t>
      </w:r>
    </w:p>
    <w:p>
      <w:pPr>
        <w:spacing w:line="300" w:lineRule="exact" w:after="80" w:before="0"/>
      </w:pPr>
      <w:r>
        <w:rPr>
          <w:rFonts w:ascii="ＭＳ Ｐゴシック" w:hAnsi="ＭＳ Ｐゴシック" w:eastAsia="ＭＳ Ｐゴシック"/>
          <w:b w:val="0"/>
          <w:sz w:val="22"/>
        </w:rPr>
        <w:t>プール内の適合率データはThreshold FHEにより暗号化されたまま計算される。閾値復号で取り出されるのは匿名化されたスコアグラフのみであり、個人の医療データ（HLA型等）が平文に戻る工程はシステムに存在しない。</w:t>
      </w:r>
    </w:p>
    <w:p>
      <w:pPr>
        <w:spacing w:line="300" w:lineRule="exact" w:after="80" w:before="0"/>
      </w:pPr>
      <w:r>
        <w:rPr>
          <w:rFonts w:ascii="ＭＳ Ｐゴシック" w:hAnsi="ＭＳ Ｐゴシック" w:eastAsia="ＭＳ Ｐゴシック"/>
          <w:b/>
          <w:sz w:val="22"/>
        </w:rPr>
        <w:t>第2層: 個人情報はFHE層から隔離される</w:t>
      </w:r>
    </w:p>
    <w:p>
      <w:pPr>
        <w:spacing w:line="300" w:lineRule="exact" w:after="80" w:before="0"/>
      </w:pPr>
      <w:r>
        <w:rPr>
          <w:rFonts w:ascii="ＭＳ Ｐゴシック" w:hAnsi="ＭＳ Ｐゴシック" w:eastAsia="ＭＳ Ｐゴシック"/>
          <w:b w:val="0"/>
          <w:sz w:val="22"/>
        </w:rPr>
        <w:t>個人を特定する情報（名前、連絡先等）はhyde（PQC/ML-KEM-768）で暗号化され、FHE計算環境からアクセスできない。FHE暗号文の比較結果はMKFHEでは両者の鍵で、Threshold FHEでは共通鍵で暗号化されており、外部攻撃者がスコアを推定することは暗号学的に不可能。「計算しないデータは計算できない暗号で守る」ことが設計原則である。</w:t>
      </w:r>
    </w:p>
    <w:p>
      <w:pPr>
        <w:spacing w:line="300" w:lineRule="exact" w:after="80" w:before="0"/>
      </w:pPr>
      <w:r>
        <w:rPr>
          <w:rFonts w:ascii="ＭＳ Ｐゴシック" w:hAnsi="ＭＳ Ｐゴシック" w:eastAsia="ＭＳ Ｐゴシック"/>
          <w:b/>
          <w:sz w:val="22"/>
        </w:rPr>
        <w:t>第3層: 閾値分割による鍵管理の分散</w:t>
      </w:r>
    </w:p>
    <w:p>
      <w:pPr>
        <w:spacing w:line="300" w:lineRule="exact" w:after="80" w:before="0"/>
      </w:pPr>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MKFHEは理論的にはさらに強い保護（1人1鍵、被害が完全に局所化）を提供するが、KEPの全体最適化とスケールしない（5.1節）。Threshold FHEは閾値数の機関が結託すればスコアを復号できるという限界があるが、(a) 復号されるのはスコアのみで個人情報はhyde層で保護、(b)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本研究は「量子の有用性」を単に計算速度の観点からではなく、</w:t>
      </w:r>
      <w:r>
        <w:rPr>
          <w:rFonts w:ascii="ＭＳ Ｐゴシック" w:hAnsi="ＭＳ Ｐゴシック" w:eastAsia="ＭＳ Ｐゴシック"/>
          <w:b/>
          <w:sz w:val="22"/>
        </w:rPr>
        <w:t>社会実装の前提条件（プライバシー保護）と組み合わせることで初めて意味を持つ</w:t>
      </w:r>
      <w:r>
        <w:rPr>
          <w:rFonts w:ascii="ＭＳ Ｐゴシック" w:hAnsi="ＭＳ Ｐゴシック" w:eastAsia="ＭＳ Ｐゴシック"/>
          <w:b w:val="0"/>
          <w:sz w:val="22"/>
        </w:rPr>
        <w:t>という新しい枠組みを提示した。</w:t>
      </w:r>
    </w:p>
    <w:p>
      <w:pPr>
        <w:spacing w:line="300" w:lineRule="exact" w:after="80" w:before="0"/>
      </w:pPr>
      <w:r>
        <w:rPr>
          <w:rFonts w:ascii="ＭＳ Ｐゴシック" w:hAnsi="ＭＳ Ｐゴシック" w:eastAsia="ＭＳ Ｐゴシック"/>
          <w:b w:val="0"/>
          <w:sz w:val="22"/>
        </w:rPr>
        <w:t>量子最適化のみでは臓器移植問題は解決できない。なぜなら、病院がデータを出さないからである。hyde/argo/platによる暗号基盤が整って初めて、量子アニーリングに渡すデータが揃う。</w:t>
      </w:r>
    </w:p>
    <w:p>
      <w:pPr>
        <w:spacing w:line="300" w:lineRule="exact" w:after="80" w:before="0"/>
      </w:pPr>
      <w:r>
        <w:rPr>
          <w:rFonts w:ascii="ＭＳ Ｐゴシック" w:hAnsi="ＭＳ Ｐゴシック" w:eastAsia="ＭＳ Ｐゴシック"/>
          <w:b/>
          <w:sz w:val="22"/>
        </w:rPr>
        <w:t>MKFHEからThreshold FHEへの設計転換:</w:t>
      </w:r>
    </w:p>
    <w:p>
      <w:pPr>
        <w:spacing w:line="300" w:lineRule="exact" w:after="80" w:before="0"/>
      </w:pPr>
      <w:r>
        <w:rPr>
          <w:rFonts w:ascii="ＭＳ Ｐゴシック" w:hAnsi="ＭＳ Ｐゴシック" w:eastAsia="ＭＳ Ｐゴシック"/>
          <w:b w:val="0"/>
          <w:sz w:val="22"/>
        </w:rPr>
        <w:t>本研究は当初、MKFHE（各個人が独立鍵を保持）をKEPの暗号基盤として設計した。MKFHEは理論的に最強のプライバシーモデルであり、各個人が自分のデバイスで独自に鍵を生成し、事前調整なくプールに参加できる。</w:t>
      </w:r>
    </w:p>
    <w:p>
      <w:pPr>
        <w:spacing w:line="300" w:lineRule="exact" w:after="80" w:before="0"/>
      </w:pPr>
      <w:r>
        <w:rPr>
          <w:rFonts w:ascii="ＭＳ Ｐゴシック" w:hAnsi="ＭＳ Ｐゴシック" w:eastAsia="ＭＳ Ｐゴシック"/>
          <w:b w:val="0"/>
          <w:sz w:val="22"/>
        </w:rPr>
        <w:t>しかし設計を深掘りする過程で、2つの構造的問題を発見した：</w:t>
      </w:r>
    </w:p>
    <w:p>
      <w:pPr>
        <w:spacing w:line="300" w:lineRule="exact" w:after="80" w:before="0"/>
      </w:pPr>
      <w:r>
        <w:rPr>
          <w:rFonts w:ascii="ＭＳ Ｐゴシック" w:hAnsi="ＭＳ Ｐゴシック" w:eastAsia="ＭＳ Ｐゴシック"/>
          <w:b/>
          <w:sz w:val="22"/>
        </w:rPr>
        <w:t>(1) 全体最適化との非両立性:</w:t>
      </w:r>
      <w:r>
        <w:rPr>
          <w:rFonts w:ascii="ＭＳ Ｐゴシック" w:hAnsi="ＭＳ Ｐゴシック" w:eastAsia="ＭＳ Ｐゴシック"/>
          <w:b w:val="0"/>
          <w:sz w:val="22"/>
        </w:rPr>
        <w:t>MKFHEでN人の計算結果を復号するにはN人全員の部分復号が必要。1人でも欠けると結果が利用できない。KEPの全体最適化では全ペアのスコアを一箇所で評価する必要があり、全参加者の常時協力は非現実的。</w:t>
      </w:r>
    </w:p>
    <w:p>
      <w:pPr>
        <w:spacing w:line="300" w:lineRule="exact" w:after="80" w:before="0"/>
      </w:pPr>
      <w:r>
        <w:rPr>
          <w:rFonts w:ascii="ＭＳ Ｐゴシック" w:hAnsi="ＭＳ Ｐゴシック" w:eastAsia="ＭＳ Ｐゴシック"/>
          <w:b/>
          <w:sz w:val="22"/>
        </w:rPr>
        <w:t>(2) スコア順序の開示は設計上の許容範囲:</w:t>
      </w:r>
      <w:r>
        <w:rPr>
          <w:rFonts w:ascii="ＭＳ Ｐゴシック" w:hAnsi="ＭＳ Ｐゴシック" w:eastAsia="ＭＳ Ｐゴシック"/>
          <w:b w:val="0"/>
          <w:sz w:val="22"/>
        </w:rPr>
        <w:t>閾値復号の段階で匿名化されたスコア順序が閾値機関に開示される。当初「FHE比較攻撃」として懸念したが、MKFHEでは比較結果が両者の鍵で暗号化されるため外部攻撃者による順序推定は暗号学的に不可能であり、Threshold FHEでも閾値未満では復号できない。閾値機関への匿名スコア開示は、マッチング最適化に必要な設計上の情報開示として許容する。</w:t>
      </w:r>
    </w:p>
    <w:p>
      <w:pPr>
        <w:spacing w:line="300" w:lineRule="exact" w:after="80" w:before="0"/>
      </w:pPr>
      <w:r>
        <w:rPr>
          <w:rFonts w:ascii="ＭＳ Ｐゴシック" w:hAnsi="ＭＳ Ｐゴシック" w:eastAsia="ＭＳ Ｐゴシック"/>
          <w:b w:val="0"/>
          <w:sz w:val="22"/>
        </w:rPr>
        <w:t>これらの発見に基づき、暗号を「計算層」と「保護層」に分離する設計に転換した（3.2節）。計算層（Threshold FHE）でスコアを計算し、保護層（hyde/PQC）で個人情報を守る。FHEで「計算できる」データと「計算できない」データを明示的に分離するこの設計原則は、FHEプロトコルの安全性設計における独自の貢献と考えている。</w:t>
      </w:r>
    </w:p>
    <w:p>
      <w:pPr>
        <w:spacing w:line="300" w:lineRule="exact" w:after="80" w:before="0"/>
      </w:pPr>
      <w:r>
        <w:rPr>
          <w:rFonts w:ascii="ＭＳ Ｐゴシック" w:hAnsi="ＭＳ Ｐゴシック" w:eastAsia="ＭＳ Ｐゴシック"/>
          <w:b/>
          <w:sz w:val="22"/>
        </w:rPr>
        <w:t>Bootstrappingの役割の正確な整理:</w:t>
      </w:r>
    </w:p>
    <w:p>
      <w:pPr>
        <w:spacing w:line="300" w:lineRule="exact" w:after="80" w:before="0"/>
      </w:pPr>
      <w:r>
        <w:rPr>
          <w:rFonts w:ascii="ＭＳ Ｐゴシック" w:hAnsi="ＭＳ Ｐゴシック" w:eastAsia="ＭＳ Ｐゴシック"/>
          <w:b w:val="0"/>
          <w:sz w:val="22"/>
        </w:rPr>
        <w:t>Bootstrappingは暗号状態での計算深度の制限を解消する（ノイズリセット）。しかし「結果を誰が読めるか」の問題には貢献しない。暗号状態のままランキングを「計算」できるが、そのランキング結果も暗号化されたまま。結果を利用するには閾値復号が必要であり、その瞬間に順序情報が漏洩する。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xml:space="preserve">: 4.1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generation）の導入、ならびにD-Wave実機での求解時間・解品質の比較。2. </w:t>
      </w:r>
      <w:r>
        <w:rPr>
          <w:rFonts w:ascii="ＭＳ Ｐゴシック" w:hAnsi="ＭＳ Ｐゴシック" w:eastAsia="ＭＳ Ｐゴシック"/>
          <w:b/>
          <w:sz w:val="22"/>
        </w:rPr>
        <w:t>量子アニーリング実機での検証（今後の課題）</w:t>
      </w:r>
      <w:r>
        <w:rPr>
          <w:rFonts w:ascii="ＭＳ Ｐゴシック" w:hAnsi="ＭＳ Ｐゴシック" w:eastAsia="ＭＳ Ｐゴシック"/>
          <w:b w:val="0"/>
          <w:sz w:val="22"/>
        </w:rPr>
        <w:t xml:space="preserve">: 現在のQUBOソルバーは焼きなまし法による古典シミュレーションであり、問題構造の有用性（貪欲に対する優位・厳密最適一致）は本検証で既に示している。D-Wave等の実機での求解時間・解品質の比較は今後の課題とする（現状のアニーラは規模・ノイズに制約があり、古典SAに対する速度優位は前提にしない）。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xml:space="preserve">: 現在のplat crateはMKFHEとsingle-key FHEを実装済み。production設計のThreshold FHE（t-of-n閾値分割 + 閾値復号）をplat-thresholdモジュールとして実装する。4.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xml:space="preserve">: argoのZKPは現在簡易実装。Groth16/PLONK回路への移行。5.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xml:space="preserve">: 移植医との協力による適合性スコアの検証。臨床パラメータ（MELD分布、GRWR制約、地理的制約の非線形性）を反映したシミュレーションデータの生成。6.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xml:space="preserve">: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xml:space="preserve">: TEE認証ゲート型暗号化（FHE鍵のTEE内閉じ込め、アテステーション検証フロー）の実機実証。Intel TDX / AMD SEV-SNPでの性能評価、およびTEE内でのFHE暗号化スループットの計測。8.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2030-2040年にFTQC（誤り耐性量子コンピュータ）が完成する前であっても、現在のNISQ/アニーリングマシンでNiobiの基本構造は動作する。</w:t>
      </w:r>
    </w:p>
    <w:p>
      <w:pPr>
        <w:spacing w:line="300" w:lineRule="exact" w:after="80" w:before="0"/>
      </w:pPr>
      <w:r>
        <w:rPr>
          <w:rFonts w:ascii="ＭＳ Ｐゴシック" w:hAnsi="ＭＳ Ｐゴシック" w:eastAsia="ＭＳ Ｐゴシック"/>
          <w:b w:val="0"/>
          <w:sz w:val="22"/>
        </w:rPr>
        <w:t>FTQCの完成により：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量子アニーリング実機での求解時間・解品質の比較が可能になる（現状のアニーラは規模・ノイズ制約があり、古典SAに対する速度優位は前提にしない。実機検証は今後の課題）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より大規模なマッチング問題（N≥10,000）へは、列生成等の古典手法と量子アニーリングの併用で拡張を図る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pPr>
        <w:spacing w:line="300" w:lineRule="exact" w:after="80" w:before="0"/>
      </w:pPr>
      <w:r>
        <w:rPr>
          <w:rFonts w:ascii="ＭＳ Ｐゴシック" w:hAnsi="ＭＳ Ｐゴシック" w:eastAsia="ＭＳ Ｐゴシック"/>
          <w:b w:val="0"/>
          <w:sz w:val="22"/>
        </w:rPr>
        <w:t>量子によるFHE高速化はRLWE安全性との矛盾リスクがある</w:t>
      </w:r>
    </w:p>
    <w:p>
      <w:pPr>
        <w:spacing w:line="300" w:lineRule="exact" w:after="80" w:before="0"/>
      </w:pPr>
      <w:r>
        <w:rPr>
          <w:rFonts w:ascii="ＭＳ Ｐゴシック" w:hAnsi="ＭＳ Ｐゴシック" w:eastAsia="ＭＳ Ｐゴシック"/>
          <w:b w:val="0"/>
          <w:sz w:val="22"/>
        </w:rPr>
        <w:t>本成果は「FTQCを待たずに社会実装を開始し、FTQCの完成とともにスケールする」設計となっている。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Pr>
        <w:spacing w:line="300" w:lineRule="exact" w:after="80" w:before="0"/>
      </w:pPr>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本研究は、臓器配分に現れる2種類の最適化問題でQUBO（量子アニーリングと同一定式化）を実装・検証し、量子有用性が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pPr>
        <w:spacing w:line="300" w:lineRule="exact" w:after="80" w:before="0"/>
      </w:pPr>
      <w:r>
        <w:rPr>
          <w:rFonts w:ascii="ＭＳ Ｐゴシック" w:hAnsi="ＭＳ Ｐゴシック" w:eastAsia="ＭＳ Ｐゴシック"/>
          <w:b/>
          <w:sz w:val="22"/>
        </w:rPr>
        <w:t>量子有用性が「無い」問題 — 割当（assignment）:</w:t>
      </w:r>
      <w:r>
        <w:rPr>
          <w:rFonts w:ascii="ＭＳ Ｐゴシック" w:hAnsi="ＭＳ Ｐゴシック" w:eastAsia="ＭＳ Ｐゴシック"/>
          <w:b w:val="0"/>
          <w:sz w:val="22"/>
        </w:rPr>
        <w:t>単一臓器の重み付き二部マッチングはHungarian法でO(N³)の最適解が得られ、量子は不要である。さらに、脳死ドナーの多臓器同時割当（複合移植を含む）も、救命数を目的とする限り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であり、O(K·N)の素朴な貪欲がQUBO・総当たり厳密最適と完全一致した（4.2節）。当初の仮説（複合移植患者への質的優位）はベンチマークにより否定され、負の結果として正直に報告する。</w:t>
      </w:r>
    </w:p>
    <w:p>
      <w:pPr>
        <w:spacing w:line="300" w:lineRule="exact" w:after="80" w:before="0"/>
      </w:pPr>
      <w:r>
        <w:rPr>
          <w:rFonts w:ascii="ＭＳ Ｐゴシック" w:hAnsi="ＭＳ Ｐゴシック" w:eastAsia="ＭＳ Ｐゴシック"/>
          <w:b/>
          <w:sz w:val="22"/>
        </w:rPr>
        <w:t>量子有用性が「在る」問題 — 交換サイクル被覆（cycle-cover）:</w:t>
      </w:r>
      <w:r>
        <w:rPr>
          <w:rFonts w:ascii="ＭＳ Ｐゴシック" w:hAnsi="ＭＳ Ｐゴシック" w:eastAsia="ＭＳ Ｐゴシック"/>
          <w:b w:val="0"/>
          <w:sz w:val="22"/>
        </w:rPr>
        <w:t>直接マッチングが成立しない不適合ペアの交換（2-/3-way）は、頂点素な最大重みサイクル被覆＝NP困難・APX困難な集合パッキングであり、貪欲は構造的に劣る。4.1節のベンチマークにおいてQUBOは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し、その差は規模とともに拡大した（N=8で+1.6、N=30で+3.7移植、規模とともに拡大）。N≥45では候補サイクルが爆発し厳密解が破綻する — ここが量子アニーリング実機の想定適用域である。</w:t>
      </w:r>
    </w:p>
    <w:p>
      <w:pPr>
        <w:spacing w:line="300" w:lineRule="exact" w:after="80" w:before="0"/>
      </w:pPr>
      <w:r>
        <w:rPr>
          <w:rFonts w:ascii="ＭＳ Ｐゴシック" w:hAnsi="ＭＳ Ｐゴシック" w:eastAsia="ＭＳ Ｐゴシック"/>
          <w:b/>
          <w:sz w:val="22"/>
        </w:rPr>
        <w:t>本研究の新規性は「真にNP困難な交換最適化を、プライバシーを保ったまま解く」点にある。</w:t>
      </w:r>
      <w:r>
        <w:rPr>
          <w:rFonts w:ascii="ＭＳ Ｐゴシック" w:hAnsi="ＭＳ Ｐゴシック" w:eastAsia="ＭＳ Ｐゴシック"/>
          <w:b w:val="0"/>
          <w:sz w:val="22"/>
        </w:rPr>
        <w:t>交換cycle-coverのQUBO化は先行研究（Accenture/D-Wave特許）に存在するが生データ前提でプライバシー皆無、プライバシー保護交換（Breuer et al.）は部分HEのMPCに留まり量子求解不能。Niobiは両者を初めて統合し、FHE計算層・PQC保護層・ZKP検証層の上で交換最適化を秘匿実行する。</w:t>
      </w:r>
    </w:p>
    <w:p>
      <w:pPr>
        <w:spacing w:line="300" w:lineRule="exact" w:after="80" w:before="0"/>
      </w:pPr>
      <w:r>
        <w:rPr>
          <w:rFonts w:ascii="ＭＳ Ｐゴシック" w:hAnsi="ＭＳ Ｐゴシック" w:eastAsia="ＭＳ Ｐゴシック"/>
          <w:b w:val="0"/>
          <w:sz w:val="22"/>
        </w:rPr>
        <w:t>Niobiの暗号基盤がデータプールを全世界に拡大した場合、遺伝学展開（80億規模のペアワイズ比較）など、古典厳密解が破綻する規模の最適化において、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Q-2「創薬エコシステムの強化に向けた医療データ共有アプリケーション」に対し、</w:t>
      </w:r>
      <w:r>
        <w:rPr>
          <w:rFonts w:ascii="ＭＳ Ｐゴシック" w:hAnsi="ＭＳ Ｐゴシック" w:eastAsia="ＭＳ Ｐゴシック"/>
          <w:b/>
          <w:sz w:val="22"/>
        </w:rPr>
        <w:t>医療データ共有の根本的障壁であるプライバシー問題を、暗号の計算層・保護層の分離で解消</w:t>
      </w:r>
      <w:r>
        <w:rPr>
          <w:rFonts w:ascii="ＭＳ Ｐゴシック" w:hAnsi="ＭＳ Ｐゴシック" w:eastAsia="ＭＳ Ｐゴシック"/>
          <w:b w:val="0"/>
          <w:sz w:val="22"/>
        </w:rPr>
        <w:t>し、その上で量子最適化を適用するアーキテクチャを実装・検証した。</w:t>
      </w:r>
    </w:p>
    <w:p>
      <w:pPr>
        <w:spacing w:line="300" w:lineRule="exact" w:after="80" w:before="0"/>
      </w:pPr>
      <w:r>
        <w:rPr>
          <w:rFonts w:ascii="ＭＳ Ｐゴシック" w:hAnsi="ＭＳ Ｐゴシック" w:eastAsia="ＭＳ Ｐゴシック"/>
          <w:b w:val="0"/>
          <w:sz w:val="22"/>
        </w:rPr>
        <w:t>鍵は層ごとに保有者を分ける。</w:t>
      </w:r>
      <w:r>
        <w:rPr>
          <w:rFonts w:ascii="ＭＳ Ｐゴシック" w:hAnsi="ＭＳ Ｐゴシック" w:eastAsia="ＭＳ Ｐゴシック"/>
          <w:b/>
          <w:sz w:val="22"/>
        </w:rPr>
        <w:t>身元情報（保護層・hyde/ML-KEM-768）の復号鍵は個人がTPM内に保持</w:t>
      </w:r>
      <w:r>
        <w:rPr>
          <w:rFonts w:ascii="ＭＳ Ｐゴシック" w:hAnsi="ＭＳ Ｐゴシック" w:eastAsia="ＭＳ Ｐゴシック"/>
          <w:b w:val="0"/>
          <w:sz w:val="22"/>
        </w:rPr>
        <w:t>し、病院・国家・閾値機関のいずれも単独では身元情報に到達できない ― ここに個人のデータ主権の根拠がある。</w:t>
      </w:r>
      <w:r>
        <w:rPr>
          <w:rFonts w:ascii="ＭＳ Ｐゴシック" w:hAnsi="ＭＳ Ｐゴシック" w:eastAsia="ＭＳ Ｐゴシック"/>
          <w:b/>
          <w:sz w:val="22"/>
        </w:rPr>
        <w:t>計算（計算層・plat/Threshold FHE）の鍵はt-of-n閾値機関に分散</w:t>
      </w:r>
      <w:r>
        <w:rPr>
          <w:rFonts w:ascii="ＭＳ Ｐゴシック" w:hAnsi="ＭＳ Ｐゴシック" w:eastAsia="ＭＳ Ｐゴシック"/>
          <w:b w:val="0"/>
          <w:sz w:val="22"/>
        </w:rPr>
        <w:t>し、単一機関への集中を排除することで、単一機関の裏切りでも計算層が破られない国際的なデータ共有を可能にした（閾値機関がt-of-nで協調して復号しうるのは計算層の匿名スコアのみであり、身元情報には到達しない。3.2節）。これは「データ共有アプリケーション」の要件を、個人の鍵管理主権を犠牲にすることなく満たしている。</w:t>
      </w:r>
    </w:p>
    <w:p>
      <w:pPr>
        <w:spacing w:line="300" w:lineRule="exact" w:after="80" w:before="0"/>
      </w:pPr>
      <w:r>
        <w:rPr>
          <w:rFonts w:ascii="ＭＳ Ｐゴシック" w:hAnsi="ＭＳ Ｐゴシック" w:eastAsia="ＭＳ Ｐゴシック"/>
          <w:b/>
          <w:sz w:val="22"/>
        </w:rPr>
        <w:t>創薬エコシステムへの直接展開:</w:t>
      </w:r>
    </w:p>
    <w:p>
      <w:pPr>
        <w:spacing w:line="300" w:lineRule="exact" w:after="80" w:before="0"/>
      </w:pPr>
      <w:r>
        <w:rPr>
          <w:rFonts w:ascii="ＭＳ Ｐゴシック" w:hAnsi="ＭＳ Ｐゴシック" w:eastAsia="ＭＳ Ｐゴシック"/>
          <w:b w:val="0"/>
          <w:sz w:val="22"/>
        </w:rPr>
        <w:t>本研究で構築した暗号基盤（hyde/plat/argo）は臓器移植に特化したものではなく、「データを出せないから最適化できない」構造を持つあらゆる医療データ共有問題に適用可能である。創薬領域では以下の問題が同一のアーキテクチャで解決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pPr>
        <w:spacing w:line="300" w:lineRule="exact" w:after="80" w:before="0"/>
      </w:pPr>
      <w:r>
        <w:rPr>
          <w:rFonts w:ascii="ＭＳ Ｐゴシック" w:hAnsi="ＭＳ Ｐゴシック" w:eastAsia="ＭＳ Ｐゴシック"/>
          <w:b w:val="0"/>
          <w:sz w:val="22"/>
        </w:rPr>
        <w:t>臓器移植を最初のユースケースとして選んだのは、データの分断による人命の損失が最も直接的であり、暗号基盤の価値を最も明確に実証できるためである。技術基盤は共通であり、創薬エコシステムへの展開は実装の拡張であってアーキテクチャの変更ではない。</w:t>
      </w:r>
    </w:p>
    <w:p>
      <w:pPr>
        <w:spacing w:line="300" w:lineRule="exact" w:after="80" w:before="0"/>
      </w:pPr>
      <w:r>
        <w:rPr>
          <w:rFonts w:ascii="ＭＳ Ｐゴシック" w:hAnsi="ＭＳ Ｐゴシック" w:eastAsia="ＭＳ Ｐゴシック"/>
          <w:b/>
          <w:sz w:val="22"/>
        </w:rPr>
        <w:t>FHE暗号化データ上での機械学習（暗号機械学習）:</w:t>
      </w:r>
    </w:p>
    <w:p>
      <w:pPr>
        <w:spacing w:line="300" w:lineRule="exact" w:after="80" w:before="0"/>
      </w:pPr>
      <w:r>
        <w:rPr>
          <w:rFonts w:ascii="ＭＳ Ｐゴシック" w:hAnsi="ＭＳ Ｐゴシック" w:eastAsia="ＭＳ Ｐゴシック"/>
          <w:b w:val="0"/>
          <w:sz w:val="22"/>
        </w:rPr>
        <w:t>FHE暗号状態で実行可能な機械学習手法は限定される。FHEは整数の加算・乗算を暗号状態で実行でき、bootstrappingにより比較・ランキングも可能だが、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Niobiが臓器マッチングで実証した「FHEで暗号化したまま比較・ランキング → QUBO最適化」のパイプラインは、薬剤応答データの暗号化解析にそのまま適用できる。各製薬企業が治験データを自社鍵で暗号化してプールに投入し、暗号状態のまま特徴量間の相関構造を計算し、QUBO最適化で有意な因子を同定する。計算結果の復号には閾値機関の協力（＋データ提供企業への対価）が必要であり、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新規性:</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社会的インパクト: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鍵管理主権を層ごとに分けたまま国際協力を実現する</w:t>
      </w:r>
      <w:r>
        <w:rPr>
          <w:rFonts w:ascii="ＭＳ Ｐゴシック" w:hAnsi="ＭＳ Ｐゴシック" w:eastAsia="ＭＳ Ｐゴシック"/>
          <w:b w:val="0"/>
          <w:sz w:val="22"/>
        </w:rPr>
        <w:t>（身元情報の鍵は個人がTPM保持、計算層の鍵はt-of-n閾値機関に分散＝単一機関への集中を排除）</w:t>
      </w:r>
    </w:p>
    <w:p>
      <w:pPr>
        <w:spacing w:line="300" w:lineRule="exact" w:after="80" w:before="0"/>
      </w:pPr>
      <w:r>
        <w:rPr>
          <w:rFonts w:ascii="ＭＳ Ｐゴシック" w:hAnsi="ＭＳ Ｐゴシック" w:eastAsia="ＭＳ Ｐゴシック"/>
          <w:b/>
          <w:sz w:val="22"/>
        </w:rPr>
        <w:t>経済的インパクト（定量試算）:</w:t>
      </w:r>
    </w:p>
    <w:p>
      <w:pPr>
        <w:spacing w:line="300" w:lineRule="exact" w:after="80" w:before="0"/>
      </w:pPr>
      <w:r>
        <w:rPr>
          <w:rFonts w:ascii="ＭＳ Ｐゴシック" w:hAnsi="ＭＳ Ｐゴシック" w:eastAsia="ＭＳ Ｐゴシック"/>
          <w:b w:val="0"/>
          <w:sz w:val="22"/>
        </w:rPr>
        <w:t>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算出根拠: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Niobiの暗号基盤（hyde/argo/plat）は汎用インフラであり、臓器移植以外の全分野に展開可能。</w:t>
      </w:r>
      <w:r>
        <w:rPr>
          <w:rFonts w:ascii="ＭＳ Ｐゴシック" w:hAnsi="ＭＳ Ｐゴシック" w:eastAsia="ＭＳ Ｐゴシック"/>
          <w:b/>
          <w:sz w:val="22"/>
        </w:rPr>
        <w:t>計算層・保護層の分離により「個人は保護層の鍵を手放さず、データを暗号化したまま横断計算する」構造が汎用化される：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pPr>
        <w:spacing w:line="300" w:lineRule="exact" w:after="80" w:before="0"/>
      </w:pPr>
      <w:r>
        <w:rPr>
          <w:rFonts w:ascii="ＭＳ Ｐゴシック" w:hAnsi="ＭＳ Ｐゴシック" w:eastAsia="ＭＳ Ｐゴシック"/>
          <w:b w:val="0"/>
          <w:sz w:val="22"/>
        </w:rPr>
        <w:t>いずれも「データを出せないから最適化できない」構造を持つ問題であり、Niobiが解く問題と構造的に同一である。各参加者は身元情報を自らの保護層の鍵（hyde/TPM）で守ったまま計算に参加でき、これらの領域における参入障壁を暗号学的に下げる。身元情報の主権は常に個人（保護層の鍵を保持）にあり、計算層の鍵はt-of-n閾値機関に分散する― 機関・企業・国家のいずれも単独では身元情報に到達できない。</w:t>
      </w:r>
    </w:p>
    <w:p>
      <w:pPr>
        <w:spacing w:line="300" w:lineRule="exact" w:after="80" w:before="0"/>
      </w:pPr>
      <w:r>
        <w:rPr>
          <w:rFonts w:ascii="ＭＳ Ｐゴシック" w:hAnsi="ＭＳ Ｐゴシック" w:eastAsia="ＭＳ Ｐゴシック"/>
          <w:b/>
          <w:sz w:val="22"/>
        </w:rPr>
        <w:t>遺伝学への展開 — 量子最適化が真価を発揮する領域:</w:t>
      </w:r>
    </w:p>
    <w:p>
      <w:pPr>
        <w:spacing w:line="300" w:lineRule="exact" w:after="80" w:before="0"/>
      </w:pPr>
      <w:r>
        <w:rPr>
          <w:rFonts w:ascii="ＭＳ Ｐゴシック" w:hAnsi="ＭＳ Ｐゴシック" w:eastAsia="ＭＳ Ｐゴシック"/>
          <w:b w:val="0"/>
          <w:sz w:val="22"/>
        </w:rPr>
        <w:t>臓器移植（待機者N≤30万）ではGPU加速で十分であり、量子コンピュータは追加的利点に留まる。しかし遺伝学研究に展開した場合、最適化規模は根本的に変わる。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pPr>
        <w:spacing w:line="300" w:lineRule="exact" w:after="80" w:before="0"/>
      </w:pPr>
      <w:r>
        <w:rPr>
          <w:rFonts w:ascii="ＭＳ Ｐゴシック" w:hAnsi="ＭＳ Ｐゴシック" w:eastAsia="ＭＳ Ｐゴシック"/>
          <w:b w:val="0"/>
          <w:sz w:val="22"/>
        </w:rPr>
        <w:t>これらを大規模なマッチング／クラスタリング最適化として定式化すると、解空間は組み合わせ的に爆発する。全人類規模（N=80億）では古典の厳密解（ILP等）は破綻し、4.1節の交換cycle-coverと同様に、量子アニーリングがスケーラブルな近似求解経路となりうる。ただしペアワイズ比較の総数（6.4×10^19）そのものを量子が削減するわけではなく、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の暗号基盤（hyde/plat/argo）は領域に依存しない。臓器移植で社会実装を開始し、遺伝学への展開時に量子コンピュータの真の有用性が発現する。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pPr>
        <w:spacing w:line="300" w:lineRule="exact" w:after="80" w:before="0"/>
      </w:pPr>
      <w:r>
        <w:rPr>
          <w:rFonts w:ascii="ＭＳ Ｐゴシック" w:hAnsi="ＭＳ Ｐゴシック" w:eastAsia="ＭＳ Ｐゴシック"/>
          <w:b/>
          <w:sz w:val="26"/>
        </w:rPr>
        <w:t>6.6 今後の展望</w:t>
      </w:r>
    </w:p>
    <w:p>
      <w:pPr>
        <w:spacing w:line="300" w:lineRule="exact" w:after="80" w:before="0"/>
      </w:pPr>
      <w:r>
        <w:rPr>
          <w:rFonts w:ascii="ＭＳ Ｐゴシック" w:hAnsi="ＭＳ Ｐゴシック" w:eastAsia="ＭＳ Ｐゴシック"/>
          <w:b w:val="0"/>
          <w:sz w:val="22"/>
        </w:rPr>
        <w:t>本システムの主要構成要素 — NIST標準化済みPQC（hyde）、FHE（plat crate：本番はThreshold FHE、加えてMKFHE bootstrappingを実証）、GPU加速（CUDA 14x実測済み）、QUBO焼きなまし法 —はいずれも今日存在する技術で動作し、将来の量子コンピュータを前提としない。残る課題は技術の不在ではなく、各層の本番統合（Threshold FHEの閾値復号プロトコル、ZKP本格回路、TEE認証フロー、E2E暗号化境界）と、その上での実社会への実装である（5.2節）。</w:t>
      </w:r>
    </w:p>
    <w:p>
      <w:pPr>
        <w:spacing w:line="300" w:lineRule="exact" w:after="80" w:before="0"/>
      </w:pPr>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マイナポータル連携:</w:t>
      </w:r>
      <w:r>
        <w:rPr>
          <w:rFonts w:ascii="ＭＳ Ｐゴシック" w:hAnsi="ＭＳ Ｐゴシック" w:eastAsia="ＭＳ Ｐゴシック"/>
          <w:b w:val="0"/>
          <w:sz w:val="22"/>
        </w:rPr>
        <w:t>マイナンバーカードのICチップをhydeの秘密鍵保管場所として活用し、本人確認・暗号化・プール投入・通知受信をマイナポータル経由で統合する。既存の行政インフラに乗ることで社会実装の制度的障壁を下げる。</w:t>
      </w:r>
    </w:p>
    <w:p>
      <w:pPr>
        <w:spacing w:line="300" w:lineRule="exact" w:after="80" w:before="0"/>
      </w:pPr>
      <w:r>
        <w:rPr>
          <w:rFonts w:ascii="ＭＳ Ｐゴシック" w:hAnsi="ＭＳ Ｐゴシック" w:eastAsia="ＭＳ Ｐゴシック"/>
          <w:b/>
          <w:sz w:val="22"/>
        </w:rPr>
        <w:t>n/m多層承認プロトコル:</w:t>
      </w:r>
      <w:r>
        <w:rPr>
          <w:rFonts w:ascii="ＭＳ Ｐゴシック" w:hAnsi="ＭＳ Ｐゴシック" w:eastAsia="ＭＳ Ｐゴシック"/>
          <w:b w:val="0"/>
          <w:sz w:val="22"/>
        </w:rPr>
        <w:t>計算実行の承認にn/m閾値を導入し、恣意的な計算実行を暗号学的に防止する。同一のn/m原則が3層で貫通する設計とする：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argo + ブロックチェーン: 閾値機関の行動を数学的に縛る</w:t>
      </w:r>
    </w:p>
    <w:p>
      <w:pPr>
        <w:spacing w:line="300" w:lineRule="exact" w:after="80" w:before="0"/>
      </w:pPr>
      <w:r>
        <w:rPr>
          <w:rFonts w:ascii="ＭＳ Ｐゴシック" w:hAnsi="ＭＳ Ｐゴシック" w:eastAsia="ＭＳ Ｐゴシック"/>
          <w:b w:val="0"/>
          <w:sz w:val="22"/>
        </w:rPr>
        <w:t>hydeは数学（IND-CCA2安全性）で個人情報を守る。しかしThreshold FHEの閾値復号はt機関の協力で実行可能であり、t機関が全結託すれば匿名スコアを復号できる。この「閾値機関の行動」は数学だけでは縛れない。ここにZKPとブロックチェーンが入る：</w:t>
      </w:r>
    </w:p>
    <w:p>
      <w:pPr>
        <w:spacing w:line="300" w:lineRule="exact" w:after="80" w:before="0"/>
      </w:pPr>
      <w:r>
        <w:rPr>
          <w:rFonts w:ascii="ＭＳ Ｐゴシック" w:hAnsi="ＭＳ Ｐゴシック" w:eastAsia="ＭＳ Ｐゴシック"/>
          <w:b/>
          <w:sz w:val="22"/>
        </w:rPr>
        <w:t>(1) ZKP（argo）による行動の証明:</w:t>
      </w:r>
      <w:r>
        <w:rPr>
          <w:rFonts w:ascii="ＭＳ Ｐゴシック" w:hAnsi="ＭＳ Ｐゴシック" w:eastAsia="ＭＳ Ｐゴシック"/>
          <w:b w:val="0"/>
          <w:sz w:val="22"/>
        </w:rPr>
        <w:t>閾値機関が閾値復号を実行する際、argoのZKPで以下を証明する：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pPr>
        <w:spacing w:line="300" w:lineRule="exact" w:after="80" w:before="0"/>
      </w:pPr>
      <w:r>
        <w:rPr>
          <w:rFonts w:ascii="ＭＳ Ｐゴシック" w:hAnsi="ＭＳ Ｐゴシック" w:eastAsia="ＭＳ Ｐゴシック"/>
          <w:b w:val="0"/>
          <w:sz w:val="22"/>
        </w:rPr>
        <w:t>これにより「見ていない」ことが暗号学的に証明可能になる。</w:t>
      </w:r>
    </w:p>
    <w:p>
      <w:pPr>
        <w:spacing w:line="300" w:lineRule="exact" w:after="80" w:before="0"/>
      </w:pPr>
      <w:r>
        <w:rPr>
          <w:rFonts w:ascii="ＭＳ Ｐゴシック" w:hAnsi="ＭＳ Ｐゴシック" w:eastAsia="ＭＳ Ｐゴシック"/>
          <w:b/>
          <w:sz w:val="22"/>
        </w:rPr>
        <w:t>(2) ブロックチェーンによる証明の永続的検証: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pPr>
        <w:spacing w:line="300" w:lineRule="exact" w:after="80" w:before="0"/>
      </w:pPr>
      <w:r>
        <w:rPr>
          <w:rFonts w:ascii="ＭＳ Ｐゴシック" w:hAnsi="ＭＳ Ｐゴシック" w:eastAsia="ＭＳ Ｐゴシック"/>
          <w:b/>
          <w:sz w:val="22"/>
        </w:rPr>
        <w:t>(3) 3層の保証の統合:</w:t>
      </w:r>
    </w:p>
    <w:p>
      <w:pPr>
        <w:spacing w:line="300" w:lineRule="exact" w:after="80" w:before="0"/>
      </w:pPr>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に相当する：三権のいずれが逸脱しても、個人情報は鍵なしには乱数と区別不能であるという暗号学的事実が最上位の保証として機能する。</w:t>
      </w:r>
    </w:p>
    <w:p>
      <w:pPr>
        <w:spacing w:line="300" w:lineRule="exact" w:after="80" w:before="0"/>
      </w:pPr>
      <w:r>
        <w:rPr>
          <w:rFonts w:ascii="ＭＳ Ｐゴシック" w:hAnsi="ＭＳ Ｐゴシック" w:eastAsia="ＭＳ Ｐゴシック"/>
          <w:b w:val="0"/>
          <w:sz w:val="22"/>
        </w:rPr>
        <w:t>Threshold FHEは閾値機関への信頼を前提とするが、この構造により</w:t>
      </w:r>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閾値機関を信頼する」のではなく「閾値機関が信頼に値することを個人が検証できる」。信頼前提を消すのではなく、信頼を検証可能にすることで閉じる。研究アクセスのガバナンス設計は各国の法制度・倫理委員会に委ねる。</w:t>
      </w:r>
    </w:p>
    <w:p>
      <w:pPr>
        <w:spacing w:line="300" w:lineRule="exact" w:after="80" w:before="0"/>
      </w:pPr>
      <w:r>
        <w:rPr>
          <w:rFonts w:ascii="ＭＳ Ｐゴシック" w:hAnsi="ＭＳ Ｐゴシック" w:eastAsia="ＭＳ Ｐゴシック"/>
          <w:b w:val="0"/>
          <w:sz w:val="22"/>
        </w:rPr>
        <w:t>量子アニーリング実機は「あれば速くなる」追加的利点であり、「ないと動かない」前提条件ではない。耐量子パラメータはNIST PQC標準（ML-KEM）と互換であり、量子計算能力の進展に応じてパラメータ増強のみで安全性を維持できる。</w:t>
      </w:r>
    </w:p>
    <w:p>
      <w:pPr>
        <w:spacing w:line="300" w:lineRule="exact" w:after="80" w:before="0"/>
      </w:pPr>
      <w:r>
        <w:rPr>
          <w:rFonts w:ascii="ＭＳ Ｐゴシック" w:hAnsi="ＭＳ Ｐゴシック" w:eastAsia="ＭＳ Ｐゴシック"/>
          <w:b/>
          <w:sz w:val="26"/>
        </w:rPr>
        <w:t>AI活用方針</w:t>
      </w:r>
    </w:p>
    <w:p>
      <w:pPr>
        <w:spacing w:line="300" w:lineRule="exact" w:after="80" w:before="0"/>
      </w:pPr>
      <w:r>
        <w:rPr>
          <w:rFonts w:ascii="ＭＳ Ｐゴシック" w:hAnsi="ＭＳ Ｐゴシック" w:eastAsia="ＭＳ Ｐゴシック"/>
          <w:b w:val="0"/>
          <w:sz w:val="22"/>
        </w:rPr>
        <w:t>本研究開発ではAI（Claude Code / Anthropic）を開発チームの中核メンバーとして活用した。暗号設計の議論、Rustコード実装（plat-gpu CUDAバックエンド等）、レポート構成の推敲、セキュリティモデルの検証まで、研究開発の全工程にAIが関与している。研究方針の決定、技術的判断の最終責任、および成果の正当性の担保は全て研究代表者が行う。</w:t>
      </w:r>
    </w:p>
    <w:p>
      <w:pPr>
        <w:spacing w:line="300" w:lineRule="exact" w:after="80" w:before="0"/>
      </w:pPr>
      <w:r>
        <w:rPr>
          <w:rFonts w:ascii="ＭＳ Ｐゴシック" w:hAnsi="ＭＳ Ｐゴシック" w:eastAsia="ＭＳ Ｐゴシック"/>
          <w:b/>
          <w:sz w:val="26"/>
        </w:rPr>
        <w:t>参考文献</w:t>
      </w:r>
    </w:p>
    <w:p>
      <w:pPr>
        <w:spacing w:line="300" w:lineRule="exact" w:after="80" w:before="0"/>
      </w:pPr>
      <w:r>
        <w:rPr>
          <w:rFonts w:ascii="ＭＳ Ｐゴシック" w:hAnsi="ＭＳ Ｐゴシック" w:eastAsia="ＭＳ Ｐゴシック"/>
          <w:b w:val="0"/>
          <w:sz w:val="22"/>
        </w:rPr>
        <w:t>本報告書が引用した主要文献を、審査委員が確認可能な形式で以下に示す（本文中では著者・年で参照）。</w:t>
      </w:r>
    </w:p>
    <w:p>
      <w:pPr>
        <w:spacing w:line="300" w:lineRule="exact" w:after="80" w:before="0"/>
      </w:pPr>
      <w:r>
        <w:rPr>
          <w:rFonts w:ascii="ＭＳ Ｐゴシック" w:hAnsi="ＭＳ Ｐゴシック" w:eastAsia="ＭＳ Ｐゴシック"/>
          <w:b/>
          <w:sz w:val="22"/>
        </w:rPr>
        <w:t>臓器移植・交換マッチング最適化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Quarterly Journal of Economics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Blum, Sandholm (2007): Clearing Algorithms for Barter Exchange Markets. ACM EC'07.</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 PNAS.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(2021). PNAS 118(36): e2106652118.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Karp (1972): Reducibility Among Combinatorial Problems.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プライバシー保護臓器交換・量子最適化（先行研究）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ACM WPES'20.</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et al. (2022): SPIKE: Secure and Private Investigation of the Kidney Exchange Problem. BMC Medical Informatics and Decision Making.</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Journal of Computer Security.</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Quantum Computation for Optimization in Exchange Systems. US Patent 20200175413.</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w:t>
      </w:r>
    </w:p>
    <w:p>
      <w:pPr>
        <w:spacing w:line="300" w:lineRule="exact" w:after="80" w:before="0"/>
      </w:pPr>
      <w:r>
        <w:rPr>
          <w:rFonts w:ascii="ＭＳ Ｐゴシック" w:hAnsi="ＭＳ Ｐゴシック" w:eastAsia="ＭＳ Ｐゴシック"/>
          <w:b/>
          <w:sz w:val="22"/>
        </w:rPr>
        <w:t>暗号技術（FHE / MKFHE / PQC / 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FHE. STOC 2012.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 over the Torus.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NIST (2024): FIPS 203, Module-Lattice-Based Key-Encapsulation Mechanism (ML-KEM).</w:t>
      </w:r>
    </w:p>
    <w:p>
      <w:pPr>
        <w:spacing w:line="300" w:lineRule="exact" w:after="80" w:before="0"/>
      </w:pPr>
      <w:r>
        <w:rPr>
          <w:rFonts w:ascii="ＭＳ Ｐゴシック" w:hAnsi="ＭＳ Ｐゴシック" w:eastAsia="ＭＳ Ｐゴシック"/>
          <w:b/>
          <w:sz w:val="22"/>
        </w:rPr>
        <w:t>課題背景データ・法制度</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OPTN/SRTR (2023): Annual Data Report (Liver / Heart / Pancreas).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AOPO (2025): 臓器回収・移植に関する報告.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Aubert et al. (2019): JAMA Internal Medicine（米国で廃棄された腎臓へのフランス受入基準適用に関する研究）.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欧州司法裁判所: SRB v EDPS 判決 (C-413/23 P, 2025).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GDPR Recital 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日本臓器移植ネットワーク (JOTN) / 厚生労働省 (2024): 国内移植統計.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Ide et al. (2025): American Journal of Transplantation（臓器配分における構造的非効率に関する研究）.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Shiroiwa et al.: QALY当たり支払意思額（約500万円/QALY）に関する研究.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Egawa et al.: 移植による獲得質調整生存年（約10 QALY）に関する文献.</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