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Bdr>
          <w:top w:val="single" w:sz="12" w:space="0" w:color="FF0000"/>
          <w:bottom w:val="single" w:sz="4" w:space="0" w:color="auto"/>
        </w:pBdr>
      </w:pPr>
      <w:r>
        <w:t xml:space="preserve">Para with 1.5pt red top and auto-color bottom.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