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tbl>
      <w:tblPr>
        <w:tblW w:w="12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271"/>
      </w:tblGrid>
      <w:tr>
        <w:tc>
          <w:tcPr>
            <w:tcW w:w="1271" w:type="dxa"/>
            <w:vMerge w:val="restart"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>組織的管理措置の見直</w:t>
            </w:r>
          </w:p>
        </w:tc>
      </w:tr>
      <w:tr>
        <w:tc>
          <w:tcPr>
            <w:tcW w:w="1271" w:type="dxa"/>
            <w:vMerge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1271" w:type="dxa"/>
            <w:vMerge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1271" w:type="dxa"/>
            <w:vMerge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</w:tbl>
    <w:sectPr>
      <w:pgSz w:w="11906" w:h="16838"/>
      <w:pgMar w:top="1440" w:right="1440" w:bottom="1440" w:left="1440" w:header="851" w:footer="992" w:gutter="0"/>
      <w:docGrid w:type="linesAndChars" w:linePitch="350" w:charSpace="-2714"/>
    </w:sectPr>
  </w:body>
</w:document>
</file>

<file path=word/settings.xml><?xml version="1.0" encoding="utf-8"?>
<w:settings xmlns:w="http://schemas.openxmlformats.org/wordprocessingml/2006/main">
  <w:balanceSingleByteDoubleByteWidth/>
  <w:characterSpacingControl w:val="compressPunctuation"/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
</file>