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400" w:hRule="atLeast"/>
        </w:trPr>
        <w:tc>
          <w:tcPr>
            <w:tcW w:w="9000" w:type="dxa"/>
          </w:tcPr>
          <w:p>
            <w:pPr/>
            <w:r>
              <w:rPr>
                <w:sz w:val="21"/>
              </w:rPr>
              <w:t>R5 content</w:t>
            </w:r>
          </w:p>
        </w:tc>
      </w:tr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R-ref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