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 TABLE marker.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009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019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029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039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049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059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061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062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063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064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065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066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067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068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069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070 content</w:t>
            </w:r>
          </w:p>
          <w:p>
            <w:pPr>
              <w:rPr>
                <w:rFonts w:ascii="ＭＳ ゴシック" w:eastAsia="ＭＳ ゴシック"/>
                <w:sz w:val="18"/>
                <w:szCs w:val="18"/>
              </w:rPr>
            </w:pPr>
          </w:p>
        </w:tc>
      </w:tr>
    </w:tbl>
    <w:p>
      <w:r>
        <w:t xml:space="preserve">AFTER TABLE marker.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1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