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only, no footer.</w:t>
      </w:r>
    </w:p>
    <w:sectPr>
      <w:headerReference w:type="default" r:id="rIdHdr1"/>
      <w:pgSz w:w="11906" w:h="16838"/>
      <w:pgMar w:top="1440" w:right="1440" w:bottom="1440" w:left="1440" w:header="851" w:footer="992" w:gutter="0"/>
    </w:sectPr>
  </w:body>
</w:document>
</file>

<file path=word/header1.xml><?xml version="1.0" encoding="utf-8"?>
<w:hdr xmlns:w="http://schemas.openxmlformats.org/wordprocessingml/2006/main">
  <w:p>
    <w:r>
      <w:t xml:space="preserve">Header only — no footer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dr1" Type="http://schemas.openxmlformats.org/officeDocument/2006/relationships/header" Target="header1.xml"/>
</Relationships>
</file>