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350" w:lineRule="exact"/>
      </w:pPr>
      <w:r>
        <w:t>SPACER</w:t>
      </w:r>
    </w:p>
    <w:p>
      <w:pPr>
        <w:rPr>
          <w:rFonts w:ascii="BIZ UDPゴシック" w:eastAsia="BIZ UDPゴシック" w:hAnsi="BIZ UDPゴシック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