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BIZ UDP明朝 Medium" w:eastAsia="BIZ UDP明朝 Medium" w:hAnsi="BIZ UDP明朝 Medium"/>
          <w:sz w:val="16"/>
          <w:szCs w:val="16"/>
        </w:rPr>
        <w:t>HEAD</w:t>
      </w:r>
    </w:p>
    <w:p>
      <w:pPr>
        <w:spacing w:before="0" w:after="0" w:line="14300" w:lineRule="exact"/>
      </w:pPr>
      <w:r>
        <w:t>SPACER</w:t>
      </w:r>
    </w:p>
    <w:tbl>
      <w:tblPr>
        <w:tblW w:w="9500" w:type="dxa"/>
        <w:tblBorders>
          <w:top w:val="single" w:sz="4" w:space="0" w:color="auto"/>
          <w:bottom w:val="single" w:sz="4" w:space="0" w:color="auto"/>
          <w:left w:val="single" w:sz="4" w:space="0" w:color="auto"/>
          <w:right w:val="single" w:sz="4" w:space="0" w:color="auto"/>
        </w:tblBorders>
      </w:tblPr>
      <w:tblGrid>
        <w:gridCol w:w="9500"/>
      </w:tblGrid>
      <w:tr>
        <w:trPr>
          <w:trHeight w:val="600" w:hRule="exact"/>
        </w:trPr>
        <w:tc>
          <w:tcPr>
            <w:tcW w:w="9500" w:type="dxa"/>
          </w:tcPr>
          <w:p>
            <w:pPr>
              <w:rPr>
                <w:rFonts w:ascii="BIZ UDP明朝 Medium" w:eastAsia="BIZ UDP明朝 Medium" w:hAnsi="BIZ UDP明朝 Medium"/>
                <w:sz w:val="16"/>
                <w:szCs w:val="16"/>
              </w:rPr>
            </w:pPr>
          </w:p>
        </w:tc>
      </w:tr>
    </w:tbl>
    <w:p>
      <w:pPr>
        <w:rPr>
          <w:rFonts w:ascii="BIZ UDP明朝 Medium" w:eastAsia="BIZ UDP明朝 Medium" w:hAnsi="BIZ UDP明朝 Medium"/>
          <w:sz w:val="16"/>
          <w:szCs w:val="16"/>
        </w:rPr>
      </w:pP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Century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