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160" w:lineRule="exact"/>
      </w:pPr>
      <w:r>
        <w:t>SPACER</w:t>
      </w:r>
    </w:p>
    <w:tbl>
      <w:tblPr>
        <w:tblW w:w="9500" w:type="dxa"/>
        <w:tblBorders>
          <w:top w:val="single" w:sz="4" w:space="0" w:color="auto"/>
          <w:bottom w:val="single" w:sz="4" w:space="0" w:color="auto"/>
        </w:tblBorders>
      </w:tblPr>
      <w:tblGrid>
        <w:gridCol w:w="9500"/>
      </w:tblGrid>
      <w:tr>
        <w:trPr>
          <w:trHeight w:val="600" w:hRule="exact"/>
        </w:trPr>
        <w:tc>
          <w:tcPr>
            <w:tcW w:w="9500" w:type="dxa"/>
          </w:tcPr>
          <w:p>
            <w:pPr>
              <w:rPr>
                <w:rFonts w:ascii="BIZ UDP明朝 Medium" w:eastAsia="BIZ UDP明朝 Medium" w:hAnsi="BIZ UDP明朝 Medium"/>
                <w:sz w:val="16"/>
                <w:szCs w:val="16"/>
              </w:rPr>
            </w:pPr>
          </w:p>
        </w:tc>
      </w:tr>
    </w:tbl>
    <w:p>
      <w:pPr>
        <w:rPr>
          <w:rFonts w:ascii="BIZ UDP明朝 Medium" w:eastAsia="BIZ UDP明朝 Medium" w:hAnsi="BIZ UDP明朝 Medium"/>
          <w:sz w:val="16"/>
          <w:szCs w:val="16"/>
        </w:rPr>
      </w:pPr>
      <w:r>
        <w:rPr>
          <w:rFonts w:ascii="BIZ UDP明朝 Medium" w:eastAsia="BIZ UDP明朝 Medium" w:hAnsi="BIZ UDP明朝 Medium"/>
          <w:sz w:val="16"/>
          <w:szCs w:val="16"/>
        </w:rPr>
        <w:t>ｘ</w:t>
      </w:r>
    </w:p>
    <w:p>
      <w:pPr>
        <w:sectPr>
          <w:type w:val="nextPage"/>
          <w:pgSz w:w="11906" w:h="16838"/>
          <w:pgMar w:top="851" w:right="1418" w:bottom="851" w:left="1418" w:header="340" w:footer="340" w:gutter="0"/>
        </w:sectPr>
        <w:rPr>
          <w:rFonts w:ascii="BIZ UDP明朝 Medium" w:eastAsia="BIZ UDP明朝 Medium" w:hAnsi="BIZ UDP明朝 Medium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